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5150" w14:textId="77777777" w:rsidR="00554125" w:rsidRPr="00EE3737" w:rsidRDefault="00554125" w:rsidP="00554125">
      <w:pPr>
        <w:rPr>
          <w:rFonts w:asciiTheme="majorHAnsi" w:hAnsiTheme="majorHAnsi"/>
        </w:rPr>
      </w:pPr>
    </w:p>
    <w:p w14:paraId="78212660" w14:textId="77777777" w:rsidR="00554125" w:rsidRPr="00EE3737" w:rsidRDefault="00554125" w:rsidP="00554125">
      <w:pPr>
        <w:pStyle w:val="Sinespaciado"/>
        <w:jc w:val="both"/>
        <w:rPr>
          <w:rFonts w:ascii="Arial" w:hAnsi="Arial" w:cs="Arial"/>
          <w:b/>
          <w:sz w:val="24"/>
          <w:szCs w:val="24"/>
        </w:rPr>
      </w:pPr>
      <w:r w:rsidRPr="00EE3737">
        <w:rPr>
          <w:rFonts w:ascii="Arial" w:hAnsi="Arial" w:cs="Arial"/>
          <w:b/>
          <w:sz w:val="24"/>
          <w:szCs w:val="24"/>
        </w:rPr>
        <w:t>HONORABLE AYUNTAMIENTO CONSTITUCIONAL</w:t>
      </w:r>
    </w:p>
    <w:p w14:paraId="2ACA398C" w14:textId="77777777" w:rsidR="00554125" w:rsidRPr="00EE3737" w:rsidRDefault="00554125" w:rsidP="00554125">
      <w:pPr>
        <w:pStyle w:val="Sinespaciado"/>
        <w:jc w:val="both"/>
        <w:rPr>
          <w:rFonts w:ascii="Arial" w:hAnsi="Arial" w:cs="Arial"/>
          <w:b/>
          <w:sz w:val="24"/>
          <w:szCs w:val="24"/>
        </w:rPr>
      </w:pPr>
      <w:r w:rsidRPr="00EE3737">
        <w:rPr>
          <w:rFonts w:ascii="Arial" w:hAnsi="Arial" w:cs="Arial"/>
          <w:b/>
          <w:sz w:val="24"/>
          <w:szCs w:val="24"/>
        </w:rPr>
        <w:t xml:space="preserve">DE ZAPOTLÁN EL GRANDE, JALISCO. </w:t>
      </w:r>
    </w:p>
    <w:p w14:paraId="2B0E6F53" w14:textId="77777777" w:rsidR="00554125" w:rsidRPr="00EE3737" w:rsidRDefault="00554125" w:rsidP="00554125">
      <w:pPr>
        <w:pStyle w:val="Sinespaciado"/>
        <w:jc w:val="both"/>
        <w:rPr>
          <w:rFonts w:ascii="Arial" w:hAnsi="Arial" w:cs="Arial"/>
          <w:b/>
          <w:sz w:val="24"/>
          <w:szCs w:val="24"/>
        </w:rPr>
      </w:pPr>
      <w:r w:rsidRPr="00EE3737">
        <w:rPr>
          <w:rFonts w:ascii="Arial" w:hAnsi="Arial" w:cs="Arial"/>
          <w:b/>
          <w:sz w:val="24"/>
          <w:szCs w:val="24"/>
        </w:rPr>
        <w:t xml:space="preserve">P R E S E N T E </w:t>
      </w:r>
    </w:p>
    <w:p w14:paraId="63D19738" w14:textId="77777777" w:rsidR="00554125" w:rsidRPr="00EE3737" w:rsidRDefault="00554125" w:rsidP="00554125">
      <w:pPr>
        <w:pStyle w:val="Sinespaciado"/>
        <w:jc w:val="both"/>
        <w:rPr>
          <w:rFonts w:ascii="Arial" w:hAnsi="Arial" w:cs="Arial"/>
          <w:sz w:val="24"/>
          <w:szCs w:val="24"/>
        </w:rPr>
      </w:pPr>
    </w:p>
    <w:p w14:paraId="7AA337E6" w14:textId="45A4F843" w:rsidR="00554125" w:rsidRPr="00EE3737" w:rsidRDefault="00554125" w:rsidP="00554125">
      <w:pPr>
        <w:jc w:val="both"/>
        <w:rPr>
          <w:rFonts w:ascii="Arial" w:hAnsi="Arial" w:cs="Arial"/>
        </w:rPr>
      </w:pPr>
      <w:r w:rsidRPr="00EE3737">
        <w:rPr>
          <w:rFonts w:ascii="Arial" w:hAnsi="Arial" w:cs="Arial"/>
        </w:rPr>
        <w:tab/>
      </w:r>
      <w:r w:rsidR="00045C91" w:rsidRPr="00EE3737">
        <w:rPr>
          <w:rFonts w:ascii="Arial" w:hAnsi="Arial" w:cs="Arial"/>
        </w:rPr>
        <w:t xml:space="preserve">Los que suscriben </w:t>
      </w:r>
      <w:r w:rsidR="00045C91" w:rsidRPr="00EE3737">
        <w:rPr>
          <w:rFonts w:ascii="Arial" w:hAnsi="Arial" w:cs="Arial"/>
          <w:b/>
        </w:rPr>
        <w:t xml:space="preserve">LIC. ERNESTO SÁNCHEZ </w:t>
      </w:r>
      <w:proofErr w:type="spellStart"/>
      <w:r w:rsidR="00045C91" w:rsidRPr="00EE3737">
        <w:rPr>
          <w:rFonts w:ascii="Arial" w:hAnsi="Arial" w:cs="Arial"/>
          <w:b/>
        </w:rPr>
        <w:t>SÁNCHEZ</w:t>
      </w:r>
      <w:proofErr w:type="spellEnd"/>
      <w:r w:rsidR="00045C91" w:rsidRPr="00EE3737">
        <w:rPr>
          <w:rFonts w:ascii="Arial" w:hAnsi="Arial" w:cs="Arial"/>
          <w:b/>
        </w:rPr>
        <w:t>, LIC</w:t>
      </w:r>
      <w:r w:rsidR="00D631B7" w:rsidRPr="00EE3737">
        <w:rPr>
          <w:rFonts w:ascii="Arial" w:hAnsi="Arial" w:cs="Arial"/>
          <w:b/>
        </w:rPr>
        <w:t xml:space="preserve"> MIGUEL MARENTES</w:t>
      </w:r>
      <w:r w:rsidR="00E7195F" w:rsidRPr="00EE3737">
        <w:rPr>
          <w:rFonts w:ascii="Arial" w:hAnsi="Arial" w:cs="Arial"/>
          <w:b/>
        </w:rPr>
        <w:t xml:space="preserve"> y</w:t>
      </w:r>
      <w:r w:rsidR="00045C91" w:rsidRPr="00EE3737">
        <w:rPr>
          <w:rFonts w:ascii="Arial" w:hAnsi="Arial" w:cs="Arial"/>
          <w:b/>
        </w:rPr>
        <w:t xml:space="preserve"> </w:t>
      </w:r>
      <w:r w:rsidR="00D631B7" w:rsidRPr="00EE3737">
        <w:rPr>
          <w:rFonts w:ascii="Arial" w:hAnsi="Arial" w:cs="Arial"/>
          <w:b/>
        </w:rPr>
        <w:t>LIC. AURORA CECILIA ARAUJO ÁLVAREZ</w:t>
      </w:r>
      <w:r w:rsidR="00045C91" w:rsidRPr="00EE3737">
        <w:rPr>
          <w:rFonts w:ascii="Arial" w:hAnsi="Arial" w:cs="Arial"/>
          <w:b/>
        </w:rPr>
        <w:t xml:space="preserve">, </w:t>
      </w:r>
      <w:r w:rsidR="00045C91" w:rsidRPr="00EE3737">
        <w:rPr>
          <w:rFonts w:ascii="Arial" w:hAnsi="Arial" w:cs="Arial"/>
        </w:rPr>
        <w:t xml:space="preserve">integrantes de la  Comisión Edilicia de Participación Ciudadana y Vecinal, en su carácter de presidente y vocales, </w:t>
      </w:r>
      <w:r w:rsidR="00D631B7" w:rsidRPr="00EE3737">
        <w:rPr>
          <w:rFonts w:ascii="Arial" w:hAnsi="Arial" w:cs="Arial"/>
        </w:rPr>
        <w:t>respectivamente</w:t>
      </w:r>
      <w:r w:rsidR="00045C91" w:rsidRPr="00EE3737">
        <w:rPr>
          <w:rFonts w:ascii="Arial" w:hAnsi="Arial" w:cs="Arial"/>
        </w:rPr>
        <w:t>;</w:t>
      </w:r>
      <w:r w:rsidRPr="00EE3737">
        <w:rPr>
          <w:rFonts w:ascii="Arial" w:hAnsi="Arial" w:cs="Arial"/>
          <w:b/>
        </w:rPr>
        <w:t xml:space="preserve"> </w:t>
      </w:r>
      <w:r w:rsidRPr="00EE3737">
        <w:rPr>
          <w:rFonts w:ascii="Arial" w:hAnsi="Arial" w:cs="Arial"/>
        </w:rPr>
        <w:t>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w:t>
      </w:r>
      <w:r w:rsidR="00CA664C" w:rsidRPr="00EE3737">
        <w:rPr>
          <w:rFonts w:ascii="Arial" w:hAnsi="Arial" w:cs="Arial"/>
        </w:rPr>
        <w:t xml:space="preserve"> fracción IV</w:t>
      </w:r>
      <w:r w:rsidRPr="00EE3737">
        <w:rPr>
          <w:rFonts w:ascii="Arial" w:hAnsi="Arial" w:cs="Arial"/>
        </w:rPr>
        <w:t xml:space="preserve">, </w:t>
      </w:r>
      <w:r w:rsidR="00D631B7" w:rsidRPr="00EE3737">
        <w:rPr>
          <w:rFonts w:ascii="Arial" w:hAnsi="Arial" w:cs="Arial"/>
        </w:rPr>
        <w:t>88</w:t>
      </w:r>
      <w:r w:rsidRPr="00EE3737">
        <w:rPr>
          <w:rFonts w:ascii="Arial" w:hAnsi="Arial" w:cs="Arial"/>
        </w:rPr>
        <w:t xml:space="preserve">, </w:t>
      </w:r>
      <w:r w:rsidR="0073619D" w:rsidRPr="00EE3737">
        <w:rPr>
          <w:rFonts w:ascii="Arial" w:hAnsi="Arial" w:cs="Arial"/>
        </w:rPr>
        <w:t xml:space="preserve">100 y demás relativos </w:t>
      </w:r>
      <w:r w:rsidRPr="00EE3737">
        <w:rPr>
          <w:rFonts w:ascii="Arial" w:hAnsi="Arial" w:cs="Arial"/>
        </w:rPr>
        <w:t xml:space="preserve"> del Reglamento Interior del Ayuntamiento de Zapotlán el Grande, comparecemos ante este cuerpo colegiado presentando </w:t>
      </w:r>
      <w:r w:rsidR="00E7195F" w:rsidRPr="00EE3737">
        <w:rPr>
          <w:rFonts w:ascii="Arial" w:hAnsi="Arial" w:cs="Arial"/>
          <w:b/>
        </w:rPr>
        <w:t>INICIATIVA</w:t>
      </w:r>
      <w:r w:rsidR="0073619D" w:rsidRPr="00EE3737">
        <w:rPr>
          <w:rFonts w:ascii="Arial" w:hAnsi="Arial" w:cs="Arial"/>
          <w:b/>
        </w:rPr>
        <w:t xml:space="preserve"> </w:t>
      </w:r>
      <w:r w:rsidR="002074B6" w:rsidRPr="00EE3737">
        <w:rPr>
          <w:rFonts w:ascii="Arial" w:hAnsi="Arial" w:cs="Arial"/>
          <w:b/>
        </w:rPr>
        <w:t>QUE AUTORIZA LAS REGLAS DE OPERACIÓN PARA EL PROGRAMA “</w:t>
      </w:r>
      <w:r w:rsidR="00B033FA" w:rsidRPr="00EE3737">
        <w:rPr>
          <w:rFonts w:ascii="Arial" w:hAnsi="Arial" w:cs="Arial"/>
          <w:b/>
        </w:rPr>
        <w:t>CALENTADOR</w:t>
      </w:r>
      <w:r w:rsidR="00D631B7" w:rsidRPr="00EE3737">
        <w:rPr>
          <w:rFonts w:ascii="Arial" w:hAnsi="Arial" w:cs="Arial"/>
          <w:b/>
        </w:rPr>
        <w:t>ES</w:t>
      </w:r>
      <w:r w:rsidR="00B033FA" w:rsidRPr="00EE3737">
        <w:rPr>
          <w:rFonts w:ascii="Arial" w:hAnsi="Arial" w:cs="Arial"/>
          <w:b/>
        </w:rPr>
        <w:t xml:space="preserve"> SOLAR</w:t>
      </w:r>
      <w:r w:rsidR="00D631B7" w:rsidRPr="00EE3737">
        <w:rPr>
          <w:rFonts w:ascii="Arial" w:hAnsi="Arial" w:cs="Arial"/>
          <w:b/>
        </w:rPr>
        <w:t>ES</w:t>
      </w:r>
      <w:r w:rsidR="00B033FA" w:rsidRPr="00EE3737">
        <w:rPr>
          <w:rFonts w:ascii="Arial" w:hAnsi="Arial" w:cs="Arial"/>
          <w:b/>
        </w:rPr>
        <w:t xml:space="preserve"> </w:t>
      </w:r>
      <w:r w:rsidR="002074B6" w:rsidRPr="00EE3737">
        <w:rPr>
          <w:rFonts w:ascii="Arial" w:hAnsi="Arial" w:cs="Arial"/>
          <w:b/>
        </w:rPr>
        <w:t>202</w:t>
      </w:r>
      <w:r w:rsidR="00D631B7" w:rsidRPr="00EE3737">
        <w:rPr>
          <w:rFonts w:ascii="Arial" w:hAnsi="Arial" w:cs="Arial"/>
          <w:b/>
        </w:rPr>
        <w:t>5</w:t>
      </w:r>
      <w:r w:rsidR="002074B6" w:rsidRPr="00EE3737">
        <w:rPr>
          <w:rFonts w:ascii="Arial" w:hAnsi="Arial" w:cs="Arial"/>
          <w:b/>
        </w:rPr>
        <w:t xml:space="preserve">” Y EMITE LA CONVOCATORIA RESPECTIVA, </w:t>
      </w:r>
      <w:r w:rsidRPr="00EE3737">
        <w:rPr>
          <w:rFonts w:ascii="Arial" w:hAnsi="Arial" w:cs="Arial"/>
        </w:rPr>
        <w:t>mism</w:t>
      </w:r>
      <w:r w:rsidR="002074B6" w:rsidRPr="00EE3737">
        <w:rPr>
          <w:rFonts w:ascii="Arial" w:hAnsi="Arial" w:cs="Arial"/>
        </w:rPr>
        <w:t>a</w:t>
      </w:r>
      <w:r w:rsidRPr="00EE3737">
        <w:rPr>
          <w:rFonts w:ascii="Arial" w:hAnsi="Arial" w:cs="Arial"/>
        </w:rPr>
        <w:t xml:space="preserve"> que se fundamenta en la siguiente: </w:t>
      </w:r>
    </w:p>
    <w:p w14:paraId="62A47CB8" w14:textId="77777777" w:rsidR="00554125" w:rsidRPr="00EE3737" w:rsidRDefault="00554125" w:rsidP="00554125">
      <w:pPr>
        <w:pStyle w:val="Sinespaciado"/>
        <w:jc w:val="center"/>
        <w:rPr>
          <w:rFonts w:ascii="Arial" w:hAnsi="Arial" w:cs="Arial"/>
          <w:b/>
          <w:sz w:val="24"/>
          <w:szCs w:val="24"/>
        </w:rPr>
      </w:pPr>
    </w:p>
    <w:p w14:paraId="5B519CF2" w14:textId="77777777" w:rsidR="00554125" w:rsidRPr="00EE3737" w:rsidRDefault="00554125" w:rsidP="00554125">
      <w:pPr>
        <w:pStyle w:val="Sinespaciado"/>
        <w:jc w:val="center"/>
        <w:rPr>
          <w:rFonts w:ascii="Arial" w:hAnsi="Arial" w:cs="Arial"/>
          <w:b/>
          <w:sz w:val="24"/>
          <w:szCs w:val="24"/>
        </w:rPr>
      </w:pPr>
    </w:p>
    <w:p w14:paraId="64FEE4A7" w14:textId="77777777" w:rsidR="00554125" w:rsidRPr="00EE3737" w:rsidRDefault="00554125" w:rsidP="00554125">
      <w:pPr>
        <w:pStyle w:val="Sinespaciado"/>
        <w:jc w:val="center"/>
        <w:rPr>
          <w:rFonts w:ascii="Arial" w:hAnsi="Arial" w:cs="Arial"/>
          <w:b/>
          <w:sz w:val="24"/>
          <w:szCs w:val="24"/>
        </w:rPr>
      </w:pPr>
      <w:r w:rsidRPr="00EE3737">
        <w:rPr>
          <w:rFonts w:ascii="Arial" w:hAnsi="Arial" w:cs="Arial"/>
          <w:b/>
          <w:sz w:val="24"/>
          <w:szCs w:val="24"/>
        </w:rPr>
        <w:t>EXPOSICIÓN DE MOTIVOS:</w:t>
      </w:r>
    </w:p>
    <w:p w14:paraId="2196B45C" w14:textId="77777777" w:rsidR="00554125" w:rsidRPr="00EE3737" w:rsidRDefault="00554125" w:rsidP="00554125">
      <w:pPr>
        <w:pStyle w:val="Sinespaciado"/>
        <w:jc w:val="center"/>
        <w:rPr>
          <w:rFonts w:ascii="Arial" w:hAnsi="Arial" w:cs="Arial"/>
          <w:b/>
          <w:sz w:val="24"/>
          <w:szCs w:val="24"/>
        </w:rPr>
      </w:pPr>
    </w:p>
    <w:p w14:paraId="2D91F129" w14:textId="581F189C" w:rsidR="007B3CCB" w:rsidRPr="00EE3737" w:rsidRDefault="00554125" w:rsidP="007B3CCB">
      <w:pPr>
        <w:pStyle w:val="Sinespaciado"/>
        <w:jc w:val="both"/>
        <w:rPr>
          <w:rFonts w:ascii="Arial" w:hAnsi="Arial" w:cs="Arial"/>
          <w:sz w:val="24"/>
          <w:szCs w:val="24"/>
        </w:rPr>
      </w:pPr>
      <w:r w:rsidRPr="00EE3737">
        <w:rPr>
          <w:rFonts w:ascii="Arial" w:hAnsi="Arial" w:cs="Arial"/>
          <w:b/>
          <w:sz w:val="24"/>
          <w:szCs w:val="24"/>
        </w:rPr>
        <w:tab/>
      </w:r>
      <w:r w:rsidR="0073619D" w:rsidRPr="00EE3737">
        <w:rPr>
          <w:rFonts w:ascii="Arial" w:hAnsi="Arial" w:cs="Arial"/>
          <w:sz w:val="24"/>
          <w:szCs w:val="24"/>
        </w:rPr>
        <w:tab/>
      </w:r>
      <w:r w:rsidR="0073619D" w:rsidRPr="00EE3737">
        <w:rPr>
          <w:rFonts w:ascii="Arial" w:hAnsi="Arial" w:cs="Arial"/>
          <w:b/>
          <w:sz w:val="24"/>
          <w:szCs w:val="24"/>
        </w:rPr>
        <w:t>I.-</w:t>
      </w:r>
      <w:r w:rsidR="0073619D" w:rsidRPr="00EE3737">
        <w:rPr>
          <w:rFonts w:ascii="Arial" w:hAnsi="Arial" w:cs="Arial"/>
          <w:sz w:val="24"/>
          <w:szCs w:val="24"/>
        </w:rPr>
        <w:t xml:space="preserve"> </w:t>
      </w:r>
      <w:r w:rsidR="007B3CCB" w:rsidRPr="00EE3737">
        <w:rPr>
          <w:rFonts w:ascii="Arial" w:hAnsi="Arial" w:cs="Arial"/>
          <w:sz w:val="24"/>
          <w:szCs w:val="24"/>
        </w:rPr>
        <w:t xml:space="preserve">Que el titular de la </w:t>
      </w:r>
      <w:r w:rsidR="00D631B7" w:rsidRPr="00EE3737">
        <w:rPr>
          <w:rFonts w:ascii="Arial" w:hAnsi="Arial" w:cs="Arial"/>
          <w:sz w:val="24"/>
          <w:szCs w:val="24"/>
        </w:rPr>
        <w:t>Jefatura de Participación Ciudadana</w:t>
      </w:r>
      <w:r w:rsidR="007B3CCB" w:rsidRPr="00EE3737">
        <w:rPr>
          <w:rFonts w:ascii="Arial" w:hAnsi="Arial" w:cs="Arial"/>
          <w:sz w:val="24"/>
          <w:szCs w:val="24"/>
        </w:rPr>
        <w:t xml:space="preserve">, </w:t>
      </w:r>
      <w:r w:rsidR="008F45A0" w:rsidRPr="00EE3737">
        <w:rPr>
          <w:rFonts w:ascii="Arial" w:hAnsi="Arial" w:cs="Arial"/>
          <w:sz w:val="24"/>
          <w:szCs w:val="24"/>
        </w:rPr>
        <w:t xml:space="preserve">mediante oficio 01/2025/PC de fecha 30 de junio del presente año, </w:t>
      </w:r>
      <w:r w:rsidR="007B3CCB" w:rsidRPr="00EE3737">
        <w:rPr>
          <w:rFonts w:ascii="Arial" w:hAnsi="Arial" w:cs="Arial"/>
          <w:sz w:val="24"/>
          <w:szCs w:val="24"/>
        </w:rPr>
        <w:t>solicitó al Presidente de la Comisión de Participación Ciudadana</w:t>
      </w:r>
      <w:r w:rsidR="0045741C" w:rsidRPr="00EE3737">
        <w:rPr>
          <w:rFonts w:ascii="Arial" w:hAnsi="Arial" w:cs="Arial"/>
          <w:sz w:val="24"/>
          <w:szCs w:val="24"/>
        </w:rPr>
        <w:t xml:space="preserve"> y Vecinal</w:t>
      </w:r>
      <w:r w:rsidR="007B3CCB" w:rsidRPr="00EE3737">
        <w:rPr>
          <w:rFonts w:ascii="Arial" w:hAnsi="Arial" w:cs="Arial"/>
          <w:sz w:val="24"/>
          <w:szCs w:val="24"/>
        </w:rPr>
        <w:t xml:space="preserve">, </w:t>
      </w:r>
      <w:r w:rsidR="008F45A0" w:rsidRPr="00EE3737">
        <w:rPr>
          <w:rFonts w:ascii="Arial" w:hAnsi="Arial" w:cs="Arial"/>
          <w:sz w:val="24"/>
          <w:szCs w:val="24"/>
        </w:rPr>
        <w:t xml:space="preserve">exponer al pleno y solicitar la aprobación de la convocatoria y reglas de operación </w:t>
      </w:r>
      <w:r w:rsidR="007B3CCB" w:rsidRPr="00EE3737">
        <w:rPr>
          <w:rFonts w:ascii="Arial" w:hAnsi="Arial" w:cs="Arial"/>
          <w:b/>
          <w:sz w:val="24"/>
          <w:szCs w:val="24"/>
        </w:rPr>
        <w:t xml:space="preserve">para el programa </w:t>
      </w:r>
      <w:r w:rsidR="004E0EED" w:rsidRPr="00EE3737">
        <w:rPr>
          <w:rFonts w:ascii="Arial" w:hAnsi="Arial" w:cs="Arial"/>
          <w:b/>
          <w:sz w:val="24"/>
          <w:szCs w:val="24"/>
        </w:rPr>
        <w:t>Calentador</w:t>
      </w:r>
      <w:r w:rsidR="00D631B7" w:rsidRPr="00EE3737">
        <w:rPr>
          <w:rFonts w:ascii="Arial" w:hAnsi="Arial" w:cs="Arial"/>
          <w:b/>
          <w:sz w:val="24"/>
          <w:szCs w:val="24"/>
        </w:rPr>
        <w:t>es</w:t>
      </w:r>
      <w:r w:rsidR="004E0EED" w:rsidRPr="00EE3737">
        <w:rPr>
          <w:rFonts w:ascii="Arial" w:hAnsi="Arial" w:cs="Arial"/>
          <w:b/>
          <w:sz w:val="24"/>
          <w:szCs w:val="24"/>
        </w:rPr>
        <w:t xml:space="preserve"> Solar</w:t>
      </w:r>
      <w:r w:rsidR="00D631B7" w:rsidRPr="00EE3737">
        <w:rPr>
          <w:rFonts w:ascii="Arial" w:hAnsi="Arial" w:cs="Arial"/>
          <w:b/>
          <w:sz w:val="24"/>
          <w:szCs w:val="24"/>
        </w:rPr>
        <w:t>es</w:t>
      </w:r>
      <w:r w:rsidR="007B3CCB" w:rsidRPr="00EE3737">
        <w:rPr>
          <w:rFonts w:ascii="Arial" w:hAnsi="Arial" w:cs="Arial"/>
          <w:b/>
          <w:sz w:val="24"/>
          <w:szCs w:val="24"/>
        </w:rPr>
        <w:t>, correspondiente a este ejercicio 202</w:t>
      </w:r>
      <w:r w:rsidR="00D631B7" w:rsidRPr="00EE3737">
        <w:rPr>
          <w:rFonts w:ascii="Arial" w:hAnsi="Arial" w:cs="Arial"/>
          <w:b/>
          <w:sz w:val="24"/>
          <w:szCs w:val="24"/>
        </w:rPr>
        <w:t>5</w:t>
      </w:r>
      <w:r w:rsidR="007B3CCB" w:rsidRPr="00EE3737">
        <w:rPr>
          <w:rFonts w:ascii="Arial" w:hAnsi="Arial" w:cs="Arial"/>
          <w:b/>
          <w:sz w:val="24"/>
          <w:szCs w:val="24"/>
        </w:rPr>
        <w:t xml:space="preserve">, </w:t>
      </w:r>
      <w:r w:rsidR="004E0EED" w:rsidRPr="00EE3737">
        <w:rPr>
          <w:rFonts w:ascii="Arial" w:hAnsi="Arial" w:cs="Arial"/>
          <w:sz w:val="24"/>
          <w:szCs w:val="24"/>
        </w:rPr>
        <w:t>tiene como objetivo contribuir a que las familias de la zona urbana y</w:t>
      </w:r>
      <w:r w:rsidR="005D4DA7" w:rsidRPr="00EE3737">
        <w:rPr>
          <w:rFonts w:ascii="Arial" w:hAnsi="Arial" w:cs="Arial"/>
          <w:sz w:val="24"/>
          <w:szCs w:val="24"/>
        </w:rPr>
        <w:t xml:space="preserve"> poblaciones del municipio, </w:t>
      </w:r>
      <w:r w:rsidR="004E0EED" w:rsidRPr="00EE3737">
        <w:rPr>
          <w:rFonts w:ascii="Arial" w:hAnsi="Arial" w:cs="Arial"/>
          <w:sz w:val="24"/>
          <w:szCs w:val="24"/>
        </w:rPr>
        <w:t>cuenten con el equipamiento de un calentador solar, con el cual, las familias se ayudan en su economía, generando un ahorro considerable al reducir los gastos en energía eléctrica y gas. Además de que se contribuye en el cuidado del medio ambiente</w:t>
      </w:r>
      <w:r w:rsidR="007B3CCB" w:rsidRPr="00EE3737">
        <w:rPr>
          <w:rFonts w:ascii="Arial" w:hAnsi="Arial" w:cs="Arial"/>
          <w:sz w:val="24"/>
          <w:szCs w:val="24"/>
        </w:rPr>
        <w:t>.</w:t>
      </w:r>
    </w:p>
    <w:p w14:paraId="52DD6D29" w14:textId="77777777" w:rsidR="0073619D" w:rsidRPr="00EE3737" w:rsidRDefault="0073619D" w:rsidP="007B3CCB">
      <w:pPr>
        <w:pStyle w:val="Sinespaciado"/>
        <w:jc w:val="both"/>
        <w:rPr>
          <w:rFonts w:ascii="Arial" w:hAnsi="Arial" w:cs="Arial"/>
          <w:sz w:val="24"/>
          <w:szCs w:val="24"/>
        </w:rPr>
      </w:pPr>
    </w:p>
    <w:p w14:paraId="13B1B1BD" w14:textId="77777777" w:rsidR="00F34DC9" w:rsidRPr="00EE3737" w:rsidRDefault="00F34DC9" w:rsidP="00554125">
      <w:pPr>
        <w:pStyle w:val="Sinespaciado"/>
        <w:jc w:val="both"/>
        <w:rPr>
          <w:rFonts w:ascii="Arial" w:hAnsi="Arial" w:cs="Arial"/>
          <w:sz w:val="24"/>
          <w:szCs w:val="24"/>
        </w:rPr>
      </w:pPr>
    </w:p>
    <w:p w14:paraId="22FC4C18" w14:textId="641A8EF0" w:rsidR="00B84649" w:rsidRPr="00EE3737" w:rsidRDefault="00F34DC9" w:rsidP="00554125">
      <w:pPr>
        <w:pStyle w:val="Sinespaciado"/>
        <w:jc w:val="both"/>
        <w:rPr>
          <w:rFonts w:ascii="Arial" w:hAnsi="Arial" w:cs="Arial"/>
          <w:sz w:val="24"/>
          <w:szCs w:val="24"/>
        </w:rPr>
      </w:pPr>
      <w:r w:rsidRPr="00EE3737">
        <w:rPr>
          <w:rFonts w:ascii="Arial" w:hAnsi="Arial" w:cs="Arial"/>
          <w:sz w:val="24"/>
          <w:szCs w:val="24"/>
        </w:rPr>
        <w:tab/>
      </w:r>
      <w:r w:rsidRPr="00EE3737">
        <w:rPr>
          <w:rFonts w:ascii="Arial" w:hAnsi="Arial" w:cs="Arial"/>
          <w:b/>
          <w:sz w:val="24"/>
          <w:szCs w:val="24"/>
        </w:rPr>
        <w:t>II.-</w:t>
      </w:r>
      <w:r w:rsidRPr="00EE3737">
        <w:rPr>
          <w:rFonts w:ascii="Arial" w:hAnsi="Arial" w:cs="Arial"/>
          <w:sz w:val="24"/>
          <w:szCs w:val="24"/>
        </w:rPr>
        <w:t xml:space="preserve"> </w:t>
      </w:r>
      <w:r w:rsidR="0001220C" w:rsidRPr="00EE3737">
        <w:rPr>
          <w:rFonts w:ascii="Arial" w:hAnsi="Arial" w:cs="Arial"/>
          <w:b/>
          <w:sz w:val="24"/>
          <w:szCs w:val="24"/>
        </w:rPr>
        <w:t xml:space="preserve">Que con fecha </w:t>
      </w:r>
      <w:r w:rsidR="00D631B7" w:rsidRPr="00EE3737">
        <w:rPr>
          <w:rFonts w:ascii="Arial" w:hAnsi="Arial" w:cs="Arial"/>
          <w:b/>
          <w:sz w:val="24"/>
          <w:szCs w:val="24"/>
        </w:rPr>
        <w:t>16 de julio</w:t>
      </w:r>
      <w:r w:rsidR="00A45595" w:rsidRPr="00EE3737">
        <w:rPr>
          <w:rFonts w:ascii="Arial" w:hAnsi="Arial" w:cs="Arial"/>
          <w:b/>
          <w:sz w:val="24"/>
          <w:szCs w:val="24"/>
        </w:rPr>
        <w:t xml:space="preserve"> </w:t>
      </w:r>
      <w:r w:rsidR="0001220C" w:rsidRPr="00EE3737">
        <w:rPr>
          <w:rFonts w:ascii="Arial" w:hAnsi="Arial" w:cs="Arial"/>
          <w:b/>
          <w:sz w:val="24"/>
          <w:szCs w:val="24"/>
        </w:rPr>
        <w:t>del 202</w:t>
      </w:r>
      <w:r w:rsidR="00D631B7" w:rsidRPr="00EE3737">
        <w:rPr>
          <w:rFonts w:ascii="Arial" w:hAnsi="Arial" w:cs="Arial"/>
          <w:b/>
          <w:sz w:val="24"/>
          <w:szCs w:val="24"/>
        </w:rPr>
        <w:t>5</w:t>
      </w:r>
      <w:r w:rsidR="0001220C" w:rsidRPr="00EE3737">
        <w:rPr>
          <w:rFonts w:ascii="Arial" w:hAnsi="Arial" w:cs="Arial"/>
          <w:b/>
          <w:sz w:val="24"/>
          <w:szCs w:val="24"/>
        </w:rPr>
        <w:t xml:space="preserve">, mediante </w:t>
      </w:r>
      <w:r w:rsidR="00F561BB" w:rsidRPr="00EE3737">
        <w:rPr>
          <w:rFonts w:ascii="Arial" w:hAnsi="Arial" w:cs="Arial"/>
          <w:b/>
          <w:sz w:val="24"/>
          <w:szCs w:val="24"/>
        </w:rPr>
        <w:t>el punto número 0</w:t>
      </w:r>
      <w:r w:rsidR="00D631B7" w:rsidRPr="00EE3737">
        <w:rPr>
          <w:rFonts w:ascii="Arial" w:hAnsi="Arial" w:cs="Arial"/>
          <w:b/>
          <w:sz w:val="24"/>
          <w:szCs w:val="24"/>
        </w:rPr>
        <w:t>3</w:t>
      </w:r>
      <w:r w:rsidR="00F561BB" w:rsidRPr="00EE3737">
        <w:rPr>
          <w:rFonts w:ascii="Arial" w:hAnsi="Arial" w:cs="Arial"/>
          <w:b/>
          <w:sz w:val="24"/>
          <w:szCs w:val="24"/>
        </w:rPr>
        <w:t xml:space="preserve"> del orden del día de la </w:t>
      </w:r>
      <w:r w:rsidR="0001220C" w:rsidRPr="00EE3737">
        <w:rPr>
          <w:rFonts w:ascii="Arial" w:hAnsi="Arial" w:cs="Arial"/>
          <w:b/>
          <w:sz w:val="24"/>
          <w:szCs w:val="24"/>
        </w:rPr>
        <w:t xml:space="preserve">sesión ordinaria número </w:t>
      </w:r>
      <w:r w:rsidR="00D3759E" w:rsidRPr="00EE3737">
        <w:rPr>
          <w:rFonts w:ascii="Arial" w:hAnsi="Arial" w:cs="Arial"/>
          <w:b/>
          <w:sz w:val="24"/>
          <w:szCs w:val="24"/>
        </w:rPr>
        <w:t>0</w:t>
      </w:r>
      <w:r w:rsidR="00D631B7" w:rsidRPr="00EE3737">
        <w:rPr>
          <w:rFonts w:ascii="Arial" w:hAnsi="Arial" w:cs="Arial"/>
          <w:b/>
          <w:sz w:val="24"/>
          <w:szCs w:val="24"/>
        </w:rPr>
        <w:t>5</w:t>
      </w:r>
      <w:r w:rsidR="0001220C" w:rsidRPr="00EE3737">
        <w:rPr>
          <w:rFonts w:ascii="Arial" w:hAnsi="Arial" w:cs="Arial"/>
          <w:b/>
          <w:sz w:val="24"/>
          <w:szCs w:val="24"/>
        </w:rPr>
        <w:t xml:space="preserve"> de la Comisión Edilicia de Participación Ciudadana</w:t>
      </w:r>
      <w:r w:rsidR="000A40F8" w:rsidRPr="00EE3737">
        <w:rPr>
          <w:rFonts w:ascii="Arial" w:hAnsi="Arial" w:cs="Arial"/>
          <w:sz w:val="24"/>
          <w:szCs w:val="24"/>
        </w:rPr>
        <w:t xml:space="preserve"> </w:t>
      </w:r>
      <w:r w:rsidR="000A40F8" w:rsidRPr="00EE3737">
        <w:rPr>
          <w:rFonts w:ascii="Arial" w:hAnsi="Arial" w:cs="Arial"/>
          <w:b/>
          <w:sz w:val="24"/>
          <w:szCs w:val="24"/>
        </w:rPr>
        <w:t>y vecinal</w:t>
      </w:r>
      <w:r w:rsidR="0001220C" w:rsidRPr="00EE3737">
        <w:rPr>
          <w:rFonts w:ascii="Arial" w:hAnsi="Arial" w:cs="Arial"/>
          <w:sz w:val="24"/>
          <w:szCs w:val="24"/>
        </w:rPr>
        <w:t xml:space="preserve">, integrada por el Regidor Ernesto Sánchez </w:t>
      </w:r>
      <w:proofErr w:type="spellStart"/>
      <w:r w:rsidR="0001220C" w:rsidRPr="00EE3737">
        <w:rPr>
          <w:rFonts w:ascii="Arial" w:hAnsi="Arial" w:cs="Arial"/>
          <w:sz w:val="24"/>
          <w:szCs w:val="24"/>
        </w:rPr>
        <w:t>Sánchez</w:t>
      </w:r>
      <w:proofErr w:type="spellEnd"/>
      <w:r w:rsidR="0001220C" w:rsidRPr="00EE3737">
        <w:rPr>
          <w:rFonts w:ascii="Arial" w:hAnsi="Arial" w:cs="Arial"/>
          <w:sz w:val="24"/>
          <w:szCs w:val="24"/>
        </w:rPr>
        <w:t xml:space="preserve">, Regidor </w:t>
      </w:r>
      <w:r w:rsidR="00D631B7" w:rsidRPr="00EE3737">
        <w:rPr>
          <w:rFonts w:ascii="Arial" w:hAnsi="Arial" w:cs="Arial"/>
          <w:sz w:val="24"/>
          <w:szCs w:val="24"/>
        </w:rPr>
        <w:t>Miguel Marentes</w:t>
      </w:r>
      <w:r w:rsidR="0001220C" w:rsidRPr="00EE3737">
        <w:rPr>
          <w:rFonts w:ascii="Arial" w:hAnsi="Arial" w:cs="Arial"/>
          <w:sz w:val="24"/>
          <w:szCs w:val="24"/>
        </w:rPr>
        <w:t xml:space="preserve"> y la Regidora </w:t>
      </w:r>
      <w:r w:rsidR="00D3759E" w:rsidRPr="00EE3737">
        <w:rPr>
          <w:rFonts w:ascii="Arial" w:hAnsi="Arial" w:cs="Arial"/>
          <w:sz w:val="24"/>
          <w:szCs w:val="24"/>
        </w:rPr>
        <w:t>Aurora Cecilia Araujo Álvarez</w:t>
      </w:r>
      <w:r w:rsidR="0001220C" w:rsidRPr="00EE3737">
        <w:rPr>
          <w:rFonts w:ascii="Arial" w:hAnsi="Arial" w:cs="Arial"/>
          <w:sz w:val="24"/>
          <w:szCs w:val="24"/>
        </w:rPr>
        <w:t xml:space="preserve">, en su carácter de presidente y vocales respectivamente, </w:t>
      </w:r>
      <w:r w:rsidR="0045741C" w:rsidRPr="00EE3737">
        <w:rPr>
          <w:rFonts w:ascii="Arial" w:hAnsi="Arial" w:cs="Arial"/>
          <w:sz w:val="24"/>
          <w:szCs w:val="24"/>
        </w:rPr>
        <w:t xml:space="preserve">y con la asistencia </w:t>
      </w:r>
      <w:r w:rsidR="00D3759E" w:rsidRPr="00EE3737">
        <w:rPr>
          <w:rFonts w:ascii="Arial" w:hAnsi="Arial" w:cs="Arial"/>
          <w:sz w:val="24"/>
          <w:szCs w:val="24"/>
        </w:rPr>
        <w:t>del</w:t>
      </w:r>
      <w:r w:rsidR="007B69F1" w:rsidRPr="00EE3737">
        <w:rPr>
          <w:rFonts w:ascii="Arial" w:hAnsi="Arial" w:cs="Arial"/>
          <w:sz w:val="24"/>
          <w:szCs w:val="24"/>
        </w:rPr>
        <w:t xml:space="preserve"> </w:t>
      </w:r>
      <w:r w:rsidR="0045741C" w:rsidRPr="00EE3737">
        <w:rPr>
          <w:rFonts w:ascii="Arial" w:hAnsi="Arial" w:cs="Arial"/>
          <w:sz w:val="24"/>
          <w:szCs w:val="24"/>
        </w:rPr>
        <w:t xml:space="preserve">Jefe de Participación Ciudadana, </w:t>
      </w:r>
      <w:r w:rsidR="00D3759E" w:rsidRPr="00EE3737">
        <w:rPr>
          <w:rFonts w:ascii="Arial" w:hAnsi="Arial" w:cs="Arial"/>
          <w:sz w:val="24"/>
          <w:szCs w:val="24"/>
        </w:rPr>
        <w:t>Héctor Jesús Cibrián Bernabé</w:t>
      </w:r>
      <w:r w:rsidR="00CA62A2" w:rsidRPr="00EE3737">
        <w:rPr>
          <w:rFonts w:ascii="Arial" w:hAnsi="Arial" w:cs="Arial"/>
          <w:sz w:val="24"/>
          <w:szCs w:val="24"/>
        </w:rPr>
        <w:t xml:space="preserve"> y la C.</w:t>
      </w:r>
      <w:r w:rsidR="00CA62A2" w:rsidRPr="00EE3737">
        <w:t xml:space="preserve"> </w:t>
      </w:r>
      <w:r w:rsidR="00CA62A2" w:rsidRPr="00EE3737">
        <w:rPr>
          <w:rFonts w:ascii="Arial" w:hAnsi="Arial" w:cs="Arial"/>
          <w:sz w:val="24"/>
          <w:szCs w:val="24"/>
        </w:rPr>
        <w:t>Diana Elizabeth Ledezma Hernández, promotora y auxiliar administrativo del mismo departamento</w:t>
      </w:r>
      <w:r w:rsidR="000A40F8" w:rsidRPr="00EE3737">
        <w:rPr>
          <w:rFonts w:ascii="Arial" w:hAnsi="Arial" w:cs="Arial"/>
          <w:sz w:val="24"/>
          <w:szCs w:val="24"/>
        </w:rPr>
        <w:t>;</w:t>
      </w:r>
      <w:r w:rsidR="00E67081" w:rsidRPr="00EE3737">
        <w:rPr>
          <w:rFonts w:ascii="Arial" w:hAnsi="Arial" w:cs="Arial"/>
          <w:sz w:val="24"/>
          <w:szCs w:val="24"/>
        </w:rPr>
        <w:t xml:space="preserve"> </w:t>
      </w:r>
      <w:r w:rsidR="00E67081" w:rsidRPr="00EE3737">
        <w:rPr>
          <w:rFonts w:ascii="Arial" w:hAnsi="Arial" w:cs="Arial"/>
          <w:b/>
          <w:sz w:val="24"/>
          <w:szCs w:val="24"/>
        </w:rPr>
        <w:t>estudiaron y</w:t>
      </w:r>
      <w:r w:rsidR="0001220C" w:rsidRPr="00EE3737">
        <w:rPr>
          <w:rFonts w:ascii="Arial" w:hAnsi="Arial" w:cs="Arial"/>
          <w:b/>
          <w:sz w:val="24"/>
          <w:szCs w:val="24"/>
        </w:rPr>
        <w:t xml:space="preserve"> analizaron las reglas de operación</w:t>
      </w:r>
      <w:r w:rsidR="00E67081" w:rsidRPr="00EE3737">
        <w:rPr>
          <w:rFonts w:ascii="Arial" w:hAnsi="Arial" w:cs="Arial"/>
          <w:b/>
          <w:sz w:val="24"/>
          <w:szCs w:val="24"/>
        </w:rPr>
        <w:t>, la convocatoria</w:t>
      </w:r>
      <w:r w:rsidR="0001220C" w:rsidRPr="00EE3737">
        <w:rPr>
          <w:rFonts w:ascii="Arial" w:hAnsi="Arial" w:cs="Arial"/>
          <w:b/>
          <w:sz w:val="24"/>
          <w:szCs w:val="24"/>
        </w:rPr>
        <w:t xml:space="preserve"> para el programa </w:t>
      </w:r>
      <w:r w:rsidR="00AF25D4" w:rsidRPr="00EE3737">
        <w:rPr>
          <w:rFonts w:ascii="Arial" w:hAnsi="Arial" w:cs="Arial"/>
          <w:b/>
          <w:sz w:val="24"/>
          <w:szCs w:val="24"/>
        </w:rPr>
        <w:t>Calentador</w:t>
      </w:r>
      <w:r w:rsidR="00D3759E" w:rsidRPr="00EE3737">
        <w:rPr>
          <w:rFonts w:ascii="Arial" w:hAnsi="Arial" w:cs="Arial"/>
          <w:b/>
          <w:sz w:val="24"/>
          <w:szCs w:val="24"/>
        </w:rPr>
        <w:t>es</w:t>
      </w:r>
      <w:r w:rsidR="00AF25D4" w:rsidRPr="00EE3737">
        <w:rPr>
          <w:rFonts w:ascii="Arial" w:hAnsi="Arial" w:cs="Arial"/>
          <w:b/>
          <w:sz w:val="24"/>
          <w:szCs w:val="24"/>
        </w:rPr>
        <w:t xml:space="preserve"> Solar</w:t>
      </w:r>
      <w:r w:rsidR="00D3759E" w:rsidRPr="00EE3737">
        <w:rPr>
          <w:rFonts w:ascii="Arial" w:hAnsi="Arial" w:cs="Arial"/>
          <w:b/>
          <w:sz w:val="24"/>
          <w:szCs w:val="24"/>
        </w:rPr>
        <w:t>es</w:t>
      </w:r>
      <w:r w:rsidR="0001220C" w:rsidRPr="00EE3737">
        <w:rPr>
          <w:rFonts w:ascii="Arial" w:hAnsi="Arial" w:cs="Arial"/>
          <w:b/>
          <w:sz w:val="24"/>
          <w:szCs w:val="24"/>
        </w:rPr>
        <w:t xml:space="preserve"> 202</w:t>
      </w:r>
      <w:r w:rsidR="00D3759E" w:rsidRPr="00EE3737">
        <w:rPr>
          <w:rFonts w:ascii="Arial" w:hAnsi="Arial" w:cs="Arial"/>
          <w:b/>
          <w:sz w:val="24"/>
          <w:szCs w:val="24"/>
        </w:rPr>
        <w:t>5</w:t>
      </w:r>
      <w:r w:rsidR="00B84649" w:rsidRPr="00EE3737">
        <w:rPr>
          <w:rFonts w:ascii="Arial" w:hAnsi="Arial" w:cs="Arial"/>
          <w:sz w:val="24"/>
          <w:szCs w:val="24"/>
        </w:rPr>
        <w:t xml:space="preserve"> propuestas por la </w:t>
      </w:r>
      <w:r w:rsidR="00D3759E" w:rsidRPr="00EE3737">
        <w:rPr>
          <w:rFonts w:ascii="Arial" w:hAnsi="Arial" w:cs="Arial"/>
          <w:sz w:val="24"/>
          <w:szCs w:val="24"/>
        </w:rPr>
        <w:t>Jefatura de Participación Ciudadana</w:t>
      </w:r>
      <w:r w:rsidR="00CA62A2" w:rsidRPr="00EE3737">
        <w:rPr>
          <w:rFonts w:ascii="Arial" w:hAnsi="Arial" w:cs="Arial"/>
          <w:sz w:val="24"/>
          <w:szCs w:val="24"/>
        </w:rPr>
        <w:t>.</w:t>
      </w:r>
      <w:r w:rsidR="00B84649" w:rsidRPr="00EE3737">
        <w:rPr>
          <w:rFonts w:ascii="Arial" w:hAnsi="Arial" w:cs="Arial"/>
          <w:sz w:val="24"/>
          <w:szCs w:val="24"/>
        </w:rPr>
        <w:t xml:space="preserve"> </w:t>
      </w:r>
    </w:p>
    <w:p w14:paraId="19E1C03A" w14:textId="77777777" w:rsidR="000A40F8" w:rsidRPr="00EE3737" w:rsidRDefault="000A40F8" w:rsidP="000A40F8">
      <w:pPr>
        <w:pStyle w:val="Sinespaciado"/>
        <w:jc w:val="both"/>
        <w:rPr>
          <w:rFonts w:ascii="Arial" w:hAnsi="Arial" w:cs="Arial"/>
          <w:bCs/>
          <w:sz w:val="24"/>
          <w:szCs w:val="24"/>
          <w:lang w:val="es-ES"/>
        </w:rPr>
      </w:pPr>
    </w:p>
    <w:p w14:paraId="04982E97" w14:textId="77777777" w:rsidR="000A40F8" w:rsidRPr="00EE3737" w:rsidRDefault="000A40F8" w:rsidP="000A40F8">
      <w:pPr>
        <w:pStyle w:val="Sinespaciado"/>
        <w:jc w:val="both"/>
        <w:rPr>
          <w:rFonts w:ascii="Arial" w:hAnsi="Arial" w:cs="Arial"/>
          <w:bCs/>
          <w:sz w:val="24"/>
          <w:szCs w:val="24"/>
          <w:lang w:val="es-ES"/>
        </w:rPr>
      </w:pPr>
      <w:r w:rsidRPr="00EE3737">
        <w:rPr>
          <w:rFonts w:ascii="Arial" w:hAnsi="Arial" w:cs="Arial"/>
          <w:bCs/>
          <w:sz w:val="24"/>
          <w:szCs w:val="24"/>
          <w:lang w:val="es-ES"/>
        </w:rPr>
        <w:tab/>
        <w:t xml:space="preserve">En este tenor, se hace de conocimiento los siguientes, </w:t>
      </w:r>
    </w:p>
    <w:p w14:paraId="5D400F33" w14:textId="77777777" w:rsidR="00113FE6" w:rsidRPr="00EE3737" w:rsidRDefault="00113FE6" w:rsidP="00554125">
      <w:pPr>
        <w:pStyle w:val="Sinespaciado"/>
        <w:jc w:val="both"/>
        <w:rPr>
          <w:rFonts w:ascii="Arial" w:hAnsi="Arial" w:cs="Arial"/>
          <w:b/>
          <w:sz w:val="24"/>
          <w:szCs w:val="24"/>
        </w:rPr>
      </w:pPr>
    </w:p>
    <w:p w14:paraId="7D940824" w14:textId="77777777" w:rsidR="00113FE6" w:rsidRPr="00EE3737" w:rsidRDefault="00113FE6" w:rsidP="00554125">
      <w:pPr>
        <w:pStyle w:val="Sinespaciado"/>
        <w:jc w:val="both"/>
        <w:rPr>
          <w:rFonts w:ascii="Arial" w:hAnsi="Arial" w:cs="Arial"/>
          <w:b/>
          <w:sz w:val="24"/>
          <w:szCs w:val="24"/>
        </w:rPr>
      </w:pPr>
    </w:p>
    <w:p w14:paraId="33094D82" w14:textId="77777777" w:rsidR="00113FE6" w:rsidRPr="00EE3737" w:rsidRDefault="0001220C" w:rsidP="0001220C">
      <w:pPr>
        <w:pStyle w:val="Sinespaciado"/>
        <w:jc w:val="center"/>
        <w:rPr>
          <w:rFonts w:ascii="Arial" w:hAnsi="Arial" w:cs="Arial"/>
          <w:b/>
          <w:sz w:val="24"/>
          <w:szCs w:val="24"/>
        </w:rPr>
      </w:pPr>
      <w:r w:rsidRPr="00EE3737">
        <w:rPr>
          <w:rFonts w:ascii="Arial" w:hAnsi="Arial" w:cs="Arial"/>
          <w:b/>
          <w:sz w:val="24"/>
          <w:szCs w:val="24"/>
        </w:rPr>
        <w:t>CONSIDERANDOS:</w:t>
      </w:r>
    </w:p>
    <w:p w14:paraId="06EF3498" w14:textId="77777777" w:rsidR="00113FE6" w:rsidRPr="00EE3737" w:rsidRDefault="00113FE6" w:rsidP="00554125">
      <w:pPr>
        <w:pStyle w:val="Sinespaciado"/>
        <w:jc w:val="both"/>
        <w:rPr>
          <w:rFonts w:ascii="Arial" w:hAnsi="Arial" w:cs="Arial"/>
          <w:b/>
          <w:sz w:val="24"/>
          <w:szCs w:val="24"/>
        </w:rPr>
      </w:pPr>
    </w:p>
    <w:p w14:paraId="21C15FD2" w14:textId="77777777" w:rsidR="00113FE6" w:rsidRPr="00EE3737" w:rsidRDefault="00113FE6" w:rsidP="00554125">
      <w:pPr>
        <w:pStyle w:val="Sinespaciado"/>
        <w:jc w:val="both"/>
        <w:rPr>
          <w:rFonts w:ascii="Arial" w:hAnsi="Arial" w:cs="Arial"/>
          <w:b/>
          <w:sz w:val="24"/>
          <w:szCs w:val="24"/>
        </w:rPr>
      </w:pPr>
    </w:p>
    <w:p w14:paraId="1285C266" w14:textId="77777777" w:rsidR="0073619D" w:rsidRPr="00EE3737" w:rsidRDefault="0073619D" w:rsidP="00554125">
      <w:pPr>
        <w:pStyle w:val="Sinespaciado"/>
        <w:jc w:val="both"/>
        <w:rPr>
          <w:rFonts w:ascii="Arial" w:hAnsi="Arial" w:cs="Arial"/>
          <w:b/>
          <w:sz w:val="24"/>
          <w:szCs w:val="24"/>
        </w:rPr>
      </w:pPr>
    </w:p>
    <w:p w14:paraId="307F84FE" w14:textId="77777777" w:rsidR="00554125" w:rsidRPr="00EE3737" w:rsidRDefault="000A40F8" w:rsidP="000A40F8">
      <w:pPr>
        <w:pStyle w:val="Sinespaciado"/>
        <w:ind w:firstLine="708"/>
        <w:jc w:val="both"/>
        <w:rPr>
          <w:rFonts w:ascii="Arial" w:hAnsi="Arial" w:cs="Arial"/>
          <w:sz w:val="24"/>
          <w:szCs w:val="24"/>
        </w:rPr>
      </w:pPr>
      <w:r w:rsidRPr="00EE3737">
        <w:rPr>
          <w:rFonts w:ascii="Arial" w:hAnsi="Arial" w:cs="Arial"/>
          <w:b/>
          <w:sz w:val="24"/>
          <w:szCs w:val="24"/>
        </w:rPr>
        <w:t>1.-</w:t>
      </w:r>
      <w:r w:rsidRPr="00EE3737">
        <w:rPr>
          <w:rFonts w:ascii="Arial" w:hAnsi="Arial" w:cs="Arial"/>
          <w:sz w:val="24"/>
          <w:szCs w:val="24"/>
        </w:rPr>
        <w:t xml:space="preserve"> </w:t>
      </w:r>
      <w:r w:rsidR="00554125" w:rsidRPr="00EE3737">
        <w:rPr>
          <w:rFonts w:ascii="Arial" w:hAnsi="Arial" w:cs="Arial"/>
          <w:sz w:val="24"/>
          <w:szCs w:val="24"/>
        </w:rPr>
        <w:t xml:space="preserve">Que la </w:t>
      </w:r>
      <w:r w:rsidR="00554125" w:rsidRPr="00EE3737">
        <w:rPr>
          <w:rFonts w:ascii="Arial" w:hAnsi="Arial" w:cs="Arial"/>
          <w:b/>
          <w:sz w:val="24"/>
          <w:szCs w:val="24"/>
        </w:rPr>
        <w:t>Constitución Política de los Estados Unidos Mexicanos en su artículo 115 señala que cada</w:t>
      </w:r>
      <w:r w:rsidR="00554125" w:rsidRPr="00EE3737">
        <w:rPr>
          <w:rFonts w:ascii="Arial" w:hAnsi="Arial" w:cs="Arial"/>
          <w:sz w:val="24"/>
          <w:szCs w:val="24"/>
        </w:rPr>
        <w:t xml:space="preserve"> </w:t>
      </w:r>
      <w:r w:rsidR="00554125" w:rsidRPr="00EE3737">
        <w:rPr>
          <w:rFonts w:ascii="Arial" w:hAnsi="Arial" w:cs="Arial"/>
          <w:b/>
          <w:sz w:val="24"/>
          <w:szCs w:val="24"/>
        </w:rPr>
        <w:t>Municipio será gobernado por un Ayuntamiento</w:t>
      </w:r>
      <w:r w:rsidR="00554125" w:rsidRPr="00EE3737">
        <w:rPr>
          <w:rFonts w:ascii="Arial" w:hAnsi="Arial" w:cs="Arial"/>
          <w:sz w:val="24"/>
          <w:szCs w:val="24"/>
        </w:rPr>
        <w:t xml:space="preserve">, de elección popular directa, integrado por un </w:t>
      </w:r>
      <w:proofErr w:type="gramStart"/>
      <w:r w:rsidR="00554125" w:rsidRPr="00EE3737">
        <w:rPr>
          <w:rFonts w:ascii="Arial" w:hAnsi="Arial" w:cs="Arial"/>
          <w:sz w:val="24"/>
          <w:szCs w:val="24"/>
        </w:rPr>
        <w:t>Presidente</w:t>
      </w:r>
      <w:proofErr w:type="gramEnd"/>
      <w:r w:rsidR="00554125" w:rsidRPr="00EE3737">
        <w:rPr>
          <w:rFonts w:ascii="Arial" w:hAnsi="Arial" w:cs="Arial"/>
          <w:sz w:val="24"/>
          <w:szCs w:val="24"/>
        </w:rPr>
        <w:t xml:space="preserve"> Municipal y el número de Regidores y Síndicos que la ley determine. De igual forma en su fracción II otorga </w:t>
      </w:r>
      <w:r w:rsidR="00554125" w:rsidRPr="00EE3737">
        <w:rPr>
          <w:rFonts w:ascii="Arial" w:hAnsi="Arial" w:cs="Arial"/>
          <w:b/>
          <w:sz w:val="24"/>
          <w:szCs w:val="24"/>
        </w:rPr>
        <w:t>facultades a los Ayuntamientos para aprobar,</w:t>
      </w:r>
      <w:r w:rsidR="00554125" w:rsidRPr="00EE3737">
        <w:rPr>
          <w:rFonts w:ascii="Arial" w:hAnsi="Arial" w:cs="Arial"/>
          <w:sz w:val="24"/>
          <w:szCs w:val="24"/>
        </w:rPr>
        <w:t xml:space="preserve"> de acuerdo con las leyes en materia municipal que deberán expedir las legislaturas de los Estados, los bandos de policía y gobierno, los reglamentos circulares y </w:t>
      </w:r>
      <w:r w:rsidR="00554125" w:rsidRPr="00EE3737">
        <w:rPr>
          <w:rFonts w:ascii="Arial" w:hAnsi="Arial" w:cs="Arial"/>
          <w:b/>
          <w:sz w:val="24"/>
          <w:szCs w:val="24"/>
        </w:rPr>
        <w:t>disposiciones administrativas de observancia general dentro de sus respectivas jurisdicciones, que organicen la administración Pública Municipal</w:t>
      </w:r>
      <w:r w:rsidR="00554125" w:rsidRPr="00EE3737">
        <w:rPr>
          <w:rFonts w:ascii="Arial" w:hAnsi="Arial" w:cs="Arial"/>
          <w:sz w:val="24"/>
          <w:szCs w:val="24"/>
        </w:rPr>
        <w:t>, que regulen las materias, procedimientos, funciones y servicios públicos de su competencia y aseguren la participación ciudadana y vecinal.</w:t>
      </w:r>
    </w:p>
    <w:p w14:paraId="271DD81F" w14:textId="77777777" w:rsidR="00554125" w:rsidRPr="00EE3737" w:rsidRDefault="00554125" w:rsidP="00554125">
      <w:pPr>
        <w:pStyle w:val="Sinespaciado"/>
        <w:jc w:val="both"/>
        <w:rPr>
          <w:rFonts w:ascii="Arial" w:hAnsi="Arial" w:cs="Arial"/>
          <w:sz w:val="24"/>
          <w:szCs w:val="24"/>
        </w:rPr>
      </w:pPr>
    </w:p>
    <w:p w14:paraId="3EF8DA8E" w14:textId="77777777" w:rsidR="00554125" w:rsidRPr="00EE3737" w:rsidRDefault="00554125" w:rsidP="00554125">
      <w:pPr>
        <w:pStyle w:val="Sinespaciado"/>
        <w:jc w:val="both"/>
        <w:rPr>
          <w:rFonts w:ascii="Arial" w:hAnsi="Arial" w:cs="Arial"/>
          <w:bCs/>
          <w:sz w:val="24"/>
          <w:szCs w:val="24"/>
          <w:lang w:val="es-ES"/>
        </w:rPr>
      </w:pPr>
      <w:r w:rsidRPr="00EE3737">
        <w:rPr>
          <w:rFonts w:ascii="Arial" w:hAnsi="Arial" w:cs="Arial"/>
          <w:sz w:val="24"/>
          <w:szCs w:val="24"/>
        </w:rPr>
        <w:tab/>
      </w:r>
      <w:r w:rsidR="000A40F8" w:rsidRPr="00EE3737">
        <w:rPr>
          <w:rFonts w:ascii="Arial" w:hAnsi="Arial" w:cs="Arial"/>
          <w:b/>
          <w:sz w:val="24"/>
          <w:szCs w:val="24"/>
        </w:rPr>
        <w:t>2</w:t>
      </w:r>
      <w:r w:rsidRPr="00EE3737">
        <w:rPr>
          <w:rFonts w:ascii="Arial" w:hAnsi="Arial" w:cs="Arial"/>
          <w:b/>
          <w:sz w:val="24"/>
          <w:szCs w:val="24"/>
        </w:rPr>
        <w:t>.</w:t>
      </w:r>
      <w:r w:rsidRPr="00EE3737">
        <w:rPr>
          <w:rFonts w:ascii="Arial" w:hAnsi="Arial" w:cs="Arial"/>
          <w:sz w:val="24"/>
          <w:szCs w:val="24"/>
        </w:rPr>
        <w:t xml:space="preserve">- La </w:t>
      </w:r>
      <w:r w:rsidRPr="00EE3737">
        <w:rPr>
          <w:rFonts w:ascii="Arial" w:hAnsi="Arial" w:cs="Arial"/>
          <w:b/>
          <w:sz w:val="24"/>
          <w:szCs w:val="24"/>
        </w:rPr>
        <w:t>Constitución Política del Estado de Jalisco</w:t>
      </w:r>
      <w:r w:rsidRPr="00EE3737">
        <w:rPr>
          <w:rFonts w:ascii="Arial" w:hAnsi="Arial" w:cs="Arial"/>
          <w:sz w:val="24"/>
          <w:szCs w:val="24"/>
        </w:rPr>
        <w:t xml:space="preserve"> establece en su artículo 88 párrafo primero, </w:t>
      </w:r>
      <w:r w:rsidRPr="00EE3737">
        <w:rPr>
          <w:rFonts w:ascii="Arial" w:hAnsi="Arial" w:cs="Arial"/>
          <w:b/>
          <w:sz w:val="24"/>
          <w:szCs w:val="24"/>
        </w:rPr>
        <w:t>que los municipios administraran libremente su hacienda</w:t>
      </w:r>
      <w:r w:rsidRPr="00EE3737">
        <w:rPr>
          <w:rFonts w:ascii="Arial" w:hAnsi="Arial" w:cs="Arial"/>
          <w:sz w:val="24"/>
          <w:szCs w:val="24"/>
        </w:rPr>
        <w:t>, la cual se formará de los rendimientos de los bienes que les pertenezcan, así como de las contribuciones y otros ingresos que el Congreso establezca a su favor; por su parte el artículo 89 del cuerpo de leyes en cita, refiere que l</w:t>
      </w:r>
      <w:r w:rsidRPr="00EE3737">
        <w:rPr>
          <w:rFonts w:ascii="Arial" w:hAnsi="Arial" w:cs="Arial"/>
          <w:bCs/>
          <w:sz w:val="24"/>
          <w:szCs w:val="24"/>
          <w:lang w:val="es-ES"/>
        </w:rPr>
        <w:t xml:space="preserve">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las leyes municipales respectivas. </w:t>
      </w:r>
    </w:p>
    <w:p w14:paraId="6BE54363" w14:textId="77777777" w:rsidR="00554125" w:rsidRPr="00EE3737" w:rsidRDefault="00554125" w:rsidP="00554125">
      <w:pPr>
        <w:pStyle w:val="Sinespaciado"/>
        <w:jc w:val="both"/>
        <w:rPr>
          <w:rFonts w:ascii="Arial" w:hAnsi="Arial" w:cs="Arial"/>
          <w:b/>
          <w:bCs/>
          <w:sz w:val="24"/>
          <w:szCs w:val="24"/>
          <w:lang w:val="es-ES"/>
        </w:rPr>
      </w:pPr>
      <w:r w:rsidRPr="00EE3737">
        <w:rPr>
          <w:rFonts w:ascii="Arial" w:hAnsi="Arial" w:cs="Arial"/>
          <w:b/>
          <w:bCs/>
          <w:sz w:val="24"/>
          <w:szCs w:val="24"/>
          <w:lang w:val="es-ES"/>
        </w:rPr>
        <w:tab/>
      </w:r>
    </w:p>
    <w:p w14:paraId="555729F2" w14:textId="77777777" w:rsidR="00554125" w:rsidRPr="00EE3737" w:rsidRDefault="000A40F8" w:rsidP="00554125">
      <w:pPr>
        <w:pStyle w:val="Sinespaciado"/>
        <w:ind w:firstLine="708"/>
        <w:jc w:val="both"/>
        <w:rPr>
          <w:rFonts w:ascii="Arial" w:hAnsi="Arial" w:cs="Arial"/>
          <w:bCs/>
          <w:sz w:val="24"/>
          <w:szCs w:val="24"/>
          <w:lang w:val="es-ES"/>
        </w:rPr>
      </w:pPr>
      <w:r w:rsidRPr="00EE3737">
        <w:rPr>
          <w:rFonts w:ascii="Arial" w:hAnsi="Arial" w:cs="Arial"/>
          <w:b/>
          <w:bCs/>
          <w:sz w:val="24"/>
          <w:szCs w:val="24"/>
          <w:lang w:val="es-ES"/>
        </w:rPr>
        <w:t>3</w:t>
      </w:r>
      <w:r w:rsidR="00554125" w:rsidRPr="00EE3737">
        <w:rPr>
          <w:rFonts w:ascii="Arial" w:hAnsi="Arial" w:cs="Arial"/>
          <w:b/>
          <w:bCs/>
          <w:sz w:val="24"/>
          <w:szCs w:val="24"/>
          <w:lang w:val="es-ES"/>
        </w:rPr>
        <w:t>.</w:t>
      </w:r>
      <w:r w:rsidR="00554125" w:rsidRPr="00EE3737">
        <w:rPr>
          <w:rFonts w:ascii="Arial" w:hAnsi="Arial" w:cs="Arial"/>
          <w:bCs/>
          <w:sz w:val="24"/>
          <w:szCs w:val="24"/>
          <w:lang w:val="es-ES"/>
        </w:rPr>
        <w:t xml:space="preserve">- La </w:t>
      </w:r>
      <w:r w:rsidR="00554125" w:rsidRPr="00EE3737">
        <w:rPr>
          <w:rFonts w:ascii="Arial" w:hAnsi="Arial" w:cs="Arial"/>
          <w:b/>
          <w:bCs/>
          <w:sz w:val="24"/>
          <w:szCs w:val="24"/>
          <w:lang w:val="es-ES"/>
        </w:rPr>
        <w:t>ley de Gobierno y la Administración Pública Municipal del Estado de Jalisco</w:t>
      </w:r>
      <w:r w:rsidR="00554125" w:rsidRPr="00EE3737">
        <w:rPr>
          <w:rFonts w:ascii="Arial" w:hAnsi="Arial" w:cs="Arial"/>
          <w:bCs/>
          <w:sz w:val="24"/>
          <w:szCs w:val="24"/>
          <w:lang w:val="es-ES"/>
        </w:rPr>
        <w:t xml:space="preserve"> en sus artículos 2, 37, 38 y demás relativos y aplicables establecen al </w:t>
      </w:r>
      <w:r w:rsidR="00554125" w:rsidRPr="00EE3737">
        <w:rPr>
          <w:rFonts w:ascii="Arial" w:hAnsi="Arial" w:cs="Arial"/>
          <w:b/>
          <w:bCs/>
          <w:sz w:val="24"/>
          <w:szCs w:val="24"/>
          <w:lang w:val="es-ES"/>
        </w:rPr>
        <w:t>Municipio libre como nivel de Gobierno, así como la base de la organización política y administrativa y de la división territorial del Estado de Jalisco; con personalidad jurídica y patrimonio propio</w:t>
      </w:r>
      <w:r w:rsidR="00554125" w:rsidRPr="00EE3737">
        <w:rPr>
          <w:rFonts w:ascii="Arial" w:hAnsi="Arial" w:cs="Arial"/>
          <w:bCs/>
          <w:sz w:val="24"/>
          <w:szCs w:val="24"/>
          <w:lang w:val="es-ES"/>
        </w:rPr>
        <w:t xml:space="preserve">; y las facultades y limitaciones establecidas en la Constitución Política de los Estados Unidos Mexicanos, en la particular del Estado y en la propia ley en mención, de igual manera establece las obligaciones y facultades de los Ayuntamientos. </w:t>
      </w:r>
    </w:p>
    <w:p w14:paraId="0BF101DC" w14:textId="77777777" w:rsidR="00554125" w:rsidRPr="00EE3737" w:rsidRDefault="00554125" w:rsidP="00554125">
      <w:pPr>
        <w:pStyle w:val="Sinespaciado"/>
        <w:jc w:val="both"/>
        <w:rPr>
          <w:rFonts w:ascii="Arial" w:hAnsi="Arial" w:cs="Arial"/>
          <w:bCs/>
          <w:sz w:val="24"/>
          <w:szCs w:val="24"/>
          <w:lang w:val="es-ES"/>
        </w:rPr>
      </w:pPr>
    </w:p>
    <w:p w14:paraId="7EFAA5A1" w14:textId="77777777" w:rsidR="00D3759E" w:rsidRPr="00EE3737" w:rsidRDefault="00D3759E" w:rsidP="00554125">
      <w:pPr>
        <w:pStyle w:val="Sinespaciado"/>
        <w:jc w:val="both"/>
        <w:rPr>
          <w:rFonts w:ascii="Arial" w:hAnsi="Arial" w:cs="Arial"/>
          <w:bCs/>
          <w:sz w:val="24"/>
          <w:szCs w:val="24"/>
          <w:lang w:val="es-ES"/>
        </w:rPr>
      </w:pPr>
    </w:p>
    <w:p w14:paraId="37E0F956" w14:textId="77777777" w:rsidR="00554125" w:rsidRPr="00EE3737" w:rsidRDefault="00554125" w:rsidP="00554125">
      <w:pPr>
        <w:pStyle w:val="Sinespaciado"/>
        <w:jc w:val="both"/>
        <w:rPr>
          <w:rFonts w:ascii="Arial" w:hAnsi="Arial" w:cs="Arial"/>
          <w:b/>
          <w:bCs/>
          <w:sz w:val="24"/>
          <w:szCs w:val="24"/>
          <w:lang w:val="es-ES"/>
        </w:rPr>
      </w:pPr>
      <w:r w:rsidRPr="00EE3737">
        <w:rPr>
          <w:rFonts w:ascii="Arial" w:hAnsi="Arial" w:cs="Arial"/>
          <w:bCs/>
          <w:sz w:val="24"/>
          <w:szCs w:val="24"/>
          <w:lang w:val="es-ES"/>
        </w:rPr>
        <w:tab/>
      </w:r>
      <w:r w:rsidR="000A40F8" w:rsidRPr="00EE3737">
        <w:rPr>
          <w:rFonts w:ascii="Arial" w:hAnsi="Arial" w:cs="Arial"/>
          <w:b/>
          <w:bCs/>
          <w:sz w:val="24"/>
          <w:szCs w:val="24"/>
          <w:lang w:val="es-ES"/>
        </w:rPr>
        <w:t>4</w:t>
      </w:r>
      <w:r w:rsidRPr="00EE3737">
        <w:rPr>
          <w:rFonts w:ascii="Arial" w:hAnsi="Arial" w:cs="Arial"/>
          <w:b/>
          <w:bCs/>
          <w:sz w:val="24"/>
          <w:szCs w:val="24"/>
          <w:lang w:val="es-ES"/>
        </w:rPr>
        <w:t>.</w:t>
      </w:r>
      <w:r w:rsidRPr="00EE3737">
        <w:rPr>
          <w:rFonts w:ascii="Arial" w:hAnsi="Arial" w:cs="Arial"/>
          <w:bCs/>
          <w:sz w:val="24"/>
          <w:szCs w:val="24"/>
          <w:lang w:val="es-ES"/>
        </w:rPr>
        <w:t xml:space="preserve">- El artículo 37 del mismo ordenamiento, en su fracción II, </w:t>
      </w:r>
      <w:r w:rsidRPr="00EE3737">
        <w:rPr>
          <w:rFonts w:ascii="Arial" w:hAnsi="Arial" w:cs="Arial"/>
          <w:b/>
          <w:bCs/>
          <w:sz w:val="24"/>
          <w:szCs w:val="24"/>
          <w:lang w:val="es-ES"/>
        </w:rPr>
        <w:t>establece que es obligación del Ayuntamiento aprobar y aplicar su Presupuesto de Egresos</w:t>
      </w:r>
      <w:r w:rsidRPr="00EE3737">
        <w:rPr>
          <w:rFonts w:ascii="Arial" w:hAnsi="Arial" w:cs="Arial"/>
          <w:bCs/>
          <w:sz w:val="24"/>
          <w:szCs w:val="24"/>
          <w:lang w:val="es-ES"/>
        </w:rPr>
        <w:t xml:space="preserve">, que organicen la administración pública municipal, regulen las materias, </w:t>
      </w:r>
      <w:r w:rsidRPr="00EE3737">
        <w:rPr>
          <w:rFonts w:ascii="Arial" w:hAnsi="Arial" w:cs="Arial"/>
          <w:bCs/>
          <w:sz w:val="24"/>
          <w:szCs w:val="24"/>
          <w:lang w:val="es-ES"/>
        </w:rPr>
        <w:lastRenderedPageBreak/>
        <w:t xml:space="preserve">procedimientos, funciones y servicios públicos de su competencia y </w:t>
      </w:r>
      <w:r w:rsidRPr="00EE3737">
        <w:rPr>
          <w:rFonts w:ascii="Arial" w:hAnsi="Arial" w:cs="Arial"/>
          <w:b/>
          <w:bCs/>
          <w:sz w:val="24"/>
          <w:szCs w:val="24"/>
          <w:lang w:val="es-ES"/>
        </w:rPr>
        <w:t>aseguren la participación social y vecinal.</w:t>
      </w:r>
    </w:p>
    <w:p w14:paraId="4CCA3CB8" w14:textId="77777777" w:rsidR="00554125" w:rsidRPr="00EE3737" w:rsidRDefault="00554125" w:rsidP="00554125">
      <w:pPr>
        <w:pStyle w:val="Sinespaciado"/>
        <w:jc w:val="both"/>
        <w:rPr>
          <w:rFonts w:ascii="Arial" w:hAnsi="Arial" w:cs="Arial"/>
          <w:bCs/>
          <w:sz w:val="24"/>
          <w:szCs w:val="24"/>
          <w:lang w:val="es-ES"/>
        </w:rPr>
      </w:pPr>
    </w:p>
    <w:p w14:paraId="7A3EB414" w14:textId="50FCAFA1" w:rsidR="00EF37F7" w:rsidRPr="00EE3737" w:rsidRDefault="00554125" w:rsidP="00554125">
      <w:pPr>
        <w:jc w:val="both"/>
        <w:rPr>
          <w:rFonts w:ascii="Arial" w:hAnsi="Arial" w:cs="Arial"/>
          <w:lang w:val="es-MX"/>
        </w:rPr>
      </w:pPr>
      <w:r w:rsidRPr="00EE3737">
        <w:rPr>
          <w:rFonts w:ascii="Arial" w:hAnsi="Arial" w:cs="Arial"/>
          <w:b/>
          <w:bCs/>
          <w:lang w:val="es-ES"/>
        </w:rPr>
        <w:tab/>
      </w:r>
      <w:r w:rsidR="000A40F8" w:rsidRPr="00EE3737">
        <w:rPr>
          <w:rFonts w:ascii="Arial" w:hAnsi="Arial" w:cs="Arial"/>
          <w:b/>
          <w:bCs/>
          <w:lang w:val="es-ES"/>
        </w:rPr>
        <w:t>5</w:t>
      </w:r>
      <w:r w:rsidRPr="00EE3737">
        <w:rPr>
          <w:rFonts w:ascii="Arial" w:hAnsi="Arial" w:cs="Arial"/>
          <w:b/>
          <w:bCs/>
          <w:lang w:val="es-ES"/>
        </w:rPr>
        <w:t xml:space="preserve">.- </w:t>
      </w:r>
      <w:r w:rsidRPr="00EE3737">
        <w:rPr>
          <w:rFonts w:ascii="Arial" w:hAnsi="Arial" w:cs="Arial"/>
          <w:b/>
        </w:rPr>
        <w:t xml:space="preserve">El Plan Municipal </w:t>
      </w:r>
      <w:r w:rsidR="000A40F8" w:rsidRPr="00EE3737">
        <w:rPr>
          <w:rFonts w:ascii="Arial" w:hAnsi="Arial" w:cs="Arial"/>
          <w:b/>
        </w:rPr>
        <w:t>d</w:t>
      </w:r>
      <w:r w:rsidRPr="00EE3737">
        <w:rPr>
          <w:rFonts w:ascii="Arial" w:hAnsi="Arial" w:cs="Arial"/>
          <w:b/>
        </w:rPr>
        <w:t>e Desarrollo</w:t>
      </w:r>
      <w:r w:rsidR="00147E4C" w:rsidRPr="00EE3737">
        <w:rPr>
          <w:rFonts w:ascii="Arial" w:hAnsi="Arial" w:cs="Arial"/>
          <w:b/>
        </w:rPr>
        <w:t xml:space="preserve"> </w:t>
      </w:r>
      <w:r w:rsidR="00D3759E" w:rsidRPr="00EE3737">
        <w:rPr>
          <w:rFonts w:ascii="Arial" w:hAnsi="Arial" w:cs="Arial"/>
          <w:b/>
        </w:rPr>
        <w:t>y Gobernanza 2024-2027</w:t>
      </w:r>
      <w:r w:rsidRPr="00EE3737">
        <w:rPr>
          <w:rFonts w:ascii="Arial" w:hAnsi="Arial" w:cs="Arial"/>
        </w:rPr>
        <w:t xml:space="preserve">, </w:t>
      </w:r>
      <w:r w:rsidR="00EF37F7" w:rsidRPr="00EE3737">
        <w:rPr>
          <w:rFonts w:ascii="Arial" w:hAnsi="Arial" w:cs="Arial"/>
        </w:rPr>
        <w:t>nos da el antecedente que el</w:t>
      </w:r>
      <w:r w:rsidR="00EF37F7" w:rsidRPr="00EE3737">
        <w:rPr>
          <w:rFonts w:ascii="Arial" w:hAnsi="Arial" w:cs="Arial"/>
          <w:lang w:val="es-MX"/>
        </w:rPr>
        <w:t xml:space="preserve"> municipio de </w:t>
      </w:r>
      <w:r w:rsidR="00EF37F7" w:rsidRPr="00EE3737">
        <w:rPr>
          <w:rFonts w:ascii="Arial" w:hAnsi="Arial" w:cs="Arial"/>
          <w:b/>
          <w:bCs/>
          <w:lang w:val="es-MX"/>
        </w:rPr>
        <w:t>Zapotlán el Grande actualmente cuenta con una población de 115,141 habitantes</w:t>
      </w:r>
      <w:r w:rsidR="00EF37F7" w:rsidRPr="00EE3737">
        <w:rPr>
          <w:rFonts w:ascii="Arial" w:hAnsi="Arial" w:cs="Arial"/>
          <w:lang w:val="es-MX"/>
        </w:rPr>
        <w:t xml:space="preserve"> de acuerdo con el Censo de Población y Vivienda del INEGI, 2020, aglutinados </w:t>
      </w:r>
      <w:r w:rsidR="00EF37F7" w:rsidRPr="00EE3737">
        <w:rPr>
          <w:rFonts w:ascii="Arial" w:hAnsi="Arial" w:cs="Arial"/>
          <w:b/>
          <w:bCs/>
          <w:lang w:val="es-MX"/>
        </w:rPr>
        <w:t xml:space="preserve">en la cabecera municipal Ciudad Guzmán la cual concentra el 97 por ciento de la población y tres delegaciones: La Mesa (El Fresnito), </w:t>
      </w:r>
      <w:proofErr w:type="spellStart"/>
      <w:r w:rsidR="00EF37F7" w:rsidRPr="00EE3737">
        <w:rPr>
          <w:rFonts w:ascii="Arial" w:hAnsi="Arial" w:cs="Arial"/>
          <w:b/>
          <w:bCs/>
          <w:lang w:val="es-MX"/>
        </w:rPr>
        <w:t>Atequizayán</w:t>
      </w:r>
      <w:proofErr w:type="spellEnd"/>
      <w:r w:rsidR="00EF37F7" w:rsidRPr="00EE3737">
        <w:rPr>
          <w:rFonts w:ascii="Arial" w:hAnsi="Arial" w:cs="Arial"/>
          <w:b/>
          <w:bCs/>
          <w:lang w:val="es-MX"/>
        </w:rPr>
        <w:t xml:space="preserve"> y Los Depósitos, que concentran el 3 por ciento restante</w:t>
      </w:r>
      <w:r w:rsidR="00EF37F7" w:rsidRPr="00EE3737">
        <w:rPr>
          <w:rFonts w:ascii="Arial" w:hAnsi="Arial" w:cs="Arial"/>
          <w:lang w:val="es-MX"/>
        </w:rPr>
        <w:t>, en ese contexto podemos expresar en el tema de la asistencia social que el 21.7 por ciento, de la población mencionada con anterioridad se encuentra en situación de pobreza, focalizada principalmente en 20 de las 294 colonias que integran las zonas urbanas de la Cabecera Municipal y sus Delegaciones mismas que mantienen atención prioritaria por el Gobierno Municipal y los Gobiernos Federal y Estatal que coadyuvan en el combate a la misma, de acuerdo a cifras del CONEVAL.</w:t>
      </w:r>
    </w:p>
    <w:p w14:paraId="27A7536D" w14:textId="77777777" w:rsidR="00EF37F7" w:rsidRPr="00EE3737" w:rsidRDefault="00EF37F7" w:rsidP="00554125">
      <w:pPr>
        <w:jc w:val="both"/>
        <w:rPr>
          <w:rFonts w:ascii="Arial" w:hAnsi="Arial" w:cs="Arial"/>
          <w:lang w:val="es-MX"/>
        </w:rPr>
      </w:pPr>
    </w:p>
    <w:p w14:paraId="5B50E108" w14:textId="32563ABD" w:rsidR="00EF37F7" w:rsidRPr="00EE3737" w:rsidRDefault="00EF37F7" w:rsidP="00EF37F7">
      <w:pPr>
        <w:jc w:val="both"/>
        <w:rPr>
          <w:rFonts w:ascii="Arial" w:hAnsi="Arial" w:cs="Arial"/>
          <w:lang w:val="es-MX"/>
        </w:rPr>
      </w:pPr>
      <w:r w:rsidRPr="00EE3737">
        <w:rPr>
          <w:rFonts w:ascii="Arial" w:hAnsi="Arial" w:cs="Arial"/>
          <w:lang w:val="es-MX"/>
        </w:rPr>
        <w:t xml:space="preserve">Es por ello que dentro </w:t>
      </w:r>
      <w:r w:rsidRPr="00EE3737">
        <w:rPr>
          <w:rFonts w:ascii="Arial" w:hAnsi="Arial" w:cs="Arial"/>
          <w:b/>
          <w:bCs/>
          <w:lang w:val="es-MX"/>
        </w:rPr>
        <w:t>el Eje de Desarrollo Social</w:t>
      </w:r>
      <w:r w:rsidRPr="00EE3737">
        <w:rPr>
          <w:rFonts w:ascii="Arial" w:hAnsi="Arial" w:cs="Arial"/>
          <w:lang w:val="es-MX"/>
        </w:rPr>
        <w:t xml:space="preserve">, es considerado el motor de la planeación municipal 2024-2027, que </w:t>
      </w:r>
      <w:r w:rsidRPr="00EE3737">
        <w:rPr>
          <w:rFonts w:ascii="Arial" w:hAnsi="Arial" w:cs="Arial"/>
          <w:b/>
          <w:bCs/>
          <w:lang w:val="es-MX"/>
        </w:rPr>
        <w:t xml:space="preserve">implica mejorar las condiciones de vida de los </w:t>
      </w:r>
      <w:proofErr w:type="spellStart"/>
      <w:r w:rsidRPr="00EE3737">
        <w:rPr>
          <w:rFonts w:ascii="Arial" w:hAnsi="Arial" w:cs="Arial"/>
          <w:b/>
          <w:bCs/>
          <w:lang w:val="es-MX"/>
        </w:rPr>
        <w:t>zapotlenses</w:t>
      </w:r>
      <w:proofErr w:type="spellEnd"/>
      <w:r w:rsidRPr="00EE3737">
        <w:rPr>
          <w:rFonts w:ascii="Arial" w:hAnsi="Arial" w:cs="Arial"/>
          <w:lang w:val="es-MX"/>
        </w:rPr>
        <w:t xml:space="preserve"> con alta corresponsabilidad, por lo que se debe garantizar el ejercicio pleno de sus derechos sociales impulsando la gestión para generar el acceso a la salud, al desarrollo cultural, gestión </w:t>
      </w:r>
      <w:r w:rsidRPr="00EE3737">
        <w:rPr>
          <w:rFonts w:ascii="Arial" w:hAnsi="Arial" w:cs="Arial"/>
          <w:b/>
          <w:bCs/>
          <w:lang w:val="es-MX"/>
        </w:rPr>
        <w:t xml:space="preserve">para el acceso a la vivienda en un entorno digno, </w:t>
      </w:r>
      <w:r w:rsidRPr="00EE3737">
        <w:rPr>
          <w:rFonts w:ascii="Arial" w:hAnsi="Arial" w:cs="Arial"/>
          <w:lang w:val="es-MX"/>
        </w:rPr>
        <w:t xml:space="preserve">en un ambiente sano que propicie la activación física y contribuya a mitigar la descomposición del tejido social. </w:t>
      </w:r>
    </w:p>
    <w:p w14:paraId="0A4AC45D" w14:textId="77777777" w:rsidR="00EF37F7" w:rsidRPr="00EE3737" w:rsidRDefault="00EF37F7" w:rsidP="00EF37F7">
      <w:pPr>
        <w:jc w:val="both"/>
        <w:rPr>
          <w:rFonts w:ascii="Arial" w:hAnsi="Arial" w:cs="Arial"/>
          <w:lang w:val="es-MX"/>
        </w:rPr>
      </w:pPr>
    </w:p>
    <w:p w14:paraId="6E26D6F0" w14:textId="77777777" w:rsidR="00EF37F7" w:rsidRPr="00EE3737" w:rsidRDefault="00EF37F7" w:rsidP="00EF37F7">
      <w:pPr>
        <w:jc w:val="both"/>
        <w:rPr>
          <w:rFonts w:ascii="Arial" w:hAnsi="Arial" w:cs="Arial"/>
          <w:lang w:val="es-MX"/>
        </w:rPr>
      </w:pPr>
    </w:p>
    <w:p w14:paraId="0F513A04" w14:textId="50709B42" w:rsidR="00EF37F7" w:rsidRPr="00EE3737" w:rsidRDefault="00EF37F7" w:rsidP="00EF37F7">
      <w:pPr>
        <w:jc w:val="both"/>
        <w:rPr>
          <w:rFonts w:ascii="Arial" w:hAnsi="Arial" w:cs="Arial"/>
        </w:rPr>
      </w:pPr>
      <w:r w:rsidRPr="00EE3737">
        <w:rPr>
          <w:rFonts w:ascii="Arial" w:hAnsi="Arial" w:cs="Arial"/>
          <w:lang w:val="es-MX"/>
        </w:rPr>
        <w:t xml:space="preserve">Zapotlán el Grande si bien es cierto que se encuentra en un referente de cobertura de servicios, con un bajo nivel de pobreza, también cabe mencionar que, en los últimos años con el crecimiento de la población flotante derivada de la actividad agropecuaria, la migración y el crecimiento de la población estudiantil, que rebasa los 35 mil estudiantes por la vocación educativa en la Cabecera municipal Ciudad Guzmán, </w:t>
      </w:r>
      <w:r w:rsidRPr="00EE3737">
        <w:rPr>
          <w:rFonts w:ascii="Arial" w:hAnsi="Arial" w:cs="Arial"/>
          <w:b/>
          <w:bCs/>
          <w:lang w:val="es-MX"/>
        </w:rPr>
        <w:t xml:space="preserve">se ha hecho necesario priorizar en la agenda del gobierno municipal atender a ciertos sectores de la población con un soporte de programas sociales que coadyuven a mitigar las necesidades actuales a través de gestiones gubernamentales, que mitiguen la brecha de desigualdad generando mejores condiciones de bienestar para todos. </w:t>
      </w:r>
      <w:r w:rsidRPr="00EE3737">
        <w:rPr>
          <w:rStyle w:val="Refdenotaalpie"/>
          <w:rFonts w:ascii="Arial" w:hAnsi="Arial" w:cs="Arial"/>
          <w:b/>
          <w:bCs/>
          <w:lang w:val="es-MX"/>
        </w:rPr>
        <w:footnoteReference w:id="1"/>
      </w:r>
    </w:p>
    <w:p w14:paraId="4F165A20" w14:textId="77777777" w:rsidR="00EF37F7" w:rsidRPr="00EE3737" w:rsidRDefault="00EF37F7" w:rsidP="00554125">
      <w:pPr>
        <w:jc w:val="both"/>
        <w:rPr>
          <w:rFonts w:ascii="Arial" w:hAnsi="Arial" w:cs="Arial"/>
        </w:rPr>
      </w:pPr>
    </w:p>
    <w:p w14:paraId="162CAF49" w14:textId="69BD67C8" w:rsidR="00554125" w:rsidRPr="00EE3737" w:rsidRDefault="00554125" w:rsidP="00554125">
      <w:pPr>
        <w:jc w:val="both"/>
      </w:pPr>
    </w:p>
    <w:p w14:paraId="3C97E9A2" w14:textId="4C041BB4" w:rsidR="00554125" w:rsidRPr="00EE3737" w:rsidRDefault="000A40F8" w:rsidP="00554125">
      <w:pPr>
        <w:ind w:firstLine="708"/>
        <w:jc w:val="both"/>
        <w:rPr>
          <w:rFonts w:ascii="Arial" w:hAnsi="Arial" w:cs="Arial"/>
          <w:b/>
          <w:lang w:eastAsia="es-MX"/>
        </w:rPr>
      </w:pPr>
      <w:r w:rsidRPr="00EE3737">
        <w:rPr>
          <w:rFonts w:ascii="Arial" w:hAnsi="Arial" w:cs="Arial"/>
          <w:b/>
        </w:rPr>
        <w:t>6</w:t>
      </w:r>
      <w:r w:rsidR="00554125" w:rsidRPr="00EE3737">
        <w:rPr>
          <w:rFonts w:ascii="Arial" w:hAnsi="Arial" w:cs="Arial"/>
          <w:b/>
        </w:rPr>
        <w:t>.-</w:t>
      </w:r>
      <w:r w:rsidR="00554125" w:rsidRPr="00EE3737">
        <w:rPr>
          <w:rFonts w:ascii="Arial" w:hAnsi="Arial" w:cs="Arial"/>
        </w:rPr>
        <w:t xml:space="preserve"> Que el </w:t>
      </w:r>
      <w:r w:rsidR="00554125" w:rsidRPr="00EE3737">
        <w:rPr>
          <w:rFonts w:ascii="Arial" w:hAnsi="Arial" w:cs="Arial"/>
          <w:b/>
        </w:rPr>
        <w:t xml:space="preserve">Gobierno Municipal de Zapotlán el Grande, reconoce el derecho de las familias </w:t>
      </w:r>
      <w:proofErr w:type="spellStart"/>
      <w:r w:rsidR="00554125" w:rsidRPr="00EE3737">
        <w:rPr>
          <w:rFonts w:ascii="Arial" w:hAnsi="Arial" w:cs="Arial"/>
          <w:b/>
        </w:rPr>
        <w:t>zapotlenses</w:t>
      </w:r>
      <w:proofErr w:type="spellEnd"/>
      <w:r w:rsidR="00554125" w:rsidRPr="00EE3737">
        <w:rPr>
          <w:rFonts w:ascii="Arial" w:hAnsi="Arial" w:cs="Arial"/>
          <w:b/>
        </w:rPr>
        <w:t xml:space="preserve"> de disfrutar de vivienda digna y decorosa</w:t>
      </w:r>
      <w:r w:rsidR="00554125" w:rsidRPr="00EE3737">
        <w:rPr>
          <w:rFonts w:ascii="Arial" w:hAnsi="Arial" w:cs="Arial"/>
        </w:rPr>
        <w:t xml:space="preserve"> es por ello que, comprometidos con la justicia social y la igualdad de oportunidades </w:t>
      </w:r>
      <w:r w:rsidR="00554125" w:rsidRPr="00EE3737">
        <w:rPr>
          <w:rFonts w:ascii="Arial" w:hAnsi="Arial" w:cs="Arial"/>
        </w:rPr>
        <w:lastRenderedPageBreak/>
        <w:t>de su población busca la constante mejora a través de acciones que promueven una mejor calidad de vida. “</w:t>
      </w:r>
      <w:r w:rsidR="00AF25D4" w:rsidRPr="00EE3737">
        <w:rPr>
          <w:rFonts w:ascii="Arial" w:hAnsi="Arial" w:cs="Arial"/>
          <w:b/>
        </w:rPr>
        <w:t>Calentador</w:t>
      </w:r>
      <w:r w:rsidR="00072CA4" w:rsidRPr="00EE3737">
        <w:rPr>
          <w:rFonts w:ascii="Arial" w:hAnsi="Arial" w:cs="Arial"/>
          <w:b/>
        </w:rPr>
        <w:t>es</w:t>
      </w:r>
      <w:r w:rsidR="00AF25D4" w:rsidRPr="00EE3737">
        <w:rPr>
          <w:rFonts w:ascii="Arial" w:hAnsi="Arial" w:cs="Arial"/>
          <w:b/>
        </w:rPr>
        <w:t xml:space="preserve"> Solar</w:t>
      </w:r>
      <w:r w:rsidR="00072CA4" w:rsidRPr="00EE3737">
        <w:rPr>
          <w:rFonts w:ascii="Arial" w:hAnsi="Arial" w:cs="Arial"/>
          <w:b/>
        </w:rPr>
        <w:t>es</w:t>
      </w:r>
      <w:r w:rsidR="00554125" w:rsidRPr="00EE3737">
        <w:rPr>
          <w:rFonts w:ascii="Arial" w:hAnsi="Arial" w:cs="Arial"/>
          <w:b/>
        </w:rPr>
        <w:t xml:space="preserve"> 202</w:t>
      </w:r>
      <w:r w:rsidR="00072CA4" w:rsidRPr="00EE3737">
        <w:rPr>
          <w:rFonts w:ascii="Arial" w:hAnsi="Arial" w:cs="Arial"/>
          <w:b/>
        </w:rPr>
        <w:t>5</w:t>
      </w:r>
      <w:r w:rsidR="00554125" w:rsidRPr="00EE3737">
        <w:rPr>
          <w:rFonts w:ascii="Arial" w:hAnsi="Arial" w:cs="Arial"/>
          <w:b/>
        </w:rPr>
        <w:t>” es un programa municipal, implementado con el objetivo</w:t>
      </w:r>
      <w:r w:rsidR="00B6456F" w:rsidRPr="00EE3737">
        <w:rPr>
          <w:rFonts w:ascii="Arial" w:hAnsi="Arial" w:cs="Arial"/>
          <w:b/>
        </w:rPr>
        <w:t xml:space="preserve"> de</w:t>
      </w:r>
      <w:r w:rsidR="00554125" w:rsidRPr="00EE3737">
        <w:rPr>
          <w:rFonts w:ascii="Arial" w:hAnsi="Arial" w:cs="Arial"/>
          <w:b/>
        </w:rPr>
        <w:t xml:space="preserve"> </w:t>
      </w:r>
      <w:r w:rsidR="00B6456F" w:rsidRPr="00EE3737">
        <w:rPr>
          <w:rFonts w:ascii="Arial" w:hAnsi="Arial" w:cs="Arial"/>
          <w:b/>
        </w:rPr>
        <w:t>mejorar la calidad de vida de las personas y sus hogares, ayudar en su economía y contribuir al cuidado del medio ambiente</w:t>
      </w:r>
      <w:r w:rsidR="00554125" w:rsidRPr="00EE3737">
        <w:rPr>
          <w:rFonts w:ascii="Arial" w:hAnsi="Arial" w:cs="Arial"/>
          <w:b/>
        </w:rPr>
        <w:t>.</w:t>
      </w:r>
    </w:p>
    <w:p w14:paraId="2AEAD308" w14:textId="77777777" w:rsidR="00554125" w:rsidRPr="00EE3737" w:rsidRDefault="00554125" w:rsidP="00554125">
      <w:pPr>
        <w:jc w:val="both"/>
        <w:rPr>
          <w:rFonts w:ascii="Arial" w:hAnsi="Arial" w:cs="Arial"/>
        </w:rPr>
      </w:pPr>
    </w:p>
    <w:p w14:paraId="0DAE91F5" w14:textId="7972645A" w:rsidR="00FA5A47" w:rsidRPr="00EE3737" w:rsidRDefault="000A40F8" w:rsidP="00554125">
      <w:pPr>
        <w:ind w:firstLine="708"/>
        <w:jc w:val="both"/>
        <w:rPr>
          <w:rFonts w:ascii="Arial" w:hAnsi="Arial" w:cs="Arial"/>
        </w:rPr>
      </w:pPr>
      <w:r w:rsidRPr="00EE3737">
        <w:rPr>
          <w:rFonts w:ascii="Arial" w:hAnsi="Arial" w:cs="Arial"/>
          <w:b/>
        </w:rPr>
        <w:t>7</w:t>
      </w:r>
      <w:r w:rsidR="00554125" w:rsidRPr="00EE3737">
        <w:rPr>
          <w:rFonts w:ascii="Arial" w:hAnsi="Arial" w:cs="Arial"/>
          <w:b/>
        </w:rPr>
        <w:t>.-</w:t>
      </w:r>
      <w:r w:rsidR="00554125" w:rsidRPr="00EE3737">
        <w:rPr>
          <w:rFonts w:ascii="Arial" w:hAnsi="Arial" w:cs="Arial"/>
        </w:rPr>
        <w:t xml:space="preserve"> Que a través de “</w:t>
      </w:r>
      <w:r w:rsidR="00FA5A47" w:rsidRPr="00EE3737">
        <w:rPr>
          <w:rFonts w:ascii="Arial" w:hAnsi="Arial" w:cs="Arial"/>
        </w:rPr>
        <w:t>Calentador</w:t>
      </w:r>
      <w:r w:rsidR="00072CA4" w:rsidRPr="00EE3737">
        <w:rPr>
          <w:rFonts w:ascii="Arial" w:hAnsi="Arial" w:cs="Arial"/>
        </w:rPr>
        <w:t>es</w:t>
      </w:r>
      <w:r w:rsidR="00FA5A47" w:rsidRPr="00EE3737">
        <w:rPr>
          <w:rFonts w:ascii="Arial" w:hAnsi="Arial" w:cs="Arial"/>
        </w:rPr>
        <w:t xml:space="preserve"> Solar</w:t>
      </w:r>
      <w:r w:rsidR="00072CA4" w:rsidRPr="00EE3737">
        <w:rPr>
          <w:rFonts w:ascii="Arial" w:hAnsi="Arial" w:cs="Arial"/>
        </w:rPr>
        <w:t>es</w:t>
      </w:r>
      <w:r w:rsidR="00554125" w:rsidRPr="00EE3737">
        <w:rPr>
          <w:rFonts w:ascii="Arial" w:hAnsi="Arial" w:cs="Arial"/>
        </w:rPr>
        <w:t xml:space="preserve"> 202</w:t>
      </w:r>
      <w:r w:rsidR="00072CA4" w:rsidRPr="00EE3737">
        <w:rPr>
          <w:rFonts w:ascii="Arial" w:hAnsi="Arial" w:cs="Arial"/>
        </w:rPr>
        <w:t>5</w:t>
      </w:r>
      <w:r w:rsidR="00554125" w:rsidRPr="00EE3737">
        <w:rPr>
          <w:rFonts w:ascii="Arial" w:hAnsi="Arial" w:cs="Arial"/>
        </w:rPr>
        <w:t xml:space="preserve">”, </w:t>
      </w:r>
      <w:r w:rsidR="00554125" w:rsidRPr="00EE3737">
        <w:rPr>
          <w:rFonts w:ascii="Arial" w:hAnsi="Arial" w:cs="Arial"/>
          <w:b/>
        </w:rPr>
        <w:t xml:space="preserve">se proyecta el otorgamiento de alrededor de </w:t>
      </w:r>
      <w:r w:rsidR="00B21ABF" w:rsidRPr="00EE3737">
        <w:rPr>
          <w:rFonts w:ascii="Arial" w:hAnsi="Arial" w:cs="Arial"/>
          <w:b/>
        </w:rPr>
        <w:t>1</w:t>
      </w:r>
      <w:r w:rsidR="00072CA4" w:rsidRPr="00EE3737">
        <w:rPr>
          <w:rFonts w:ascii="Arial" w:hAnsi="Arial" w:cs="Arial"/>
          <w:b/>
        </w:rPr>
        <w:t>57</w:t>
      </w:r>
      <w:r w:rsidR="00FA5A47" w:rsidRPr="00EE3737">
        <w:rPr>
          <w:rFonts w:ascii="Arial" w:hAnsi="Arial" w:cs="Arial"/>
          <w:b/>
        </w:rPr>
        <w:t xml:space="preserve"> calentadores solares</w:t>
      </w:r>
      <w:r w:rsidR="00554125" w:rsidRPr="00EE3737">
        <w:rPr>
          <w:rFonts w:ascii="Arial" w:hAnsi="Arial" w:cs="Arial"/>
          <w:b/>
        </w:rPr>
        <w:t xml:space="preserve"> beneficiando a </w:t>
      </w:r>
      <w:r w:rsidR="00B21ABF" w:rsidRPr="00EE3737">
        <w:rPr>
          <w:rFonts w:ascii="Arial" w:hAnsi="Arial" w:cs="Arial"/>
          <w:b/>
        </w:rPr>
        <w:t>1</w:t>
      </w:r>
      <w:r w:rsidR="00072CA4" w:rsidRPr="00EE3737">
        <w:rPr>
          <w:rFonts w:ascii="Arial" w:hAnsi="Arial" w:cs="Arial"/>
          <w:b/>
        </w:rPr>
        <w:t>5</w:t>
      </w:r>
      <w:r w:rsidR="00B84649" w:rsidRPr="00EE3737">
        <w:rPr>
          <w:rFonts w:ascii="Arial" w:hAnsi="Arial" w:cs="Arial"/>
          <w:b/>
        </w:rPr>
        <w:t>7</w:t>
      </w:r>
      <w:r w:rsidR="00554125" w:rsidRPr="00EE3737">
        <w:rPr>
          <w:rFonts w:ascii="Arial" w:hAnsi="Arial" w:cs="Arial"/>
          <w:b/>
        </w:rPr>
        <w:t xml:space="preserve"> familias</w:t>
      </w:r>
      <w:r w:rsidR="00554125" w:rsidRPr="00EE3737">
        <w:rPr>
          <w:rFonts w:ascii="Arial" w:hAnsi="Arial" w:cs="Arial"/>
        </w:rPr>
        <w:t xml:space="preserve"> </w:t>
      </w:r>
      <w:r w:rsidR="00FA5A47" w:rsidRPr="00EE3737">
        <w:rPr>
          <w:rFonts w:ascii="Arial" w:hAnsi="Arial" w:cs="Arial"/>
        </w:rPr>
        <w:t>con mayor vulnerabilidad económica primordialmente en las zonas donde existen viviendas que cuentan con tinaco, pero carecen del calentador solar.</w:t>
      </w:r>
    </w:p>
    <w:p w14:paraId="7D221262" w14:textId="77777777" w:rsidR="005501DC" w:rsidRPr="00EE3737" w:rsidRDefault="005501DC" w:rsidP="00554125">
      <w:pPr>
        <w:ind w:firstLine="708"/>
        <w:jc w:val="both"/>
        <w:rPr>
          <w:rFonts w:ascii="Arial" w:hAnsi="Arial" w:cs="Arial"/>
          <w:b/>
        </w:rPr>
      </w:pPr>
    </w:p>
    <w:p w14:paraId="1F282427" w14:textId="0A0574A9" w:rsidR="00460770" w:rsidRPr="00EE3737" w:rsidRDefault="000A40F8" w:rsidP="000A40F8">
      <w:pPr>
        <w:ind w:right="49" w:firstLine="360"/>
        <w:jc w:val="both"/>
        <w:rPr>
          <w:rFonts w:ascii="Arial" w:hAnsi="Arial" w:cs="Arial"/>
        </w:rPr>
      </w:pPr>
      <w:r w:rsidRPr="00EE3737">
        <w:rPr>
          <w:rFonts w:ascii="Arial" w:hAnsi="Arial" w:cs="Arial"/>
          <w:b/>
        </w:rPr>
        <w:t>8</w:t>
      </w:r>
      <w:r w:rsidR="00554125" w:rsidRPr="00EE3737">
        <w:rPr>
          <w:rFonts w:ascii="Arial" w:hAnsi="Arial" w:cs="Arial"/>
          <w:b/>
        </w:rPr>
        <w:t xml:space="preserve">.-  </w:t>
      </w:r>
      <w:r w:rsidR="00554125" w:rsidRPr="00EE3737">
        <w:rPr>
          <w:rFonts w:ascii="Arial" w:hAnsi="Arial" w:cs="Arial"/>
        </w:rPr>
        <w:t>Que el programa “</w:t>
      </w:r>
      <w:r w:rsidR="00FA5A47" w:rsidRPr="00EE3737">
        <w:rPr>
          <w:rFonts w:ascii="Arial" w:hAnsi="Arial" w:cs="Arial"/>
          <w:b/>
        </w:rPr>
        <w:t>Calentador</w:t>
      </w:r>
      <w:r w:rsidR="00072CA4" w:rsidRPr="00EE3737">
        <w:rPr>
          <w:rFonts w:ascii="Arial" w:hAnsi="Arial" w:cs="Arial"/>
          <w:b/>
        </w:rPr>
        <w:t>es</w:t>
      </w:r>
      <w:r w:rsidR="00FA5A47" w:rsidRPr="00EE3737">
        <w:rPr>
          <w:rFonts w:ascii="Arial" w:hAnsi="Arial" w:cs="Arial"/>
          <w:b/>
        </w:rPr>
        <w:t xml:space="preserve"> Solar</w:t>
      </w:r>
      <w:r w:rsidR="00072CA4" w:rsidRPr="00EE3737">
        <w:rPr>
          <w:rFonts w:ascii="Arial" w:hAnsi="Arial" w:cs="Arial"/>
          <w:b/>
        </w:rPr>
        <w:t>es</w:t>
      </w:r>
      <w:r w:rsidR="00FA5A47" w:rsidRPr="00EE3737">
        <w:rPr>
          <w:rFonts w:ascii="Arial" w:hAnsi="Arial" w:cs="Arial"/>
          <w:b/>
        </w:rPr>
        <w:t xml:space="preserve"> </w:t>
      </w:r>
      <w:r w:rsidR="00554125" w:rsidRPr="00EE3737">
        <w:rPr>
          <w:rFonts w:ascii="Arial" w:hAnsi="Arial" w:cs="Arial"/>
          <w:b/>
        </w:rPr>
        <w:t>202</w:t>
      </w:r>
      <w:r w:rsidR="00072CA4" w:rsidRPr="00EE3737">
        <w:rPr>
          <w:rFonts w:ascii="Arial" w:hAnsi="Arial" w:cs="Arial"/>
          <w:b/>
        </w:rPr>
        <w:t>5</w:t>
      </w:r>
      <w:r w:rsidR="00554125" w:rsidRPr="00EE3737">
        <w:rPr>
          <w:rFonts w:ascii="Arial" w:hAnsi="Arial" w:cs="Arial"/>
          <w:b/>
        </w:rPr>
        <w:t>”,</w:t>
      </w:r>
      <w:r w:rsidR="00554125" w:rsidRPr="00EE3737">
        <w:rPr>
          <w:rFonts w:ascii="Arial" w:hAnsi="Arial" w:cs="Arial"/>
        </w:rPr>
        <w:t xml:space="preserve"> se encuentra a cargo de la </w:t>
      </w:r>
      <w:r w:rsidR="00040D14" w:rsidRPr="00EE3737">
        <w:rPr>
          <w:rFonts w:ascii="Arial" w:hAnsi="Arial" w:cs="Arial"/>
        </w:rPr>
        <w:t>Jefatura de Participación Ciudadana</w:t>
      </w:r>
      <w:r w:rsidR="00554125" w:rsidRPr="00EE3737">
        <w:rPr>
          <w:rFonts w:ascii="Arial" w:hAnsi="Arial" w:cs="Arial"/>
        </w:rPr>
        <w:t xml:space="preserve">, </w:t>
      </w:r>
      <w:r w:rsidR="00460770" w:rsidRPr="00EE3737">
        <w:rPr>
          <w:rFonts w:ascii="Arial" w:hAnsi="Arial" w:cs="Arial"/>
        </w:rPr>
        <w:t>y</w:t>
      </w:r>
      <w:r w:rsidR="00554125" w:rsidRPr="00EE3737">
        <w:rPr>
          <w:rFonts w:ascii="Arial" w:hAnsi="Arial" w:cs="Arial"/>
        </w:rPr>
        <w:t xml:space="preserve"> </w:t>
      </w:r>
      <w:r w:rsidR="00554125" w:rsidRPr="00EE3737">
        <w:rPr>
          <w:rFonts w:ascii="Arial" w:hAnsi="Arial" w:cs="Arial"/>
          <w:b/>
        </w:rPr>
        <w:t>ejercerá</w:t>
      </w:r>
      <w:r w:rsidR="00554125" w:rsidRPr="00EE3737">
        <w:rPr>
          <w:rFonts w:ascii="Arial" w:hAnsi="Arial" w:cs="Arial"/>
        </w:rPr>
        <w:t xml:space="preserve"> dicho programa a través de la partida presupuestal “</w:t>
      </w:r>
      <w:r w:rsidR="008F45A0" w:rsidRPr="00EE3737">
        <w:rPr>
          <w:rFonts w:ascii="Arial" w:hAnsi="Arial" w:cs="Arial"/>
          <w:b/>
        </w:rPr>
        <w:t>04.04.01</w:t>
      </w:r>
      <w:r w:rsidR="00554125" w:rsidRPr="00EE3737">
        <w:rPr>
          <w:rFonts w:ascii="Arial" w:hAnsi="Arial" w:cs="Arial"/>
          <w:b/>
        </w:rPr>
        <w:t xml:space="preserve"> Ayudas Sociales a Personas” por la cantidad de $</w:t>
      </w:r>
      <w:r w:rsidR="008F45A0" w:rsidRPr="00EE3737">
        <w:rPr>
          <w:rFonts w:ascii="Arial" w:hAnsi="Arial" w:cs="Arial"/>
          <w:b/>
        </w:rPr>
        <w:t>499,260</w:t>
      </w:r>
      <w:r w:rsidR="00257E0F" w:rsidRPr="00EE3737">
        <w:rPr>
          <w:rFonts w:ascii="Arial" w:hAnsi="Arial" w:cs="Arial"/>
          <w:b/>
        </w:rPr>
        <w:t xml:space="preserve">.00 </w:t>
      </w:r>
      <w:r w:rsidR="00554125" w:rsidRPr="00EE3737">
        <w:rPr>
          <w:rFonts w:ascii="Arial" w:hAnsi="Arial" w:cs="Arial"/>
          <w:b/>
        </w:rPr>
        <w:t>(</w:t>
      </w:r>
      <w:r w:rsidR="008F45A0" w:rsidRPr="00EE3737">
        <w:rPr>
          <w:rFonts w:ascii="Arial" w:hAnsi="Arial" w:cs="Arial"/>
          <w:b/>
        </w:rPr>
        <w:t>Cuatrocientos noventa y nueve mil doscientos sesenta</w:t>
      </w:r>
      <w:r w:rsidR="00B21ABF" w:rsidRPr="00EE3737">
        <w:rPr>
          <w:rFonts w:ascii="Arial" w:hAnsi="Arial" w:cs="Arial"/>
          <w:b/>
        </w:rPr>
        <w:t xml:space="preserve"> </w:t>
      </w:r>
      <w:r w:rsidR="00257E0F" w:rsidRPr="00EE3737">
        <w:rPr>
          <w:rFonts w:ascii="Arial" w:hAnsi="Arial" w:cs="Arial"/>
          <w:b/>
        </w:rPr>
        <w:t>pesos 00/100 M.</w:t>
      </w:r>
      <w:r w:rsidR="00554125" w:rsidRPr="00EE3737">
        <w:rPr>
          <w:rFonts w:ascii="Arial" w:hAnsi="Arial" w:cs="Arial"/>
          <w:b/>
        </w:rPr>
        <w:t>N</w:t>
      </w:r>
      <w:r w:rsidR="00257E0F" w:rsidRPr="00EE3737">
        <w:rPr>
          <w:rFonts w:ascii="Arial" w:hAnsi="Arial" w:cs="Arial"/>
          <w:b/>
        </w:rPr>
        <w:t>.</w:t>
      </w:r>
      <w:r w:rsidR="00554125" w:rsidRPr="00EE3737">
        <w:rPr>
          <w:rFonts w:ascii="Arial" w:hAnsi="Arial" w:cs="Arial"/>
          <w:b/>
        </w:rPr>
        <w:t>)</w:t>
      </w:r>
      <w:r w:rsidR="00147E4C" w:rsidRPr="00EE3737">
        <w:rPr>
          <w:rFonts w:ascii="Arial" w:hAnsi="Arial" w:cs="Arial"/>
          <w:b/>
        </w:rPr>
        <w:t xml:space="preserve"> </w:t>
      </w:r>
      <w:r w:rsidR="008F45A0" w:rsidRPr="00EE3737">
        <w:rPr>
          <w:rFonts w:ascii="Arial" w:hAnsi="Arial" w:cs="Arial"/>
          <w:b/>
        </w:rPr>
        <w:t xml:space="preserve">que serán transferidos </w:t>
      </w:r>
      <w:r w:rsidR="00147E4C" w:rsidRPr="00EE3737">
        <w:rPr>
          <w:rFonts w:ascii="Arial" w:hAnsi="Arial" w:cs="Arial"/>
          <w:b/>
        </w:rPr>
        <w:t>a la Jefatura de Participación Ciudadana</w:t>
      </w:r>
      <w:r w:rsidR="008F45A0" w:rsidRPr="00EE3737">
        <w:rPr>
          <w:rFonts w:ascii="Arial" w:hAnsi="Arial" w:cs="Arial"/>
          <w:b/>
        </w:rPr>
        <w:t xml:space="preserve"> una vez aprobada que sea la convocatoria y reglas de operación</w:t>
      </w:r>
      <w:r w:rsidR="00554125" w:rsidRPr="00EE3737">
        <w:rPr>
          <w:rFonts w:ascii="Arial" w:hAnsi="Arial" w:cs="Arial"/>
        </w:rPr>
        <w:t>,</w:t>
      </w:r>
      <w:r w:rsidR="00147E4C" w:rsidRPr="00EE3737">
        <w:rPr>
          <w:rFonts w:ascii="Arial" w:hAnsi="Arial" w:cs="Arial"/>
        </w:rPr>
        <w:t xml:space="preserve"> como lo sustenta el oficio de disponibilidad pres</w:t>
      </w:r>
      <w:r w:rsidR="00B21ABF" w:rsidRPr="00EE3737">
        <w:rPr>
          <w:rFonts w:ascii="Arial" w:hAnsi="Arial" w:cs="Arial"/>
        </w:rPr>
        <w:t>u</w:t>
      </w:r>
      <w:r w:rsidR="00147E4C" w:rsidRPr="00EE3737">
        <w:rPr>
          <w:rFonts w:ascii="Arial" w:hAnsi="Arial" w:cs="Arial"/>
        </w:rPr>
        <w:t xml:space="preserve">puestal </w:t>
      </w:r>
      <w:r w:rsidR="008F45A0" w:rsidRPr="00EE3737">
        <w:rPr>
          <w:rFonts w:ascii="Arial" w:hAnsi="Arial" w:cs="Arial"/>
        </w:rPr>
        <w:t>PP</w:t>
      </w:r>
      <w:r w:rsidR="00147E4C" w:rsidRPr="00EE3737">
        <w:rPr>
          <w:rFonts w:ascii="Arial" w:hAnsi="Arial" w:cs="Arial"/>
        </w:rPr>
        <w:t>/</w:t>
      </w:r>
      <w:r w:rsidR="00B21ABF" w:rsidRPr="00EE3737">
        <w:rPr>
          <w:rFonts w:ascii="Arial" w:hAnsi="Arial" w:cs="Arial"/>
        </w:rPr>
        <w:t>0</w:t>
      </w:r>
      <w:r w:rsidR="008F45A0" w:rsidRPr="00EE3737">
        <w:rPr>
          <w:rFonts w:ascii="Arial" w:hAnsi="Arial" w:cs="Arial"/>
        </w:rPr>
        <w:t>75</w:t>
      </w:r>
      <w:r w:rsidR="00147E4C" w:rsidRPr="00EE3737">
        <w:rPr>
          <w:rFonts w:ascii="Arial" w:hAnsi="Arial" w:cs="Arial"/>
        </w:rPr>
        <w:t>/202</w:t>
      </w:r>
      <w:r w:rsidR="008F45A0" w:rsidRPr="00EE3737">
        <w:rPr>
          <w:rFonts w:ascii="Arial" w:hAnsi="Arial" w:cs="Arial"/>
        </w:rPr>
        <w:t>5</w:t>
      </w:r>
      <w:r w:rsidR="00147E4C" w:rsidRPr="00EE3737">
        <w:rPr>
          <w:rFonts w:ascii="Arial" w:hAnsi="Arial" w:cs="Arial"/>
        </w:rPr>
        <w:t xml:space="preserve"> de </w:t>
      </w:r>
      <w:r w:rsidR="008F45A0" w:rsidRPr="00EE3737">
        <w:rPr>
          <w:rFonts w:ascii="Arial" w:hAnsi="Arial" w:cs="Arial"/>
        </w:rPr>
        <w:t>Jefatura de Programación y Presupuestos</w:t>
      </w:r>
      <w:r w:rsidR="00147E4C" w:rsidRPr="00EE3737">
        <w:rPr>
          <w:rFonts w:ascii="Arial" w:hAnsi="Arial" w:cs="Arial"/>
        </w:rPr>
        <w:t>,</w:t>
      </w:r>
      <w:r w:rsidR="00554125" w:rsidRPr="00EE3737">
        <w:rPr>
          <w:rFonts w:ascii="Arial" w:hAnsi="Arial" w:cs="Arial"/>
        </w:rPr>
        <w:t xml:space="preserve"> que será entregado a </w:t>
      </w:r>
      <w:r w:rsidR="00460770" w:rsidRPr="00EE3737">
        <w:rPr>
          <w:rFonts w:ascii="Arial" w:hAnsi="Arial" w:cs="Arial"/>
        </w:rPr>
        <w:t>cada</w:t>
      </w:r>
      <w:r w:rsidR="00554125" w:rsidRPr="00EE3737">
        <w:rPr>
          <w:rFonts w:ascii="Arial" w:hAnsi="Arial" w:cs="Arial"/>
        </w:rPr>
        <w:t xml:space="preserve"> ben</w:t>
      </w:r>
      <w:r w:rsidR="00460770" w:rsidRPr="00EE3737">
        <w:rPr>
          <w:rFonts w:ascii="Arial" w:hAnsi="Arial" w:cs="Arial"/>
        </w:rPr>
        <w:t>eficiario un apoyo</w:t>
      </w:r>
      <w:r w:rsidR="00113FE6" w:rsidRPr="00EE3737">
        <w:rPr>
          <w:rFonts w:ascii="Arial" w:hAnsi="Arial" w:cs="Arial"/>
        </w:rPr>
        <w:t xml:space="preserve"> en especie </w:t>
      </w:r>
      <w:r w:rsidR="006311AD" w:rsidRPr="00EE3737">
        <w:rPr>
          <w:rFonts w:ascii="Arial" w:hAnsi="Arial" w:cs="Arial"/>
        </w:rPr>
        <w:t xml:space="preserve">de </w:t>
      </w:r>
      <w:r w:rsidR="00FA5A47" w:rsidRPr="00EE3737">
        <w:rPr>
          <w:rFonts w:ascii="Arial" w:hAnsi="Arial" w:cs="Arial"/>
        </w:rPr>
        <w:t>un calentador solar de 10 tubos, con las siguientes características:</w:t>
      </w:r>
    </w:p>
    <w:p w14:paraId="61FFAB08" w14:textId="77777777" w:rsidR="00FA5A47" w:rsidRPr="00EE3737" w:rsidRDefault="00FA5A47" w:rsidP="000A40F8">
      <w:pPr>
        <w:ind w:right="49" w:firstLine="360"/>
        <w:jc w:val="both"/>
        <w:rPr>
          <w:rFonts w:ascii="Arial" w:hAnsi="Arial" w:cs="Arial"/>
        </w:rPr>
      </w:pPr>
    </w:p>
    <w:p w14:paraId="28513AF5" w14:textId="77777777" w:rsidR="00460770" w:rsidRPr="00EE3737" w:rsidRDefault="00396CCC" w:rsidP="00396CCC">
      <w:pPr>
        <w:pStyle w:val="Prrafodelista"/>
        <w:numPr>
          <w:ilvl w:val="0"/>
          <w:numId w:val="40"/>
        </w:numPr>
        <w:ind w:right="49"/>
        <w:jc w:val="both"/>
        <w:rPr>
          <w:rFonts w:ascii="Arial" w:hAnsi="Arial" w:cs="Arial"/>
          <w:sz w:val="20"/>
        </w:rPr>
      </w:pPr>
      <w:r w:rsidRPr="00EE3737">
        <w:rPr>
          <w:rFonts w:ascii="Arial" w:hAnsi="Arial" w:cs="Arial"/>
          <w:sz w:val="20"/>
        </w:rPr>
        <w:t>Calentador solar de 10 tubos 100% acero inoxidable, 120 litros de capacidad, suficiente de 3-4 personas.</w:t>
      </w:r>
    </w:p>
    <w:p w14:paraId="4F4F95CE" w14:textId="14140F88" w:rsidR="00396CCC" w:rsidRPr="00EE3737" w:rsidRDefault="00396CCC" w:rsidP="00396CCC">
      <w:pPr>
        <w:pStyle w:val="Prrafodelista"/>
        <w:numPr>
          <w:ilvl w:val="0"/>
          <w:numId w:val="40"/>
        </w:numPr>
        <w:ind w:right="49"/>
        <w:jc w:val="both"/>
        <w:rPr>
          <w:rFonts w:ascii="Arial" w:hAnsi="Arial" w:cs="Arial"/>
          <w:sz w:val="20"/>
        </w:rPr>
      </w:pPr>
      <w:r w:rsidRPr="00EE3737">
        <w:rPr>
          <w:rFonts w:ascii="Arial" w:hAnsi="Arial" w:cs="Arial"/>
          <w:sz w:val="20"/>
        </w:rPr>
        <w:t xml:space="preserve">Termotanque, fabricando en dos piezas, tanque interno fabricado con lámina de acero inoxidable calidad SUS 304* 2B de 0.48 mm de espesor; tanque externo fabricado de lámina de acero inoxidable 201 de 0.38 mm de espesor, con una capa de 50mm de poliuretano entre ambos tanques. Los tubos son fabricados de vidrio templado con una </w:t>
      </w:r>
      <w:proofErr w:type="spellStart"/>
      <w:r w:rsidRPr="00EE3737">
        <w:rPr>
          <w:rFonts w:ascii="Arial" w:hAnsi="Arial" w:cs="Arial"/>
          <w:sz w:val="20"/>
        </w:rPr>
        <w:t>borociclato</w:t>
      </w:r>
      <w:proofErr w:type="spellEnd"/>
      <w:r w:rsidRPr="00EE3737">
        <w:rPr>
          <w:rFonts w:ascii="Arial" w:hAnsi="Arial" w:cs="Arial"/>
          <w:sz w:val="20"/>
        </w:rPr>
        <w:t xml:space="preserve"> de cobre de 1800 mm de largo por 58 mm de diámetro. La base está fabricada en un perfil de acero </w:t>
      </w:r>
      <w:proofErr w:type="gramStart"/>
      <w:r w:rsidRPr="00EE3737">
        <w:rPr>
          <w:rFonts w:ascii="Arial" w:hAnsi="Arial" w:cs="Arial"/>
          <w:sz w:val="20"/>
        </w:rPr>
        <w:t>inoxidable .</w:t>
      </w:r>
      <w:proofErr w:type="gramEnd"/>
      <w:r w:rsidRPr="00EE3737">
        <w:rPr>
          <w:rFonts w:ascii="Arial" w:hAnsi="Arial" w:cs="Arial"/>
          <w:sz w:val="20"/>
        </w:rPr>
        <w:t xml:space="preserve"> Medidas </w:t>
      </w:r>
      <w:r w:rsidR="00CA62A2" w:rsidRPr="00EE3737">
        <w:rPr>
          <w:rFonts w:ascii="Arial" w:hAnsi="Arial" w:cs="Arial"/>
          <w:sz w:val="20"/>
        </w:rPr>
        <w:t>aproximadas</w:t>
      </w:r>
      <w:r w:rsidRPr="00EE3737">
        <w:rPr>
          <w:rFonts w:ascii="Arial" w:hAnsi="Arial" w:cs="Arial"/>
          <w:sz w:val="20"/>
        </w:rPr>
        <w:t xml:space="preserve"> del equipo ya armado son de 970 mm de ancho por 1800 mm de largo. </w:t>
      </w:r>
    </w:p>
    <w:p w14:paraId="3B32E0A5" w14:textId="77777777" w:rsidR="00396CCC" w:rsidRPr="00EE3737" w:rsidRDefault="00396CCC" w:rsidP="00396CCC">
      <w:pPr>
        <w:pStyle w:val="Prrafodelista"/>
        <w:numPr>
          <w:ilvl w:val="0"/>
          <w:numId w:val="40"/>
        </w:numPr>
        <w:ind w:right="49"/>
        <w:jc w:val="both"/>
        <w:rPr>
          <w:rFonts w:ascii="Arial" w:hAnsi="Arial" w:cs="Arial"/>
          <w:sz w:val="20"/>
        </w:rPr>
      </w:pPr>
      <w:r w:rsidRPr="00EE3737">
        <w:rPr>
          <w:rFonts w:ascii="Arial" w:hAnsi="Arial" w:cs="Arial"/>
          <w:sz w:val="20"/>
        </w:rPr>
        <w:t xml:space="preserve">Marca </w:t>
      </w:r>
      <w:proofErr w:type="spellStart"/>
      <w:r w:rsidRPr="00EE3737">
        <w:rPr>
          <w:rFonts w:ascii="Arial" w:hAnsi="Arial" w:cs="Arial"/>
          <w:sz w:val="20"/>
        </w:rPr>
        <w:t>Sunshine</w:t>
      </w:r>
      <w:proofErr w:type="spellEnd"/>
      <w:r w:rsidRPr="00EE3737">
        <w:rPr>
          <w:rFonts w:ascii="Arial" w:hAnsi="Arial" w:cs="Arial"/>
          <w:sz w:val="20"/>
        </w:rPr>
        <w:t xml:space="preserve"> solar, modelo CS10</w:t>
      </w:r>
      <w:r w:rsidR="005501DC" w:rsidRPr="00EE3737">
        <w:rPr>
          <w:rFonts w:ascii="Arial" w:hAnsi="Arial" w:cs="Arial"/>
          <w:sz w:val="20"/>
        </w:rPr>
        <w:t>.</w:t>
      </w:r>
    </w:p>
    <w:p w14:paraId="29E0E77E" w14:textId="77777777" w:rsidR="00396CCC" w:rsidRPr="00EE3737" w:rsidRDefault="00396CCC" w:rsidP="00396CCC">
      <w:pPr>
        <w:pStyle w:val="Prrafodelista"/>
        <w:numPr>
          <w:ilvl w:val="0"/>
          <w:numId w:val="40"/>
        </w:numPr>
        <w:ind w:right="49"/>
        <w:jc w:val="both"/>
        <w:rPr>
          <w:rFonts w:ascii="Arial" w:hAnsi="Arial" w:cs="Arial"/>
          <w:sz w:val="20"/>
        </w:rPr>
      </w:pPr>
      <w:r w:rsidRPr="00EE3737">
        <w:rPr>
          <w:rFonts w:ascii="Arial" w:hAnsi="Arial" w:cs="Arial"/>
          <w:sz w:val="20"/>
        </w:rPr>
        <w:t>Condición del bien es nuevo y de primera calidad.</w:t>
      </w:r>
    </w:p>
    <w:p w14:paraId="341DA68A" w14:textId="77777777" w:rsidR="00396CCC" w:rsidRPr="00EE3737" w:rsidRDefault="00396CCC" w:rsidP="00396CCC">
      <w:pPr>
        <w:pStyle w:val="Prrafodelista"/>
        <w:numPr>
          <w:ilvl w:val="0"/>
          <w:numId w:val="40"/>
        </w:numPr>
        <w:ind w:right="49"/>
        <w:jc w:val="both"/>
        <w:rPr>
          <w:rFonts w:ascii="Arial" w:hAnsi="Arial" w:cs="Arial"/>
          <w:sz w:val="20"/>
        </w:rPr>
      </w:pPr>
      <w:r w:rsidRPr="00EE3737">
        <w:rPr>
          <w:rFonts w:ascii="Arial" w:hAnsi="Arial" w:cs="Arial"/>
          <w:sz w:val="20"/>
        </w:rPr>
        <w:t xml:space="preserve">Garantía de 5 años por defecto de fábrica.  </w:t>
      </w:r>
    </w:p>
    <w:p w14:paraId="2525A1F2" w14:textId="77777777" w:rsidR="00CA62A2" w:rsidRPr="00EE3737" w:rsidRDefault="00CA62A2" w:rsidP="00CA62A2">
      <w:pPr>
        <w:ind w:right="49"/>
        <w:jc w:val="both"/>
        <w:rPr>
          <w:rFonts w:ascii="Arial" w:hAnsi="Arial" w:cs="Arial"/>
          <w:sz w:val="20"/>
        </w:rPr>
      </w:pPr>
    </w:p>
    <w:p w14:paraId="30A72DDB" w14:textId="561C3F5B" w:rsidR="00CA62A2" w:rsidRPr="00EE3737" w:rsidRDefault="00CA62A2" w:rsidP="00CA62A2">
      <w:pPr>
        <w:pStyle w:val="Sinespaciado"/>
        <w:ind w:left="1276" w:right="1418"/>
        <w:jc w:val="center"/>
        <w:rPr>
          <w:rFonts w:ascii="Arial" w:eastAsia="Calibri" w:hAnsi="Arial" w:cs="Arial"/>
          <w:sz w:val="24"/>
          <w:szCs w:val="24"/>
        </w:rPr>
      </w:pPr>
      <w:r w:rsidRPr="00EE3737">
        <w:rPr>
          <w:rFonts w:ascii="Arial" w:eastAsia="Calibri" w:hAnsi="Arial" w:cs="Arial"/>
          <w:sz w:val="24"/>
          <w:szCs w:val="24"/>
        </w:rPr>
        <w:t>*</w:t>
      </w:r>
      <w:r w:rsidRPr="00EE3737">
        <w:rPr>
          <w:rFonts w:ascii="Arial" w:eastAsia="Calibri" w:hAnsi="Arial" w:cs="Arial"/>
          <w:sz w:val="16"/>
          <w:szCs w:val="16"/>
        </w:rPr>
        <w:t>La información es ilustrativa más no es el producto definitivo, puesto que la selección del mismo es facultad de la dirección de proveeduría.</w:t>
      </w:r>
    </w:p>
    <w:p w14:paraId="1DDAEF33" w14:textId="77777777" w:rsidR="00CA62A2" w:rsidRPr="00EE3737" w:rsidRDefault="00CA62A2" w:rsidP="00CA62A2">
      <w:pPr>
        <w:ind w:right="49"/>
        <w:jc w:val="both"/>
        <w:rPr>
          <w:rFonts w:ascii="Arial" w:hAnsi="Arial" w:cs="Arial"/>
          <w:sz w:val="20"/>
        </w:rPr>
      </w:pPr>
    </w:p>
    <w:p w14:paraId="708AC6D5" w14:textId="77777777" w:rsidR="00554125" w:rsidRPr="00EE3737" w:rsidRDefault="00554125" w:rsidP="00147E4C">
      <w:pPr>
        <w:pStyle w:val="Sinespaciado"/>
        <w:jc w:val="both"/>
        <w:rPr>
          <w:rFonts w:ascii="Arial" w:eastAsia="Calibri" w:hAnsi="Arial" w:cs="Arial"/>
          <w:sz w:val="24"/>
          <w:szCs w:val="24"/>
        </w:rPr>
      </w:pPr>
      <w:r w:rsidRPr="00EE3737">
        <w:rPr>
          <w:rFonts w:ascii="Arial" w:hAnsi="Arial" w:cs="Arial"/>
          <w:bCs/>
          <w:sz w:val="24"/>
          <w:szCs w:val="24"/>
          <w:lang w:val="es-ES"/>
        </w:rPr>
        <w:tab/>
      </w:r>
    </w:p>
    <w:p w14:paraId="16FADD41" w14:textId="2CE76253" w:rsidR="00554125" w:rsidRPr="00EE3737" w:rsidRDefault="00AF52E8" w:rsidP="00AF52E8">
      <w:pPr>
        <w:autoSpaceDE w:val="0"/>
        <w:autoSpaceDN w:val="0"/>
        <w:adjustRightInd w:val="0"/>
        <w:ind w:firstLine="360"/>
        <w:jc w:val="both"/>
        <w:rPr>
          <w:rFonts w:ascii="Arial" w:hAnsi="Arial" w:cs="Arial"/>
        </w:rPr>
      </w:pPr>
      <w:r w:rsidRPr="00EE3737">
        <w:rPr>
          <w:rFonts w:ascii="Arial" w:eastAsia="Calibri" w:hAnsi="Arial" w:cs="Arial"/>
          <w:b/>
        </w:rPr>
        <w:t>9.-</w:t>
      </w:r>
      <w:r w:rsidRPr="00EE3737">
        <w:rPr>
          <w:rFonts w:ascii="Arial" w:hAnsi="Arial" w:cs="Arial"/>
          <w:b/>
        </w:rPr>
        <w:t xml:space="preserve"> </w:t>
      </w:r>
      <w:r w:rsidRPr="00EE3737">
        <w:rPr>
          <w:rFonts w:ascii="Arial" w:hAnsi="Arial" w:cs="Arial"/>
        </w:rPr>
        <w:t xml:space="preserve">Que las bases de la convocatoria y las Reglas de Operación del Programa </w:t>
      </w:r>
      <w:r w:rsidR="005D4DA7" w:rsidRPr="00EE3737">
        <w:rPr>
          <w:rFonts w:ascii="Arial" w:hAnsi="Arial" w:cs="Arial"/>
        </w:rPr>
        <w:t>Calentador</w:t>
      </w:r>
      <w:r w:rsidR="008F45A0" w:rsidRPr="00EE3737">
        <w:rPr>
          <w:rFonts w:ascii="Arial" w:hAnsi="Arial" w:cs="Arial"/>
        </w:rPr>
        <w:t>es</w:t>
      </w:r>
      <w:r w:rsidR="005D4DA7" w:rsidRPr="00EE3737">
        <w:rPr>
          <w:rFonts w:ascii="Arial" w:hAnsi="Arial" w:cs="Arial"/>
        </w:rPr>
        <w:t xml:space="preserve"> Solar</w:t>
      </w:r>
      <w:r w:rsidR="008F45A0" w:rsidRPr="00EE3737">
        <w:rPr>
          <w:rFonts w:ascii="Arial" w:hAnsi="Arial" w:cs="Arial"/>
        </w:rPr>
        <w:t>es</w:t>
      </w:r>
      <w:r w:rsidRPr="00EE3737">
        <w:rPr>
          <w:rFonts w:ascii="Arial" w:hAnsi="Arial" w:cs="Arial"/>
        </w:rPr>
        <w:t xml:space="preserve"> 202</w:t>
      </w:r>
      <w:r w:rsidR="008F45A0" w:rsidRPr="00EE3737">
        <w:rPr>
          <w:rFonts w:ascii="Arial" w:hAnsi="Arial" w:cs="Arial"/>
        </w:rPr>
        <w:t>5</w:t>
      </w:r>
      <w:r w:rsidR="00577C95" w:rsidRPr="00EE3737">
        <w:rPr>
          <w:rFonts w:ascii="Arial" w:hAnsi="Arial" w:cs="Arial"/>
        </w:rPr>
        <w:t xml:space="preserve">, </w:t>
      </w:r>
      <w:r w:rsidR="00411683" w:rsidRPr="00EE3737">
        <w:rPr>
          <w:rFonts w:ascii="Arial" w:hAnsi="Arial" w:cs="Arial"/>
        </w:rPr>
        <w:t>se encuentran anexas a la presente iniciativa.</w:t>
      </w:r>
    </w:p>
    <w:p w14:paraId="3106D477" w14:textId="77777777" w:rsidR="0000704C" w:rsidRPr="00EE3737" w:rsidRDefault="0000704C" w:rsidP="00AF52E8">
      <w:pPr>
        <w:autoSpaceDE w:val="0"/>
        <w:autoSpaceDN w:val="0"/>
        <w:adjustRightInd w:val="0"/>
        <w:ind w:firstLine="360"/>
        <w:jc w:val="both"/>
        <w:rPr>
          <w:b/>
        </w:rPr>
      </w:pPr>
    </w:p>
    <w:p w14:paraId="150880EA" w14:textId="77777777" w:rsidR="008F45A0" w:rsidRPr="00EE3737" w:rsidRDefault="008F45A0" w:rsidP="00AF52E8">
      <w:pPr>
        <w:autoSpaceDE w:val="0"/>
        <w:autoSpaceDN w:val="0"/>
        <w:adjustRightInd w:val="0"/>
        <w:ind w:firstLine="360"/>
        <w:jc w:val="both"/>
        <w:rPr>
          <w:b/>
        </w:rPr>
      </w:pPr>
    </w:p>
    <w:p w14:paraId="6E11A881" w14:textId="77777777" w:rsidR="00554125" w:rsidRPr="00EE3737" w:rsidRDefault="002B058C" w:rsidP="002B058C">
      <w:pPr>
        <w:ind w:firstLine="360"/>
        <w:jc w:val="both"/>
        <w:rPr>
          <w:rFonts w:ascii="Arial" w:hAnsi="Arial" w:cs="Arial"/>
        </w:rPr>
      </w:pPr>
      <w:r w:rsidRPr="00EE3737">
        <w:rPr>
          <w:rFonts w:ascii="Arial" w:hAnsi="Arial" w:cs="Arial"/>
          <w:b/>
        </w:rPr>
        <w:t xml:space="preserve">10.- </w:t>
      </w:r>
      <w:r w:rsidRPr="00EE3737">
        <w:rPr>
          <w:rFonts w:ascii="Arial" w:hAnsi="Arial" w:cs="Arial"/>
        </w:rPr>
        <w:t>En virtud de la convocatoria y reglas de operación anteriormente descritas, se propone el siguiente calendario:</w:t>
      </w:r>
    </w:p>
    <w:p w14:paraId="457909C5" w14:textId="77777777" w:rsidR="00CA62A2" w:rsidRPr="00EE3737" w:rsidRDefault="00CA62A2" w:rsidP="002B058C">
      <w:pPr>
        <w:ind w:firstLine="360"/>
        <w:jc w:val="both"/>
        <w:rPr>
          <w:rFonts w:ascii="Arial" w:hAnsi="Arial" w:cs="Arial"/>
        </w:rPr>
      </w:pPr>
    </w:p>
    <w:p w14:paraId="60F7AA95" w14:textId="77777777" w:rsidR="00CA62A2" w:rsidRPr="00EE3737" w:rsidRDefault="00CA62A2" w:rsidP="002B058C">
      <w:pPr>
        <w:ind w:firstLine="360"/>
        <w:jc w:val="both"/>
        <w:rPr>
          <w:rFonts w:ascii="Arial" w:hAnsi="Arial" w:cs="Arial"/>
        </w:rPr>
      </w:pPr>
    </w:p>
    <w:tbl>
      <w:tblPr>
        <w:tblStyle w:val="Tablaconcuadrcula"/>
        <w:tblpPr w:leftFromText="141" w:rightFromText="141" w:vertAnchor="text" w:horzAnchor="margin" w:tblpXSpec="center" w:tblpY="175"/>
        <w:tblW w:w="9067" w:type="dxa"/>
        <w:tblLook w:val="04A0" w:firstRow="1" w:lastRow="0" w:firstColumn="1" w:lastColumn="0" w:noHBand="0" w:noVBand="1"/>
      </w:tblPr>
      <w:tblGrid>
        <w:gridCol w:w="4815"/>
        <w:gridCol w:w="4252"/>
      </w:tblGrid>
      <w:tr w:rsidR="00EE3737" w:rsidRPr="00EE3737" w14:paraId="3F880DAD" w14:textId="77777777" w:rsidTr="00861311">
        <w:trPr>
          <w:trHeight w:val="249"/>
        </w:trPr>
        <w:tc>
          <w:tcPr>
            <w:tcW w:w="4815" w:type="dxa"/>
          </w:tcPr>
          <w:p w14:paraId="72BC2DA9" w14:textId="77777777" w:rsidR="00CA62A2" w:rsidRPr="00EE3737" w:rsidRDefault="00CA62A2" w:rsidP="00861311">
            <w:pPr>
              <w:ind w:left="447"/>
              <w:rPr>
                <w:rFonts w:ascii="Arial" w:hAnsi="Arial" w:cs="Arial"/>
                <w:sz w:val="18"/>
              </w:rPr>
            </w:pPr>
            <w:bookmarkStart w:id="0" w:name="_Hlk203653434"/>
            <w:r w:rsidRPr="00EE3737">
              <w:rPr>
                <w:rFonts w:ascii="Arial" w:hAnsi="Arial" w:cs="Arial"/>
                <w:sz w:val="18"/>
              </w:rPr>
              <w:lastRenderedPageBreak/>
              <w:t>CONVOCATORIA</w:t>
            </w:r>
          </w:p>
        </w:tc>
        <w:tc>
          <w:tcPr>
            <w:tcW w:w="4252" w:type="dxa"/>
          </w:tcPr>
          <w:p w14:paraId="3830B477" w14:textId="77777777" w:rsidR="00CA62A2" w:rsidRPr="00EE3737" w:rsidRDefault="00CA62A2" w:rsidP="00861311">
            <w:pPr>
              <w:ind w:left="595"/>
              <w:jc w:val="both"/>
              <w:rPr>
                <w:rFonts w:ascii="Arial" w:hAnsi="Arial" w:cs="Arial"/>
                <w:sz w:val="18"/>
              </w:rPr>
            </w:pPr>
            <w:r w:rsidRPr="00EE3737">
              <w:rPr>
                <w:rFonts w:ascii="Arial" w:hAnsi="Arial" w:cs="Arial"/>
                <w:sz w:val="18"/>
              </w:rPr>
              <w:t>UNA VEZ APROBADA LA CONVOCATORIA Y REGLAS DE OPERACIÓN POR EL PLENO DEL AYUNTAMIENTO - 15 DE AGOSTO 2025</w:t>
            </w:r>
          </w:p>
        </w:tc>
      </w:tr>
      <w:tr w:rsidR="00EE3737" w:rsidRPr="00EE3737" w14:paraId="051B1C5B" w14:textId="77777777" w:rsidTr="00861311">
        <w:trPr>
          <w:trHeight w:val="304"/>
        </w:trPr>
        <w:tc>
          <w:tcPr>
            <w:tcW w:w="4815" w:type="dxa"/>
          </w:tcPr>
          <w:p w14:paraId="61817485" w14:textId="77777777" w:rsidR="00CA62A2" w:rsidRPr="00EE3737" w:rsidRDefault="00CA62A2" w:rsidP="00861311">
            <w:pPr>
              <w:ind w:left="447"/>
              <w:rPr>
                <w:rFonts w:ascii="Arial" w:hAnsi="Arial" w:cs="Arial"/>
                <w:sz w:val="18"/>
              </w:rPr>
            </w:pPr>
            <w:r w:rsidRPr="00EE3737">
              <w:rPr>
                <w:rFonts w:ascii="Arial" w:hAnsi="Arial" w:cs="Arial"/>
                <w:sz w:val="18"/>
              </w:rPr>
              <w:t>ENTREGA DE DOCUMENTACIÓN</w:t>
            </w:r>
          </w:p>
        </w:tc>
        <w:tc>
          <w:tcPr>
            <w:tcW w:w="4252" w:type="dxa"/>
          </w:tcPr>
          <w:p w14:paraId="3E6007E1" w14:textId="77777777" w:rsidR="00CA62A2" w:rsidRPr="00EE3737" w:rsidRDefault="00CA62A2" w:rsidP="00861311">
            <w:pPr>
              <w:ind w:left="595"/>
              <w:jc w:val="both"/>
              <w:rPr>
                <w:rFonts w:ascii="Arial" w:hAnsi="Arial" w:cs="Arial"/>
                <w:sz w:val="18"/>
              </w:rPr>
            </w:pPr>
            <w:r w:rsidRPr="00EE3737">
              <w:rPr>
                <w:rFonts w:ascii="Arial" w:hAnsi="Arial" w:cs="Arial"/>
                <w:sz w:val="18"/>
              </w:rPr>
              <w:t>04 -15 DE AGOSTO 2025</w:t>
            </w:r>
          </w:p>
        </w:tc>
      </w:tr>
      <w:tr w:rsidR="00EE3737" w:rsidRPr="00EE3737" w14:paraId="121F7A09" w14:textId="77777777" w:rsidTr="00861311">
        <w:trPr>
          <w:trHeight w:val="263"/>
        </w:trPr>
        <w:tc>
          <w:tcPr>
            <w:tcW w:w="4815" w:type="dxa"/>
          </w:tcPr>
          <w:p w14:paraId="7C1B8BD2" w14:textId="77777777" w:rsidR="00CA62A2" w:rsidRPr="00EE3737" w:rsidRDefault="00CA62A2" w:rsidP="00861311">
            <w:pPr>
              <w:ind w:left="447"/>
              <w:rPr>
                <w:rFonts w:ascii="Arial" w:hAnsi="Arial" w:cs="Arial"/>
                <w:sz w:val="18"/>
              </w:rPr>
            </w:pPr>
            <w:r w:rsidRPr="00EE3737">
              <w:rPr>
                <w:rFonts w:ascii="Arial" w:hAnsi="Arial" w:cs="Arial"/>
                <w:sz w:val="18"/>
              </w:rPr>
              <w:t>SESIÓN DEL CONSEJO REGULADOR</w:t>
            </w:r>
          </w:p>
        </w:tc>
        <w:tc>
          <w:tcPr>
            <w:tcW w:w="4252" w:type="dxa"/>
          </w:tcPr>
          <w:p w14:paraId="47D00368" w14:textId="77777777" w:rsidR="00CA62A2" w:rsidRPr="00EE3737" w:rsidRDefault="00CA62A2" w:rsidP="00861311">
            <w:pPr>
              <w:ind w:left="595"/>
              <w:jc w:val="both"/>
              <w:rPr>
                <w:rFonts w:ascii="Arial" w:hAnsi="Arial" w:cs="Arial"/>
                <w:sz w:val="18"/>
              </w:rPr>
            </w:pPr>
            <w:r w:rsidRPr="00EE3737">
              <w:rPr>
                <w:rFonts w:ascii="Arial" w:hAnsi="Arial" w:cs="Arial"/>
                <w:sz w:val="18"/>
              </w:rPr>
              <w:t>18-22 DE AGOSTO DEL 2025</w:t>
            </w:r>
          </w:p>
        </w:tc>
      </w:tr>
      <w:tr w:rsidR="00EE3737" w:rsidRPr="00EE3737" w14:paraId="10EF72A5" w14:textId="77777777" w:rsidTr="00861311">
        <w:trPr>
          <w:trHeight w:val="263"/>
        </w:trPr>
        <w:tc>
          <w:tcPr>
            <w:tcW w:w="4815" w:type="dxa"/>
          </w:tcPr>
          <w:p w14:paraId="5C996929" w14:textId="77777777" w:rsidR="00CA62A2" w:rsidRPr="00EE3737" w:rsidRDefault="00CA62A2" w:rsidP="00861311">
            <w:pPr>
              <w:ind w:left="447"/>
              <w:rPr>
                <w:rFonts w:ascii="Arial" w:hAnsi="Arial" w:cs="Arial"/>
                <w:sz w:val="18"/>
              </w:rPr>
            </w:pPr>
            <w:r w:rsidRPr="00EE3737">
              <w:rPr>
                <w:rFonts w:ascii="Arial" w:hAnsi="Arial" w:cs="Arial"/>
                <w:sz w:val="18"/>
              </w:rPr>
              <w:t>PUBLICACIÓN Y NOTIFICACIÓN DE LA LISTA DE BENEFICIARIOS</w:t>
            </w:r>
          </w:p>
        </w:tc>
        <w:tc>
          <w:tcPr>
            <w:tcW w:w="4252" w:type="dxa"/>
          </w:tcPr>
          <w:p w14:paraId="04642516" w14:textId="77777777" w:rsidR="00CA62A2" w:rsidRPr="00EE3737" w:rsidRDefault="00CA62A2" w:rsidP="00861311">
            <w:pPr>
              <w:ind w:left="595"/>
              <w:jc w:val="both"/>
              <w:rPr>
                <w:rFonts w:ascii="Arial" w:hAnsi="Arial" w:cs="Arial"/>
                <w:sz w:val="18"/>
              </w:rPr>
            </w:pPr>
            <w:r w:rsidRPr="00EE3737">
              <w:rPr>
                <w:rFonts w:ascii="Arial" w:hAnsi="Arial" w:cs="Arial"/>
                <w:sz w:val="18"/>
              </w:rPr>
              <w:t>25-29 DE AGOSTO DEL 2025 (UNA VEZ QUE HAYA SESIONADO EL CONSEJO REGULADOR)</w:t>
            </w:r>
          </w:p>
        </w:tc>
      </w:tr>
      <w:tr w:rsidR="00EE3737" w:rsidRPr="00EE3737" w14:paraId="6D4543D2" w14:textId="77777777" w:rsidTr="00861311">
        <w:trPr>
          <w:trHeight w:val="235"/>
        </w:trPr>
        <w:tc>
          <w:tcPr>
            <w:tcW w:w="4815" w:type="dxa"/>
          </w:tcPr>
          <w:p w14:paraId="4D0DD984" w14:textId="77777777" w:rsidR="00CA62A2" w:rsidRPr="00EE3737" w:rsidRDefault="00CA62A2" w:rsidP="00861311">
            <w:pPr>
              <w:ind w:left="447"/>
              <w:rPr>
                <w:rFonts w:ascii="Arial" w:hAnsi="Arial" w:cs="Arial"/>
                <w:sz w:val="18"/>
              </w:rPr>
            </w:pPr>
            <w:r w:rsidRPr="00EE3737">
              <w:rPr>
                <w:rFonts w:ascii="Arial" w:hAnsi="Arial" w:cs="Arial"/>
                <w:sz w:val="18"/>
              </w:rPr>
              <w:t>ENTREGA</w:t>
            </w:r>
          </w:p>
        </w:tc>
        <w:tc>
          <w:tcPr>
            <w:tcW w:w="4252" w:type="dxa"/>
          </w:tcPr>
          <w:p w14:paraId="275E71EC" w14:textId="77777777" w:rsidR="00CA62A2" w:rsidRPr="00EE3737" w:rsidRDefault="00CA62A2" w:rsidP="00861311">
            <w:pPr>
              <w:ind w:left="595"/>
              <w:jc w:val="both"/>
              <w:rPr>
                <w:rFonts w:ascii="Arial" w:hAnsi="Arial" w:cs="Arial"/>
                <w:sz w:val="18"/>
              </w:rPr>
            </w:pPr>
            <w:r w:rsidRPr="00EE3737">
              <w:rPr>
                <w:rFonts w:ascii="Arial" w:hAnsi="Arial" w:cs="Arial"/>
                <w:sz w:val="18"/>
              </w:rPr>
              <w:t>30 DE AGOSTO DEL 2025</w:t>
            </w:r>
          </w:p>
        </w:tc>
      </w:tr>
      <w:tr w:rsidR="00EE3737" w:rsidRPr="00EE3737" w14:paraId="5E484871" w14:textId="77777777" w:rsidTr="00861311">
        <w:trPr>
          <w:trHeight w:val="235"/>
        </w:trPr>
        <w:tc>
          <w:tcPr>
            <w:tcW w:w="4815" w:type="dxa"/>
          </w:tcPr>
          <w:p w14:paraId="1547CE5F" w14:textId="77777777" w:rsidR="00CA62A2" w:rsidRPr="00EE3737" w:rsidRDefault="00CA62A2" w:rsidP="00861311">
            <w:pPr>
              <w:ind w:left="447"/>
              <w:rPr>
                <w:rFonts w:ascii="Arial" w:hAnsi="Arial" w:cs="Arial"/>
                <w:sz w:val="18"/>
              </w:rPr>
            </w:pPr>
            <w:r w:rsidRPr="00EE3737">
              <w:rPr>
                <w:rFonts w:ascii="Arial" w:hAnsi="Arial" w:cs="Arial"/>
                <w:sz w:val="18"/>
              </w:rPr>
              <w:t>PRÓRROGA DE ENTREGA</w:t>
            </w:r>
          </w:p>
        </w:tc>
        <w:tc>
          <w:tcPr>
            <w:tcW w:w="4252" w:type="dxa"/>
          </w:tcPr>
          <w:p w14:paraId="7EC4C862" w14:textId="77777777" w:rsidR="00CA62A2" w:rsidRPr="00EE3737" w:rsidRDefault="00CA62A2" w:rsidP="00861311">
            <w:pPr>
              <w:ind w:left="595"/>
              <w:jc w:val="both"/>
              <w:rPr>
                <w:rFonts w:ascii="Arial" w:hAnsi="Arial" w:cs="Arial"/>
                <w:sz w:val="18"/>
              </w:rPr>
            </w:pPr>
            <w:r w:rsidRPr="00EE3737">
              <w:rPr>
                <w:rFonts w:ascii="Arial" w:hAnsi="Arial" w:cs="Arial"/>
                <w:sz w:val="18"/>
              </w:rPr>
              <w:t>08-10 DE SEPTIEMBRE DEL 2025</w:t>
            </w:r>
          </w:p>
        </w:tc>
      </w:tr>
      <w:tr w:rsidR="00EE3737" w:rsidRPr="00EE3737" w14:paraId="716A7CD6" w14:textId="77777777" w:rsidTr="00861311">
        <w:trPr>
          <w:trHeight w:val="249"/>
        </w:trPr>
        <w:tc>
          <w:tcPr>
            <w:tcW w:w="4815" w:type="dxa"/>
          </w:tcPr>
          <w:p w14:paraId="1610062C" w14:textId="77777777" w:rsidR="00CA62A2" w:rsidRPr="00EE3737" w:rsidRDefault="00CA62A2" w:rsidP="00861311">
            <w:pPr>
              <w:ind w:left="447"/>
              <w:rPr>
                <w:rFonts w:ascii="Arial" w:hAnsi="Arial" w:cs="Arial"/>
                <w:sz w:val="18"/>
              </w:rPr>
            </w:pPr>
            <w:r w:rsidRPr="00EE3737">
              <w:rPr>
                <w:rFonts w:ascii="Arial" w:hAnsi="Arial" w:cs="Arial"/>
                <w:sz w:val="18"/>
              </w:rPr>
              <w:t>VISITA DE COMPROBACIÓN</w:t>
            </w:r>
          </w:p>
        </w:tc>
        <w:tc>
          <w:tcPr>
            <w:tcW w:w="4252" w:type="dxa"/>
          </w:tcPr>
          <w:p w14:paraId="7FC987C5" w14:textId="77777777" w:rsidR="00CA62A2" w:rsidRPr="00EE3737" w:rsidRDefault="00CA62A2" w:rsidP="00861311">
            <w:pPr>
              <w:ind w:left="595"/>
              <w:jc w:val="both"/>
              <w:rPr>
                <w:rFonts w:ascii="Arial" w:hAnsi="Arial" w:cs="Arial"/>
                <w:sz w:val="18"/>
              </w:rPr>
            </w:pPr>
            <w:r w:rsidRPr="00EE3737">
              <w:rPr>
                <w:rFonts w:ascii="Arial" w:hAnsi="Arial" w:cs="Arial"/>
                <w:sz w:val="18"/>
              </w:rPr>
              <w:t>27 OCTUBRE-15 DE NOVIEMBRE DEL 2025</w:t>
            </w:r>
          </w:p>
        </w:tc>
      </w:tr>
      <w:tr w:rsidR="00EE3737" w:rsidRPr="00EE3737" w14:paraId="5DB8EB46" w14:textId="77777777" w:rsidTr="00861311">
        <w:trPr>
          <w:trHeight w:val="235"/>
        </w:trPr>
        <w:tc>
          <w:tcPr>
            <w:tcW w:w="4815" w:type="dxa"/>
          </w:tcPr>
          <w:p w14:paraId="1D4409B7" w14:textId="77777777" w:rsidR="00CA62A2" w:rsidRPr="00EE3737" w:rsidRDefault="00CA62A2" w:rsidP="00861311">
            <w:pPr>
              <w:ind w:left="447"/>
              <w:rPr>
                <w:rFonts w:ascii="Arial" w:hAnsi="Arial" w:cs="Arial"/>
                <w:sz w:val="18"/>
              </w:rPr>
            </w:pPr>
            <w:r w:rsidRPr="00EE3737">
              <w:rPr>
                <w:rFonts w:ascii="Arial" w:hAnsi="Arial" w:cs="Arial"/>
                <w:sz w:val="18"/>
              </w:rPr>
              <w:t>COMPROBACIÓN DE RECURSO</w:t>
            </w:r>
          </w:p>
        </w:tc>
        <w:tc>
          <w:tcPr>
            <w:tcW w:w="4252" w:type="dxa"/>
          </w:tcPr>
          <w:p w14:paraId="56358194" w14:textId="77777777" w:rsidR="00CA62A2" w:rsidRPr="00EE3737" w:rsidRDefault="00CA62A2" w:rsidP="00861311">
            <w:pPr>
              <w:ind w:left="595"/>
              <w:jc w:val="both"/>
              <w:rPr>
                <w:rFonts w:ascii="Arial" w:hAnsi="Arial" w:cs="Arial"/>
                <w:sz w:val="18"/>
              </w:rPr>
            </w:pPr>
            <w:r w:rsidRPr="00EE3737">
              <w:rPr>
                <w:rFonts w:ascii="Arial" w:hAnsi="Arial" w:cs="Arial"/>
                <w:sz w:val="18"/>
              </w:rPr>
              <w:t>30 NOVIEMBRE 2025</w:t>
            </w:r>
          </w:p>
        </w:tc>
      </w:tr>
      <w:bookmarkEnd w:id="0"/>
    </w:tbl>
    <w:p w14:paraId="03D109E9" w14:textId="77777777" w:rsidR="00CA62A2" w:rsidRPr="00EE3737" w:rsidRDefault="00CA62A2" w:rsidP="002B058C">
      <w:pPr>
        <w:ind w:firstLine="360"/>
        <w:jc w:val="both"/>
        <w:rPr>
          <w:rFonts w:ascii="Arial" w:hAnsi="Arial" w:cs="Arial"/>
        </w:rPr>
      </w:pPr>
    </w:p>
    <w:p w14:paraId="2767B9F0" w14:textId="77777777" w:rsidR="00CA62A2" w:rsidRPr="00EE3737" w:rsidRDefault="00CA62A2" w:rsidP="002B058C">
      <w:pPr>
        <w:ind w:firstLine="360"/>
        <w:jc w:val="both"/>
        <w:rPr>
          <w:rFonts w:ascii="Arial" w:hAnsi="Arial" w:cs="Arial"/>
        </w:rPr>
      </w:pPr>
    </w:p>
    <w:p w14:paraId="4E2B8635" w14:textId="2C721CFC" w:rsidR="001C208E" w:rsidRPr="00EE3737" w:rsidRDefault="001C208E" w:rsidP="001C208E">
      <w:pPr>
        <w:ind w:firstLine="708"/>
        <w:jc w:val="both"/>
        <w:rPr>
          <w:rFonts w:ascii="Arial" w:eastAsia="Times New Roman" w:hAnsi="Arial" w:cs="Arial"/>
          <w:highlight w:val="yellow"/>
          <w:lang w:val="es-ES"/>
        </w:rPr>
      </w:pPr>
      <w:r w:rsidRPr="00EE3737">
        <w:rPr>
          <w:rFonts w:ascii="Arial" w:hAnsi="Arial" w:cs="Arial"/>
        </w:rPr>
        <w:t>De acuerdo a</w:t>
      </w:r>
      <w:r w:rsidR="00DB3724" w:rsidRPr="00EE3737">
        <w:rPr>
          <w:rFonts w:ascii="Arial" w:hAnsi="Arial" w:cs="Arial"/>
        </w:rPr>
        <w:t xml:space="preserve"> </w:t>
      </w:r>
      <w:r w:rsidRPr="00EE3737">
        <w:rPr>
          <w:rFonts w:ascii="Arial" w:hAnsi="Arial" w:cs="Arial"/>
        </w:rPr>
        <w:t>l</w:t>
      </w:r>
      <w:r w:rsidR="00DB3724" w:rsidRPr="00EE3737">
        <w:rPr>
          <w:rFonts w:ascii="Arial" w:hAnsi="Arial" w:cs="Arial"/>
        </w:rPr>
        <w:t>os</w:t>
      </w:r>
      <w:r w:rsidRPr="00EE3737">
        <w:rPr>
          <w:rFonts w:ascii="Arial" w:hAnsi="Arial" w:cs="Arial"/>
        </w:rPr>
        <w:t xml:space="preserve"> artículos 87 fracción IV, 100 y demás relativos y aplicables del Reglamento Interior de Ayuntamiento del Municipio de Zapotlán el Grande, Jalisco, y e</w:t>
      </w:r>
      <w:r w:rsidRPr="00EE3737">
        <w:rPr>
          <w:rFonts w:ascii="Arial" w:eastAsia="Times New Roman" w:hAnsi="Arial" w:cs="Arial"/>
          <w:lang w:val="es-ES"/>
        </w:rPr>
        <w:t xml:space="preserve">n mérito de lo anteriormente fundado y motivado, propongo a ustedes </w:t>
      </w:r>
      <w:r w:rsidR="00B3770E" w:rsidRPr="00EE3737">
        <w:rPr>
          <w:rFonts w:ascii="Arial" w:hAnsi="Arial" w:cs="Arial"/>
          <w:b/>
        </w:rPr>
        <w:t>INICIATIVA QUE AUTORIZA LAS REGLAS DE OPERACIÓN PARA EL PROGRAMA “</w:t>
      </w:r>
      <w:r w:rsidR="005D4DA7" w:rsidRPr="00EE3737">
        <w:rPr>
          <w:rFonts w:ascii="Arial" w:hAnsi="Arial" w:cs="Arial"/>
          <w:b/>
        </w:rPr>
        <w:t>CALENTADOR</w:t>
      </w:r>
      <w:r w:rsidR="00DB3724" w:rsidRPr="00EE3737">
        <w:rPr>
          <w:rFonts w:ascii="Arial" w:hAnsi="Arial" w:cs="Arial"/>
          <w:b/>
        </w:rPr>
        <w:t>ES</w:t>
      </w:r>
      <w:r w:rsidR="005D4DA7" w:rsidRPr="00EE3737">
        <w:rPr>
          <w:rFonts w:ascii="Arial" w:hAnsi="Arial" w:cs="Arial"/>
          <w:b/>
        </w:rPr>
        <w:t xml:space="preserve"> SOLAR</w:t>
      </w:r>
      <w:r w:rsidR="00DB3724" w:rsidRPr="00EE3737">
        <w:rPr>
          <w:rFonts w:ascii="Arial" w:hAnsi="Arial" w:cs="Arial"/>
          <w:b/>
        </w:rPr>
        <w:t>ES</w:t>
      </w:r>
      <w:r w:rsidR="00B3770E" w:rsidRPr="00EE3737">
        <w:rPr>
          <w:rFonts w:ascii="Arial" w:hAnsi="Arial" w:cs="Arial"/>
          <w:b/>
        </w:rPr>
        <w:t xml:space="preserve"> 202</w:t>
      </w:r>
      <w:r w:rsidR="00DB3724" w:rsidRPr="00EE3737">
        <w:rPr>
          <w:rFonts w:ascii="Arial" w:hAnsi="Arial" w:cs="Arial"/>
          <w:b/>
        </w:rPr>
        <w:t>5</w:t>
      </w:r>
      <w:r w:rsidR="00B3770E" w:rsidRPr="00EE3737">
        <w:rPr>
          <w:rFonts w:ascii="Arial" w:hAnsi="Arial" w:cs="Arial"/>
          <w:b/>
        </w:rPr>
        <w:t>” Y EMITE LA CONVOCATORIA RESPECTIVA</w:t>
      </w:r>
      <w:r w:rsidRPr="00EE3737">
        <w:rPr>
          <w:rFonts w:ascii="Arial" w:hAnsi="Arial" w:cs="Arial"/>
          <w:b/>
          <w:iCs/>
        </w:rPr>
        <w:t xml:space="preserve">, </w:t>
      </w:r>
      <w:r w:rsidRPr="00EE3737">
        <w:rPr>
          <w:rFonts w:ascii="Arial" w:hAnsi="Arial" w:cs="Arial"/>
          <w:iCs/>
        </w:rPr>
        <w:t>bajo</w:t>
      </w:r>
      <w:r w:rsidRPr="00EE3737">
        <w:rPr>
          <w:rFonts w:ascii="Arial" w:eastAsia="Times New Roman" w:hAnsi="Arial" w:cs="Arial"/>
          <w:lang w:val="es-ES"/>
        </w:rPr>
        <w:t xml:space="preserve"> los siguientes:</w:t>
      </w:r>
    </w:p>
    <w:p w14:paraId="76C87724" w14:textId="77777777" w:rsidR="001C208E" w:rsidRPr="00EE3737" w:rsidRDefault="001C208E" w:rsidP="001C208E">
      <w:pPr>
        <w:autoSpaceDE w:val="0"/>
        <w:autoSpaceDN w:val="0"/>
        <w:adjustRightInd w:val="0"/>
        <w:jc w:val="center"/>
        <w:rPr>
          <w:rFonts w:ascii="Arial" w:hAnsi="Arial" w:cs="Arial"/>
          <w:b/>
          <w:bCs/>
          <w:iCs/>
          <w:highlight w:val="yellow"/>
        </w:rPr>
      </w:pPr>
    </w:p>
    <w:p w14:paraId="038FA2C2" w14:textId="77777777" w:rsidR="001C208E" w:rsidRPr="00EE3737" w:rsidRDefault="001C208E" w:rsidP="001C208E">
      <w:pPr>
        <w:autoSpaceDE w:val="0"/>
        <w:autoSpaceDN w:val="0"/>
        <w:adjustRightInd w:val="0"/>
        <w:jc w:val="center"/>
        <w:rPr>
          <w:rFonts w:ascii="Arial" w:hAnsi="Arial" w:cs="Arial"/>
          <w:b/>
          <w:bCs/>
          <w:iCs/>
          <w:highlight w:val="yellow"/>
        </w:rPr>
      </w:pPr>
    </w:p>
    <w:p w14:paraId="38639790" w14:textId="77777777" w:rsidR="001C208E" w:rsidRPr="00EE3737" w:rsidRDefault="0050578A" w:rsidP="001C208E">
      <w:pPr>
        <w:autoSpaceDE w:val="0"/>
        <w:autoSpaceDN w:val="0"/>
        <w:adjustRightInd w:val="0"/>
        <w:jc w:val="center"/>
        <w:rPr>
          <w:rFonts w:ascii="Arial" w:hAnsi="Arial" w:cs="Arial"/>
          <w:b/>
          <w:bCs/>
          <w:iCs/>
        </w:rPr>
      </w:pPr>
      <w:r w:rsidRPr="00EE3737">
        <w:rPr>
          <w:rFonts w:ascii="Arial" w:hAnsi="Arial" w:cs="Arial"/>
          <w:b/>
          <w:bCs/>
          <w:iCs/>
        </w:rPr>
        <w:t>ACUERDO</w:t>
      </w:r>
      <w:r w:rsidR="00BD5DD3" w:rsidRPr="00EE3737">
        <w:rPr>
          <w:rFonts w:ascii="Arial" w:hAnsi="Arial" w:cs="Arial"/>
          <w:b/>
          <w:bCs/>
          <w:iCs/>
        </w:rPr>
        <w:t>S</w:t>
      </w:r>
      <w:r w:rsidR="001C208E" w:rsidRPr="00EE3737">
        <w:rPr>
          <w:rFonts w:ascii="Arial" w:hAnsi="Arial" w:cs="Arial"/>
          <w:b/>
          <w:bCs/>
          <w:iCs/>
        </w:rPr>
        <w:t>:</w:t>
      </w:r>
    </w:p>
    <w:p w14:paraId="5FBA33CC" w14:textId="77777777" w:rsidR="0050578A" w:rsidRPr="00EE3737" w:rsidRDefault="0050578A" w:rsidP="001C208E">
      <w:pPr>
        <w:autoSpaceDE w:val="0"/>
        <w:autoSpaceDN w:val="0"/>
        <w:adjustRightInd w:val="0"/>
        <w:jc w:val="center"/>
        <w:rPr>
          <w:rFonts w:ascii="Arial" w:hAnsi="Arial" w:cs="Arial"/>
          <w:b/>
          <w:bCs/>
          <w:iCs/>
          <w:highlight w:val="yellow"/>
        </w:rPr>
      </w:pPr>
    </w:p>
    <w:p w14:paraId="0561F3B4" w14:textId="0BAD3C25" w:rsidR="0050578A" w:rsidRPr="00EE3737" w:rsidRDefault="0050578A" w:rsidP="0000704C">
      <w:pPr>
        <w:ind w:firstLine="708"/>
        <w:jc w:val="both"/>
        <w:rPr>
          <w:rFonts w:ascii="Arial" w:hAnsi="Arial" w:cs="Arial"/>
          <w:b/>
        </w:rPr>
      </w:pPr>
      <w:r w:rsidRPr="00EE3737">
        <w:rPr>
          <w:rFonts w:ascii="Arial" w:hAnsi="Arial" w:cs="Arial"/>
          <w:b/>
          <w:bCs/>
        </w:rPr>
        <w:t>PRIMERO</w:t>
      </w:r>
      <w:r w:rsidRPr="00EE3737">
        <w:rPr>
          <w:rFonts w:ascii="Arial" w:hAnsi="Arial" w:cs="Arial"/>
          <w:b/>
          <w:bCs/>
          <w:lang w:val="es-ES"/>
        </w:rPr>
        <w:t>.-</w:t>
      </w:r>
      <w:r w:rsidRPr="00EE3737">
        <w:rPr>
          <w:rFonts w:ascii="Arial" w:hAnsi="Arial" w:cs="Arial"/>
          <w:bCs/>
          <w:lang w:val="es-ES"/>
        </w:rPr>
        <w:t xml:space="preserve"> Se autoriza por el Pleno de este Honorable Ayuntamiento Constitucional de Zapotlán el Grande, Jalisco, la aprobación en lo particular como en lo general </w:t>
      </w:r>
      <w:r w:rsidRPr="00EE3737">
        <w:rPr>
          <w:rFonts w:ascii="Arial" w:hAnsi="Arial" w:cs="Arial"/>
          <w:b/>
          <w:bCs/>
          <w:lang w:val="es-ES"/>
        </w:rPr>
        <w:t>LA CONVOCATORIA</w:t>
      </w:r>
      <w:r w:rsidRPr="00EE3737">
        <w:rPr>
          <w:rFonts w:ascii="Arial" w:hAnsi="Arial" w:cs="Arial"/>
          <w:bCs/>
          <w:lang w:val="es-ES"/>
        </w:rPr>
        <w:t xml:space="preserve"> </w:t>
      </w:r>
      <w:r w:rsidRPr="00EE3737">
        <w:rPr>
          <w:rFonts w:ascii="Arial" w:hAnsi="Arial" w:cs="Arial"/>
          <w:b/>
          <w:bCs/>
          <w:lang w:val="es-ES"/>
        </w:rPr>
        <w:t>Y</w:t>
      </w:r>
      <w:r w:rsidRPr="00EE3737">
        <w:rPr>
          <w:rFonts w:ascii="Arial" w:hAnsi="Arial" w:cs="Arial"/>
          <w:bCs/>
          <w:lang w:val="es-ES"/>
        </w:rPr>
        <w:t xml:space="preserve"> </w:t>
      </w:r>
      <w:r w:rsidRPr="00EE3737">
        <w:rPr>
          <w:rFonts w:ascii="Arial" w:hAnsi="Arial" w:cs="Arial"/>
          <w:b/>
        </w:rPr>
        <w:t>LAS REGLAS DE OPERACIÓN DEL PROGRAMA “</w:t>
      </w:r>
      <w:r w:rsidR="005D4DA7" w:rsidRPr="00EE3737">
        <w:rPr>
          <w:rFonts w:ascii="Arial" w:hAnsi="Arial" w:cs="Arial"/>
          <w:b/>
        </w:rPr>
        <w:t>CALENTADOR</w:t>
      </w:r>
      <w:r w:rsidR="00DB3724" w:rsidRPr="00EE3737">
        <w:rPr>
          <w:rFonts w:ascii="Arial" w:hAnsi="Arial" w:cs="Arial"/>
          <w:b/>
        </w:rPr>
        <w:t>ES</w:t>
      </w:r>
      <w:r w:rsidR="005D4DA7" w:rsidRPr="00EE3737">
        <w:rPr>
          <w:rFonts w:ascii="Arial" w:hAnsi="Arial" w:cs="Arial"/>
          <w:b/>
        </w:rPr>
        <w:t xml:space="preserve"> SOLAR</w:t>
      </w:r>
      <w:r w:rsidR="00DB3724" w:rsidRPr="00EE3737">
        <w:rPr>
          <w:rFonts w:ascii="Arial" w:hAnsi="Arial" w:cs="Arial"/>
          <w:b/>
        </w:rPr>
        <w:t>ES</w:t>
      </w:r>
      <w:r w:rsidRPr="00EE3737">
        <w:rPr>
          <w:rFonts w:ascii="Arial" w:hAnsi="Arial" w:cs="Arial"/>
          <w:b/>
        </w:rPr>
        <w:t xml:space="preserve"> 202</w:t>
      </w:r>
      <w:r w:rsidR="00DB3724" w:rsidRPr="00EE3737">
        <w:rPr>
          <w:rFonts w:ascii="Arial" w:hAnsi="Arial" w:cs="Arial"/>
          <w:b/>
        </w:rPr>
        <w:t>5</w:t>
      </w:r>
      <w:r w:rsidRPr="00EE3737">
        <w:rPr>
          <w:rFonts w:ascii="Arial" w:hAnsi="Arial" w:cs="Arial"/>
          <w:b/>
        </w:rPr>
        <w:t xml:space="preserve">, </w:t>
      </w:r>
      <w:r w:rsidRPr="00EE3737">
        <w:rPr>
          <w:rFonts w:ascii="Arial" w:hAnsi="Arial" w:cs="Arial"/>
        </w:rPr>
        <w:t>propuestas al interior del cuerpo</w:t>
      </w:r>
      <w:r w:rsidR="00F66E77" w:rsidRPr="00EE3737">
        <w:rPr>
          <w:rFonts w:ascii="Arial" w:hAnsi="Arial" w:cs="Arial"/>
        </w:rPr>
        <w:t xml:space="preserve"> </w:t>
      </w:r>
      <w:r w:rsidRPr="00EE3737">
        <w:rPr>
          <w:rFonts w:ascii="Arial" w:hAnsi="Arial" w:cs="Arial"/>
        </w:rPr>
        <w:t>de</w:t>
      </w:r>
      <w:r w:rsidR="00F66E77" w:rsidRPr="00EE3737">
        <w:rPr>
          <w:rFonts w:ascii="Arial" w:hAnsi="Arial" w:cs="Arial"/>
        </w:rPr>
        <w:t xml:space="preserve"> </w:t>
      </w:r>
      <w:r w:rsidRPr="00EE3737">
        <w:rPr>
          <w:rFonts w:ascii="Arial" w:hAnsi="Arial" w:cs="Arial"/>
        </w:rPr>
        <w:t>l</w:t>
      </w:r>
      <w:r w:rsidR="00F66E77" w:rsidRPr="00EE3737">
        <w:rPr>
          <w:rFonts w:ascii="Arial" w:hAnsi="Arial" w:cs="Arial"/>
        </w:rPr>
        <w:t>a</w:t>
      </w:r>
      <w:r w:rsidRPr="00EE3737">
        <w:rPr>
          <w:rFonts w:ascii="Arial" w:hAnsi="Arial" w:cs="Arial"/>
        </w:rPr>
        <w:t xml:space="preserve"> presente </w:t>
      </w:r>
      <w:r w:rsidR="00F66E77" w:rsidRPr="00EE3737">
        <w:rPr>
          <w:rFonts w:ascii="Arial" w:hAnsi="Arial" w:cs="Arial"/>
        </w:rPr>
        <w:t>iniciativa,</w:t>
      </w:r>
      <w:r w:rsidRPr="00EE3737">
        <w:rPr>
          <w:rFonts w:ascii="Arial" w:hAnsi="Arial" w:cs="Arial"/>
        </w:rPr>
        <w:t xml:space="preserve"> para el ejercicio fiscal 202</w:t>
      </w:r>
      <w:r w:rsidR="00DB3724" w:rsidRPr="00EE3737">
        <w:rPr>
          <w:rFonts w:ascii="Arial" w:hAnsi="Arial" w:cs="Arial"/>
        </w:rPr>
        <w:t>5</w:t>
      </w:r>
      <w:r w:rsidRPr="00EE3737">
        <w:rPr>
          <w:rFonts w:ascii="Arial" w:hAnsi="Arial" w:cs="Arial"/>
        </w:rPr>
        <w:t>, por la cantidad de</w:t>
      </w:r>
      <w:r w:rsidR="00DB3724" w:rsidRPr="00EE3737">
        <w:rPr>
          <w:rFonts w:ascii="Arial" w:hAnsi="Arial" w:cs="Arial"/>
        </w:rPr>
        <w:t xml:space="preserve"> </w:t>
      </w:r>
      <w:r w:rsidR="00DB3724" w:rsidRPr="00EE3737">
        <w:rPr>
          <w:rFonts w:ascii="Arial" w:hAnsi="Arial" w:cs="Arial"/>
          <w:bCs/>
        </w:rPr>
        <w:t>$499,260.00 (Cuatrocientos noventa y nueve mil doscientos sesenta pesos 00/100 M.N.)</w:t>
      </w:r>
      <w:r w:rsidR="00DB3724" w:rsidRPr="00EE3737">
        <w:rPr>
          <w:rFonts w:ascii="Arial" w:hAnsi="Arial" w:cs="Arial"/>
          <w:b/>
        </w:rPr>
        <w:t xml:space="preserve"> </w:t>
      </w:r>
      <w:r w:rsidRPr="00EE3737">
        <w:rPr>
          <w:rFonts w:ascii="Arial" w:hAnsi="Arial" w:cs="Arial"/>
        </w:rPr>
        <w:t xml:space="preserve">de acuerdo a la </w:t>
      </w:r>
      <w:r w:rsidR="00016E5D" w:rsidRPr="00EE3737">
        <w:rPr>
          <w:rFonts w:ascii="Arial" w:hAnsi="Arial" w:cs="Arial"/>
        </w:rPr>
        <w:t>disponibilidad</w:t>
      </w:r>
      <w:r w:rsidRPr="00EE3737">
        <w:rPr>
          <w:rFonts w:ascii="Arial" w:hAnsi="Arial" w:cs="Arial"/>
        </w:rPr>
        <w:t xml:space="preserve"> financiera con que cuenta</w:t>
      </w:r>
      <w:r w:rsidR="00016E5D" w:rsidRPr="00EE3737">
        <w:rPr>
          <w:rFonts w:ascii="Arial" w:hAnsi="Arial" w:cs="Arial"/>
        </w:rPr>
        <w:t xml:space="preserve"> la partida presupuestal </w:t>
      </w:r>
      <w:r w:rsidR="00DB3724" w:rsidRPr="00EE3737">
        <w:rPr>
          <w:rFonts w:ascii="Arial" w:hAnsi="Arial" w:cs="Arial"/>
          <w:bCs/>
        </w:rPr>
        <w:t>04.04.01</w:t>
      </w:r>
      <w:r w:rsidR="00016E5D" w:rsidRPr="00EE3737">
        <w:rPr>
          <w:rFonts w:ascii="Arial" w:hAnsi="Arial" w:cs="Arial"/>
        </w:rPr>
        <w:t>, Ayudas Sociales a Personas d</w:t>
      </w:r>
      <w:r w:rsidRPr="00EE3737">
        <w:rPr>
          <w:rFonts w:ascii="Arial" w:hAnsi="Arial" w:cs="Arial"/>
        </w:rPr>
        <w:t xml:space="preserve">el Municipio de Zapotlán el Grande, Jalisco. </w:t>
      </w:r>
    </w:p>
    <w:p w14:paraId="3126D793" w14:textId="77777777" w:rsidR="0050578A" w:rsidRPr="00EE3737" w:rsidRDefault="0050578A" w:rsidP="001C208E">
      <w:pPr>
        <w:autoSpaceDE w:val="0"/>
        <w:autoSpaceDN w:val="0"/>
        <w:adjustRightInd w:val="0"/>
        <w:jc w:val="center"/>
        <w:rPr>
          <w:rFonts w:ascii="Arial" w:hAnsi="Arial" w:cs="Arial"/>
          <w:b/>
          <w:bCs/>
          <w:iCs/>
        </w:rPr>
      </w:pPr>
    </w:p>
    <w:p w14:paraId="408F96A5" w14:textId="77777777" w:rsidR="00CA62A2" w:rsidRPr="00EE3737" w:rsidRDefault="00CA62A2" w:rsidP="001C208E">
      <w:pPr>
        <w:autoSpaceDE w:val="0"/>
        <w:autoSpaceDN w:val="0"/>
        <w:adjustRightInd w:val="0"/>
        <w:jc w:val="center"/>
        <w:rPr>
          <w:rFonts w:ascii="Arial" w:hAnsi="Arial" w:cs="Arial"/>
          <w:b/>
          <w:bCs/>
          <w:iCs/>
        </w:rPr>
      </w:pPr>
    </w:p>
    <w:p w14:paraId="3A28F460" w14:textId="40A8968C" w:rsidR="001C208E" w:rsidRPr="00EE3737" w:rsidRDefault="00016E5D" w:rsidP="001C208E">
      <w:pPr>
        <w:ind w:firstLine="708"/>
        <w:jc w:val="both"/>
        <w:rPr>
          <w:rFonts w:ascii="Arial" w:hAnsi="Arial" w:cs="Arial"/>
        </w:rPr>
      </w:pPr>
      <w:r w:rsidRPr="00EE3737">
        <w:rPr>
          <w:rFonts w:ascii="Arial" w:hAnsi="Arial" w:cs="Arial"/>
          <w:b/>
        </w:rPr>
        <w:t>SEGUNDO</w:t>
      </w:r>
      <w:r w:rsidR="001C208E" w:rsidRPr="00EE3737">
        <w:rPr>
          <w:rFonts w:ascii="Arial" w:hAnsi="Arial" w:cs="Arial"/>
          <w:b/>
        </w:rPr>
        <w:t>.-</w:t>
      </w:r>
      <w:r w:rsidR="001C208E" w:rsidRPr="00EE3737">
        <w:rPr>
          <w:rFonts w:ascii="Arial" w:hAnsi="Arial" w:cs="Arial"/>
        </w:rPr>
        <w:t xml:space="preserve"> Una vez aprobada la convocatoria</w:t>
      </w:r>
      <w:r w:rsidRPr="00EE3737">
        <w:rPr>
          <w:rFonts w:ascii="Arial" w:hAnsi="Arial" w:cs="Arial"/>
        </w:rPr>
        <w:t xml:space="preserve"> y reglas de operación,</w:t>
      </w:r>
      <w:r w:rsidR="001C208E" w:rsidRPr="00EE3737">
        <w:rPr>
          <w:rFonts w:ascii="Arial" w:hAnsi="Arial" w:cs="Arial"/>
        </w:rPr>
        <w:t xml:space="preserve"> materia de esta iniciativa, se faculte a</w:t>
      </w:r>
      <w:r w:rsidR="00DB3724" w:rsidRPr="00EE3737">
        <w:rPr>
          <w:rFonts w:ascii="Arial" w:hAnsi="Arial" w:cs="Arial"/>
        </w:rPr>
        <w:t xml:space="preserve"> la</w:t>
      </w:r>
      <w:r w:rsidR="001C208E" w:rsidRPr="00EE3737">
        <w:rPr>
          <w:rFonts w:ascii="Arial" w:hAnsi="Arial" w:cs="Arial"/>
        </w:rPr>
        <w:t xml:space="preserve"> President</w:t>
      </w:r>
      <w:r w:rsidR="00DB3724" w:rsidRPr="00EE3737">
        <w:rPr>
          <w:rFonts w:ascii="Arial" w:hAnsi="Arial" w:cs="Arial"/>
        </w:rPr>
        <w:t>a</w:t>
      </w:r>
      <w:r w:rsidR="001C208E" w:rsidRPr="00EE3737">
        <w:rPr>
          <w:rFonts w:ascii="Arial" w:hAnsi="Arial" w:cs="Arial"/>
        </w:rPr>
        <w:t xml:space="preserve"> Municipal y  a la Secretar</w:t>
      </w:r>
      <w:r w:rsidR="00DB3724" w:rsidRPr="00EE3737">
        <w:rPr>
          <w:rFonts w:ascii="Arial" w:hAnsi="Arial" w:cs="Arial"/>
        </w:rPr>
        <w:t>i</w:t>
      </w:r>
      <w:r w:rsidR="001C208E" w:rsidRPr="00EE3737">
        <w:rPr>
          <w:rFonts w:ascii="Arial" w:hAnsi="Arial" w:cs="Arial"/>
        </w:rPr>
        <w:t xml:space="preserve">a de </w:t>
      </w:r>
      <w:r w:rsidR="00DB3724" w:rsidRPr="00EE3737">
        <w:rPr>
          <w:rFonts w:ascii="Arial" w:hAnsi="Arial" w:cs="Arial"/>
        </w:rPr>
        <w:t>Ayuntamiento</w:t>
      </w:r>
      <w:r w:rsidR="001C208E" w:rsidRPr="00EE3737">
        <w:rPr>
          <w:rFonts w:ascii="Arial" w:hAnsi="Arial" w:cs="Arial"/>
        </w:rPr>
        <w:t xml:space="preserve"> </w:t>
      </w:r>
      <w:r w:rsidR="001C208E" w:rsidRPr="00EE3737">
        <w:rPr>
          <w:rFonts w:ascii="Arial" w:hAnsi="Arial" w:cs="Arial"/>
          <w:b/>
          <w:bCs/>
        </w:rPr>
        <w:t>para su debida publicación</w:t>
      </w:r>
      <w:r w:rsidR="001C208E" w:rsidRPr="00EE3737">
        <w:rPr>
          <w:rFonts w:ascii="Arial" w:hAnsi="Arial" w:cs="Arial"/>
        </w:rPr>
        <w:t xml:space="preserve"> de conformidad con lo que señala en artículo 47 fracción V, de la Ley de Gobierno y la Administración Pública Municipal del Estado de Jalisco, artículos 3, 18, </w:t>
      </w:r>
      <w:r w:rsidR="00BD5DD3" w:rsidRPr="00EE3737">
        <w:rPr>
          <w:rFonts w:ascii="Arial" w:hAnsi="Arial" w:cs="Arial"/>
        </w:rPr>
        <w:t xml:space="preserve">19, </w:t>
      </w:r>
      <w:r w:rsidR="001C208E" w:rsidRPr="00EE3737">
        <w:rPr>
          <w:rFonts w:ascii="Arial" w:hAnsi="Arial" w:cs="Arial"/>
        </w:rPr>
        <w:t>20 y demás relativos y aplicables del Reglamento de la Gaceta Municipal de Zapotlán el Grande, Jalisco, así como la publicación en la página web oficial del Ayuntamiento.</w:t>
      </w:r>
    </w:p>
    <w:p w14:paraId="5033D5C6" w14:textId="77777777" w:rsidR="00016E5D" w:rsidRPr="00EE3737" w:rsidRDefault="00016E5D" w:rsidP="001C208E">
      <w:pPr>
        <w:ind w:firstLine="708"/>
        <w:jc w:val="both"/>
        <w:rPr>
          <w:rFonts w:ascii="Arial" w:hAnsi="Arial" w:cs="Arial"/>
        </w:rPr>
      </w:pPr>
    </w:p>
    <w:p w14:paraId="6F9CF108" w14:textId="77777777" w:rsidR="00016E5D" w:rsidRPr="00EE3737" w:rsidRDefault="00016E5D" w:rsidP="001C208E">
      <w:pPr>
        <w:ind w:firstLine="708"/>
        <w:jc w:val="both"/>
        <w:rPr>
          <w:rFonts w:ascii="Arial" w:hAnsi="Arial" w:cs="Arial"/>
          <w:highlight w:val="yellow"/>
        </w:rPr>
      </w:pPr>
    </w:p>
    <w:p w14:paraId="72D7B385" w14:textId="6179118D" w:rsidR="00016E5D" w:rsidRPr="00EE3737" w:rsidRDefault="00016E5D" w:rsidP="00016E5D">
      <w:pPr>
        <w:ind w:firstLine="708"/>
        <w:jc w:val="both"/>
        <w:rPr>
          <w:rFonts w:ascii="Arial" w:hAnsi="Arial" w:cs="Arial"/>
        </w:rPr>
      </w:pPr>
      <w:r w:rsidRPr="00EE3737">
        <w:rPr>
          <w:rFonts w:ascii="Arial" w:hAnsi="Arial" w:cs="Arial"/>
          <w:b/>
        </w:rPr>
        <w:lastRenderedPageBreak/>
        <w:t>TERCER</w:t>
      </w:r>
      <w:r w:rsidR="0000704C" w:rsidRPr="00EE3737">
        <w:rPr>
          <w:rFonts w:ascii="Arial" w:hAnsi="Arial" w:cs="Arial"/>
          <w:b/>
        </w:rPr>
        <w:t>O</w:t>
      </w:r>
      <w:r w:rsidR="001C208E" w:rsidRPr="00EE3737">
        <w:rPr>
          <w:rFonts w:ascii="Arial" w:hAnsi="Arial" w:cs="Arial"/>
          <w:b/>
        </w:rPr>
        <w:t xml:space="preserve">. </w:t>
      </w:r>
      <w:r w:rsidRPr="00EE3737">
        <w:rPr>
          <w:rFonts w:ascii="Arial" w:hAnsi="Arial" w:cs="Arial"/>
          <w:b/>
        </w:rPr>
        <w:t>–</w:t>
      </w:r>
      <w:r w:rsidR="001C208E" w:rsidRPr="00EE3737">
        <w:rPr>
          <w:rFonts w:ascii="Arial" w:hAnsi="Arial" w:cs="Arial"/>
        </w:rPr>
        <w:t xml:space="preserve"> </w:t>
      </w:r>
      <w:r w:rsidRPr="00EE3737">
        <w:rPr>
          <w:rFonts w:ascii="Arial" w:hAnsi="Arial" w:cs="Arial"/>
        </w:rPr>
        <w:t xml:space="preserve">Se faculta a la </w:t>
      </w:r>
      <w:proofErr w:type="gramStart"/>
      <w:r w:rsidRPr="00EE3737">
        <w:rPr>
          <w:rFonts w:ascii="Arial" w:hAnsi="Arial" w:cs="Arial"/>
        </w:rPr>
        <w:t>Secretar</w:t>
      </w:r>
      <w:r w:rsidR="00DB3724" w:rsidRPr="00EE3737">
        <w:rPr>
          <w:rFonts w:ascii="Arial" w:hAnsi="Arial" w:cs="Arial"/>
        </w:rPr>
        <w:t>i</w:t>
      </w:r>
      <w:r w:rsidRPr="00EE3737">
        <w:rPr>
          <w:rFonts w:ascii="Arial" w:hAnsi="Arial" w:cs="Arial"/>
        </w:rPr>
        <w:t>a</w:t>
      </w:r>
      <w:proofErr w:type="gramEnd"/>
      <w:r w:rsidRPr="00EE3737">
        <w:rPr>
          <w:rFonts w:ascii="Arial" w:hAnsi="Arial" w:cs="Arial"/>
        </w:rPr>
        <w:t xml:space="preserve"> de </w:t>
      </w:r>
      <w:r w:rsidR="00DB3724" w:rsidRPr="00EE3737">
        <w:rPr>
          <w:rFonts w:ascii="Arial" w:hAnsi="Arial" w:cs="Arial"/>
        </w:rPr>
        <w:t>Ayuntamiento</w:t>
      </w:r>
      <w:r w:rsidRPr="00EE3737">
        <w:rPr>
          <w:rFonts w:ascii="Arial" w:hAnsi="Arial" w:cs="Arial"/>
        </w:rPr>
        <w:t xml:space="preserve">, a efecto de dar cumplimiento con el Resolutivo anterior, así como </w:t>
      </w:r>
      <w:r w:rsidRPr="00EE3737">
        <w:rPr>
          <w:rFonts w:ascii="Arial" w:hAnsi="Arial" w:cs="Arial"/>
          <w:b/>
          <w:bCs/>
        </w:rPr>
        <w:t>la divulgación de las presentes Convocatoria y Reglas de Operación en la página oficial del Municipio de Zapotlán el Grande, Jalisco, en términos de lo dispuesto en la presente iniciativa</w:t>
      </w:r>
      <w:r w:rsidR="00805179" w:rsidRPr="00EE3737">
        <w:rPr>
          <w:rFonts w:ascii="Arial" w:hAnsi="Arial" w:cs="Arial"/>
        </w:rPr>
        <w:t>.</w:t>
      </w:r>
      <w:r w:rsidRPr="00EE3737">
        <w:rPr>
          <w:rFonts w:ascii="Arial" w:hAnsi="Arial" w:cs="Arial"/>
        </w:rPr>
        <w:t xml:space="preserve">  </w:t>
      </w:r>
      <w:r w:rsidR="00CA62A2" w:rsidRPr="00EE3737">
        <w:rPr>
          <w:rFonts w:ascii="Arial" w:hAnsi="Arial" w:cs="Arial"/>
        </w:rPr>
        <w:t>Se instruye a la Dirección de Comunicación Social y el departamento de tecnologías para que realicen las acciones pertinentes de acuerdo a sus facultades para la divulgación de la convocatoria y sus reglas de operación</w:t>
      </w:r>
    </w:p>
    <w:p w14:paraId="580ED9A5" w14:textId="77777777" w:rsidR="00016E5D" w:rsidRPr="00EE3737" w:rsidRDefault="00016E5D" w:rsidP="00016E5D">
      <w:pPr>
        <w:ind w:firstLine="708"/>
        <w:jc w:val="both"/>
        <w:rPr>
          <w:rFonts w:ascii="Arial" w:hAnsi="Arial" w:cs="Arial"/>
        </w:rPr>
      </w:pPr>
    </w:p>
    <w:p w14:paraId="4CC0712C" w14:textId="77777777" w:rsidR="00016E5D" w:rsidRPr="00EE3737" w:rsidRDefault="00016E5D" w:rsidP="00016E5D">
      <w:pPr>
        <w:ind w:firstLine="708"/>
        <w:jc w:val="both"/>
        <w:rPr>
          <w:rFonts w:ascii="Arial" w:hAnsi="Arial" w:cs="Arial"/>
        </w:rPr>
      </w:pPr>
    </w:p>
    <w:p w14:paraId="7F1DE39D" w14:textId="67B2AF97" w:rsidR="005A6F6F" w:rsidRPr="00EE3737" w:rsidRDefault="00016E5D" w:rsidP="005A6F6F">
      <w:pPr>
        <w:ind w:firstLine="708"/>
        <w:jc w:val="both"/>
        <w:rPr>
          <w:rFonts w:ascii="Arial" w:hAnsi="Arial" w:cs="Arial"/>
        </w:rPr>
      </w:pPr>
      <w:r w:rsidRPr="00EE3737">
        <w:rPr>
          <w:rFonts w:ascii="Arial" w:hAnsi="Arial" w:cs="Arial"/>
          <w:b/>
        </w:rPr>
        <w:t>CUART</w:t>
      </w:r>
      <w:r w:rsidR="0000704C" w:rsidRPr="00EE3737">
        <w:rPr>
          <w:rFonts w:ascii="Arial" w:hAnsi="Arial" w:cs="Arial"/>
          <w:b/>
        </w:rPr>
        <w:t>O</w:t>
      </w:r>
      <w:r w:rsidRPr="00EE3737">
        <w:rPr>
          <w:rFonts w:ascii="Arial" w:hAnsi="Arial" w:cs="Arial"/>
          <w:b/>
        </w:rPr>
        <w:t>.</w:t>
      </w:r>
      <w:r w:rsidRPr="00EE3737">
        <w:rPr>
          <w:rFonts w:ascii="Arial" w:hAnsi="Arial" w:cs="Arial"/>
        </w:rPr>
        <w:t xml:space="preserve">- Se instruye, autoriza y faculta </w:t>
      </w:r>
      <w:r w:rsidRPr="00EE3737">
        <w:rPr>
          <w:rFonts w:ascii="Arial" w:hAnsi="Arial" w:cs="Arial"/>
          <w:bCs/>
          <w:lang w:val="es-ES"/>
        </w:rPr>
        <w:t xml:space="preserve">al </w:t>
      </w:r>
      <w:r w:rsidR="00DB3724" w:rsidRPr="00EE3737">
        <w:rPr>
          <w:rFonts w:ascii="Arial" w:hAnsi="Arial" w:cs="Arial"/>
          <w:b/>
          <w:bCs/>
          <w:lang w:val="es-ES"/>
        </w:rPr>
        <w:t>Jefe de Participación Ciudadana</w:t>
      </w:r>
      <w:r w:rsidRPr="00EE3737">
        <w:rPr>
          <w:rFonts w:ascii="Arial" w:hAnsi="Arial" w:cs="Arial"/>
          <w:bCs/>
          <w:lang w:val="es-ES"/>
        </w:rPr>
        <w:t xml:space="preserve">, </w:t>
      </w:r>
      <w:r w:rsidR="00BD5DD3" w:rsidRPr="00EE3737">
        <w:rPr>
          <w:rFonts w:ascii="Arial" w:hAnsi="Arial" w:cs="Arial"/>
          <w:b/>
          <w:lang w:val="es-ES"/>
        </w:rPr>
        <w:t xml:space="preserve">para </w:t>
      </w:r>
      <w:r w:rsidR="00BD5DD3" w:rsidRPr="00EE3737">
        <w:rPr>
          <w:rFonts w:ascii="Arial" w:hAnsi="Arial" w:cs="Arial"/>
          <w:b/>
        </w:rPr>
        <w:t>realizar los trámites necesarios para la ejecución</w:t>
      </w:r>
      <w:r w:rsidR="005A6F6F" w:rsidRPr="00EE3737">
        <w:rPr>
          <w:rFonts w:ascii="Arial" w:hAnsi="Arial" w:cs="Arial"/>
          <w:b/>
        </w:rPr>
        <w:t xml:space="preserve">, verificación, entrega, evaluación, </w:t>
      </w:r>
      <w:r w:rsidR="00BD5DD3" w:rsidRPr="00EE3737">
        <w:rPr>
          <w:rFonts w:ascii="Arial" w:hAnsi="Arial" w:cs="Arial"/>
          <w:b/>
        </w:rPr>
        <w:t>comprobación</w:t>
      </w:r>
      <w:r w:rsidR="005A6F6F" w:rsidRPr="00EE3737">
        <w:rPr>
          <w:rFonts w:ascii="Arial" w:hAnsi="Arial" w:cs="Arial"/>
          <w:b/>
        </w:rPr>
        <w:t xml:space="preserve"> y cierre </w:t>
      </w:r>
      <w:r w:rsidR="00BD5DD3" w:rsidRPr="00EE3737">
        <w:rPr>
          <w:rFonts w:ascii="Arial" w:hAnsi="Arial" w:cs="Arial"/>
          <w:b/>
        </w:rPr>
        <w:t>de</w:t>
      </w:r>
      <w:r w:rsidR="005A6F6F" w:rsidRPr="00EE3737">
        <w:rPr>
          <w:rFonts w:ascii="Arial" w:hAnsi="Arial" w:cs="Arial"/>
          <w:b/>
        </w:rPr>
        <w:t>l</w:t>
      </w:r>
      <w:r w:rsidR="00BD5DD3" w:rsidRPr="00EE3737">
        <w:rPr>
          <w:rFonts w:ascii="Arial" w:hAnsi="Arial" w:cs="Arial"/>
          <w:b/>
        </w:rPr>
        <w:t xml:space="preserve"> programa</w:t>
      </w:r>
      <w:r w:rsidR="00BD5DD3" w:rsidRPr="00EE3737">
        <w:rPr>
          <w:rFonts w:ascii="Arial" w:hAnsi="Arial" w:cs="Arial"/>
        </w:rPr>
        <w:t xml:space="preserve"> </w:t>
      </w:r>
      <w:r w:rsidR="00BD5DD3" w:rsidRPr="00EE3737">
        <w:rPr>
          <w:rFonts w:ascii="Arial" w:hAnsi="Arial" w:cs="Arial"/>
          <w:b/>
        </w:rPr>
        <w:t>“</w:t>
      </w:r>
      <w:r w:rsidR="005D4DA7" w:rsidRPr="00EE3737">
        <w:rPr>
          <w:rFonts w:ascii="Arial" w:hAnsi="Arial" w:cs="Arial"/>
          <w:b/>
        </w:rPr>
        <w:t>CALENTADOR</w:t>
      </w:r>
      <w:r w:rsidR="00DB3724" w:rsidRPr="00EE3737">
        <w:rPr>
          <w:rFonts w:ascii="Arial" w:hAnsi="Arial" w:cs="Arial"/>
          <w:b/>
        </w:rPr>
        <w:t>ES</w:t>
      </w:r>
      <w:r w:rsidR="005D4DA7" w:rsidRPr="00EE3737">
        <w:rPr>
          <w:rFonts w:ascii="Arial" w:hAnsi="Arial" w:cs="Arial"/>
          <w:b/>
        </w:rPr>
        <w:t xml:space="preserve"> SOLAR</w:t>
      </w:r>
      <w:r w:rsidR="00DB3724" w:rsidRPr="00EE3737">
        <w:rPr>
          <w:rFonts w:ascii="Arial" w:hAnsi="Arial" w:cs="Arial"/>
          <w:b/>
        </w:rPr>
        <w:t>ES</w:t>
      </w:r>
      <w:r w:rsidR="00BD5DD3" w:rsidRPr="00EE3737">
        <w:rPr>
          <w:rFonts w:ascii="Arial" w:hAnsi="Arial" w:cs="Arial"/>
          <w:b/>
        </w:rPr>
        <w:t xml:space="preserve"> 202</w:t>
      </w:r>
      <w:r w:rsidR="00DB3724" w:rsidRPr="00EE3737">
        <w:rPr>
          <w:rFonts w:ascii="Arial" w:hAnsi="Arial" w:cs="Arial"/>
          <w:b/>
        </w:rPr>
        <w:t>5</w:t>
      </w:r>
      <w:r w:rsidR="00BD5DD3" w:rsidRPr="00EE3737">
        <w:rPr>
          <w:rFonts w:ascii="Arial" w:hAnsi="Arial" w:cs="Arial"/>
          <w:b/>
        </w:rPr>
        <w:t xml:space="preserve">”, </w:t>
      </w:r>
      <w:r w:rsidRPr="00EE3737">
        <w:rPr>
          <w:rFonts w:ascii="Arial" w:hAnsi="Arial" w:cs="Arial"/>
        </w:rPr>
        <w:t>autorizadas por el Honorable Pleno de este Ayuntamiento Constitucional de Zapotlán el Grande, Jalisco,</w:t>
      </w:r>
      <w:r w:rsidR="005D4DA7" w:rsidRPr="00EE3737">
        <w:rPr>
          <w:rFonts w:ascii="Arial" w:hAnsi="Arial" w:cs="Arial"/>
        </w:rPr>
        <w:t xml:space="preserve"> </w:t>
      </w:r>
      <w:r w:rsidR="005A6F6F" w:rsidRPr="00EE3737">
        <w:rPr>
          <w:rFonts w:ascii="Arial" w:hAnsi="Arial" w:cs="Arial"/>
        </w:rPr>
        <w:t>así como realizar la divulgación a los Ciudadanos del Municipio de Zapotlán el Grande, Jalisco, para que aquellos que estén interesados en participar en el programa se adhieran a las Reglas de Operación, insertas en la presente iniciativa.</w:t>
      </w:r>
    </w:p>
    <w:p w14:paraId="0DC283D9" w14:textId="38B1E7FC" w:rsidR="00016E5D" w:rsidRPr="00EE3737" w:rsidRDefault="00016E5D" w:rsidP="005D4DA7">
      <w:pPr>
        <w:ind w:firstLine="708"/>
        <w:jc w:val="both"/>
        <w:rPr>
          <w:rFonts w:ascii="Arial" w:hAnsi="Arial" w:cs="Arial"/>
        </w:rPr>
      </w:pPr>
    </w:p>
    <w:p w14:paraId="7A48CDA8" w14:textId="77777777" w:rsidR="00F66320" w:rsidRPr="00EE3737" w:rsidRDefault="00F66320" w:rsidP="005D4DA7">
      <w:pPr>
        <w:ind w:firstLine="708"/>
        <w:jc w:val="both"/>
        <w:rPr>
          <w:rFonts w:ascii="Arial" w:hAnsi="Arial" w:cs="Arial"/>
          <w:b/>
        </w:rPr>
      </w:pPr>
    </w:p>
    <w:p w14:paraId="56069E37" w14:textId="58F656E4" w:rsidR="00F66320" w:rsidRPr="00EE3737" w:rsidRDefault="00F66320" w:rsidP="005D4DA7">
      <w:pPr>
        <w:ind w:firstLine="708"/>
        <w:jc w:val="both"/>
        <w:rPr>
          <w:rFonts w:ascii="Arial" w:hAnsi="Arial" w:cs="Arial"/>
        </w:rPr>
      </w:pPr>
      <w:proofErr w:type="gramStart"/>
      <w:r w:rsidRPr="00EE3737">
        <w:rPr>
          <w:rFonts w:ascii="Arial" w:hAnsi="Arial" w:cs="Arial"/>
          <w:b/>
        </w:rPr>
        <w:t>QUINTO.-</w:t>
      </w:r>
      <w:proofErr w:type="gramEnd"/>
      <w:r w:rsidRPr="00EE3737">
        <w:rPr>
          <w:rFonts w:ascii="Arial" w:hAnsi="Arial" w:cs="Arial"/>
          <w:b/>
        </w:rPr>
        <w:t xml:space="preserve"> Se notifique al Encargado de la Hacienda Pública </w:t>
      </w:r>
      <w:r w:rsidR="005A6F6F" w:rsidRPr="00EE3737">
        <w:rPr>
          <w:rFonts w:ascii="Arial" w:hAnsi="Arial" w:cs="Arial"/>
          <w:b/>
        </w:rPr>
        <w:t>Municipal, a</w:t>
      </w:r>
      <w:r w:rsidR="00F82EF1" w:rsidRPr="00EE3737">
        <w:rPr>
          <w:rFonts w:ascii="Arial" w:hAnsi="Arial" w:cs="Arial"/>
          <w:b/>
        </w:rPr>
        <w:t xml:space="preserve"> la</w:t>
      </w:r>
      <w:r w:rsidR="00F82EF1" w:rsidRPr="00EE3737">
        <w:rPr>
          <w:rFonts w:ascii="Arial" w:hAnsi="Arial" w:cs="Arial"/>
          <w:bCs/>
        </w:rPr>
        <w:t xml:space="preserve"> </w:t>
      </w:r>
      <w:proofErr w:type="gramStart"/>
      <w:r w:rsidR="00F82EF1" w:rsidRPr="00EE3737">
        <w:rPr>
          <w:rFonts w:ascii="Arial" w:hAnsi="Arial" w:cs="Arial"/>
          <w:b/>
        </w:rPr>
        <w:t>Directora</w:t>
      </w:r>
      <w:proofErr w:type="gramEnd"/>
      <w:r w:rsidR="00F82EF1" w:rsidRPr="00EE3737">
        <w:rPr>
          <w:rFonts w:ascii="Arial" w:hAnsi="Arial" w:cs="Arial"/>
          <w:b/>
        </w:rPr>
        <w:t xml:space="preserve"> de Proveeduría Municipal</w:t>
      </w:r>
      <w:r w:rsidR="005A6F6F" w:rsidRPr="00EE3737">
        <w:rPr>
          <w:rFonts w:ascii="Arial" w:hAnsi="Arial" w:cs="Arial"/>
          <w:b/>
        </w:rPr>
        <w:t xml:space="preserve"> y a la </w:t>
      </w:r>
      <w:proofErr w:type="gramStart"/>
      <w:r w:rsidR="005A6F6F" w:rsidRPr="00EE3737">
        <w:rPr>
          <w:rFonts w:ascii="Arial" w:hAnsi="Arial" w:cs="Arial"/>
          <w:b/>
        </w:rPr>
        <w:t>Jefa</w:t>
      </w:r>
      <w:proofErr w:type="gramEnd"/>
      <w:r w:rsidR="005A6F6F" w:rsidRPr="00EE3737">
        <w:rPr>
          <w:rFonts w:ascii="Arial" w:hAnsi="Arial" w:cs="Arial"/>
          <w:b/>
        </w:rPr>
        <w:t xml:space="preserve"> de Programación y Presupuestos</w:t>
      </w:r>
      <w:r w:rsidR="005A6F6F" w:rsidRPr="00EE3737">
        <w:rPr>
          <w:rFonts w:ascii="Arial" w:hAnsi="Arial" w:cs="Arial"/>
        </w:rPr>
        <w:t xml:space="preserve">, </w:t>
      </w:r>
      <w:r w:rsidRPr="00EE3737">
        <w:rPr>
          <w:rFonts w:ascii="Arial" w:hAnsi="Arial" w:cs="Arial"/>
        </w:rPr>
        <w:t>para que</w:t>
      </w:r>
      <w:r w:rsidR="00F82EF1" w:rsidRPr="00EE3737">
        <w:rPr>
          <w:rFonts w:ascii="Arial" w:hAnsi="Arial" w:cs="Arial"/>
        </w:rPr>
        <w:t xml:space="preserve"> en su conjunto</w:t>
      </w:r>
      <w:r w:rsidRPr="00EE3737">
        <w:rPr>
          <w:rFonts w:ascii="Arial" w:hAnsi="Arial" w:cs="Arial"/>
        </w:rPr>
        <w:t xml:space="preserve"> </w:t>
      </w:r>
      <w:r w:rsidR="00F82EF1" w:rsidRPr="00EE3737">
        <w:rPr>
          <w:rFonts w:ascii="Arial" w:hAnsi="Arial" w:cs="Arial"/>
        </w:rPr>
        <w:t>realicen</w:t>
      </w:r>
      <w:r w:rsidRPr="00EE3737">
        <w:rPr>
          <w:rFonts w:ascii="Arial" w:hAnsi="Arial" w:cs="Arial"/>
        </w:rPr>
        <w:t xml:space="preserve"> los trámites administrativos requeridos </w:t>
      </w:r>
      <w:r w:rsidR="005A6F6F" w:rsidRPr="00EE3737">
        <w:rPr>
          <w:rFonts w:ascii="Arial" w:hAnsi="Arial" w:cs="Arial"/>
        </w:rPr>
        <w:t xml:space="preserve">para </w:t>
      </w:r>
      <w:r w:rsidR="00F82EF1" w:rsidRPr="00EE3737">
        <w:rPr>
          <w:rFonts w:ascii="Arial" w:hAnsi="Arial" w:cs="Arial"/>
        </w:rPr>
        <w:t xml:space="preserve">la </w:t>
      </w:r>
      <w:r w:rsidR="005A6F6F" w:rsidRPr="00EE3737">
        <w:rPr>
          <w:rFonts w:ascii="Arial" w:hAnsi="Arial" w:cs="Arial"/>
        </w:rPr>
        <w:t>adquisición</w:t>
      </w:r>
      <w:r w:rsidR="00F82EF1" w:rsidRPr="00EE3737">
        <w:rPr>
          <w:rFonts w:ascii="Arial" w:hAnsi="Arial" w:cs="Arial"/>
        </w:rPr>
        <w:t xml:space="preserve"> de los productos objeto del</w:t>
      </w:r>
      <w:r w:rsidRPr="00EE3737">
        <w:rPr>
          <w:rFonts w:ascii="Arial" w:hAnsi="Arial" w:cs="Arial"/>
        </w:rPr>
        <w:t xml:space="preserve"> programa social “CALENTADOR</w:t>
      </w:r>
      <w:r w:rsidR="005A6F6F" w:rsidRPr="00EE3737">
        <w:rPr>
          <w:rFonts w:ascii="Arial" w:hAnsi="Arial" w:cs="Arial"/>
        </w:rPr>
        <w:t>ES</w:t>
      </w:r>
      <w:r w:rsidRPr="00EE3737">
        <w:rPr>
          <w:rFonts w:ascii="Arial" w:hAnsi="Arial" w:cs="Arial"/>
        </w:rPr>
        <w:t xml:space="preserve"> SOLAR</w:t>
      </w:r>
      <w:r w:rsidR="005A6F6F" w:rsidRPr="00EE3737">
        <w:rPr>
          <w:rFonts w:ascii="Arial" w:hAnsi="Arial" w:cs="Arial"/>
        </w:rPr>
        <w:t>ES</w:t>
      </w:r>
      <w:r w:rsidRPr="00EE3737">
        <w:rPr>
          <w:rFonts w:ascii="Arial" w:hAnsi="Arial" w:cs="Arial"/>
        </w:rPr>
        <w:t xml:space="preserve"> 202</w:t>
      </w:r>
      <w:r w:rsidR="005A6F6F" w:rsidRPr="00EE3737">
        <w:rPr>
          <w:rFonts w:ascii="Arial" w:hAnsi="Arial" w:cs="Arial"/>
        </w:rPr>
        <w:t>5</w:t>
      </w:r>
      <w:r w:rsidRPr="00EE3737">
        <w:rPr>
          <w:rFonts w:ascii="Arial" w:hAnsi="Arial" w:cs="Arial"/>
        </w:rPr>
        <w:t>”</w:t>
      </w:r>
      <w:r w:rsidR="007D6058" w:rsidRPr="00EE3737">
        <w:rPr>
          <w:rFonts w:ascii="Arial" w:hAnsi="Arial" w:cs="Arial"/>
        </w:rPr>
        <w:t>, de conformidad a lo establecido en el cuerpo de esta iniciativa, convocatoria y reglas de operación del programa.</w:t>
      </w:r>
    </w:p>
    <w:p w14:paraId="28BBD514" w14:textId="77777777" w:rsidR="00977A84" w:rsidRPr="00EE3737" w:rsidRDefault="00977A84" w:rsidP="00805179">
      <w:pPr>
        <w:ind w:firstLine="708"/>
        <w:jc w:val="center"/>
        <w:rPr>
          <w:rFonts w:ascii="Arial" w:hAnsi="Arial" w:cs="Arial"/>
          <w:b/>
        </w:rPr>
      </w:pPr>
    </w:p>
    <w:p w14:paraId="48EA2533" w14:textId="77777777" w:rsidR="00977A84" w:rsidRPr="00EE3737" w:rsidRDefault="00977A84" w:rsidP="00805179">
      <w:pPr>
        <w:ind w:firstLine="708"/>
        <w:jc w:val="center"/>
        <w:rPr>
          <w:rFonts w:ascii="Arial" w:hAnsi="Arial" w:cs="Arial"/>
          <w:b/>
        </w:rPr>
      </w:pPr>
    </w:p>
    <w:p w14:paraId="59A1F390" w14:textId="77777777" w:rsidR="00805179" w:rsidRPr="00EE3737" w:rsidRDefault="00805179" w:rsidP="00805179">
      <w:pPr>
        <w:ind w:firstLine="708"/>
        <w:jc w:val="center"/>
        <w:rPr>
          <w:rFonts w:ascii="Arial" w:hAnsi="Arial" w:cs="Arial"/>
          <w:b/>
          <w:sz w:val="22"/>
        </w:rPr>
      </w:pPr>
    </w:p>
    <w:p w14:paraId="1FF58F2B" w14:textId="77777777" w:rsidR="005A6F6F" w:rsidRPr="00EE3737" w:rsidRDefault="005A6F6F" w:rsidP="005A6F6F">
      <w:pPr>
        <w:ind w:left="365" w:right="477"/>
        <w:jc w:val="center"/>
        <w:rPr>
          <w:rFonts w:ascii="Cambria" w:eastAsia="Cambria" w:hAnsi="Cambria" w:cs="Cambria"/>
          <w:b/>
          <w:sz w:val="18"/>
          <w:lang w:eastAsia="es-MX"/>
        </w:rPr>
      </w:pPr>
    </w:p>
    <w:p w14:paraId="2A8222A0" w14:textId="77777777" w:rsidR="005A6F6F" w:rsidRPr="00EE3737" w:rsidRDefault="005A6F6F" w:rsidP="005A6F6F">
      <w:pPr>
        <w:ind w:right="477"/>
        <w:jc w:val="center"/>
        <w:rPr>
          <w:rFonts w:ascii="Verdana" w:hAnsi="Verdana"/>
          <w:b/>
          <w:sz w:val="18"/>
          <w:szCs w:val="18"/>
        </w:rPr>
      </w:pPr>
      <w:r w:rsidRPr="00EE3737">
        <w:rPr>
          <w:rFonts w:ascii="Verdana" w:hAnsi="Verdana"/>
          <w:b/>
          <w:sz w:val="18"/>
          <w:szCs w:val="18"/>
        </w:rPr>
        <w:t>A</w:t>
      </w:r>
      <w:r w:rsidRPr="00EE3737">
        <w:rPr>
          <w:rFonts w:ascii="Verdana" w:hAnsi="Verdana"/>
          <w:b/>
          <w:spacing w:val="-3"/>
          <w:sz w:val="18"/>
          <w:szCs w:val="18"/>
        </w:rPr>
        <w:t xml:space="preserve"> </w:t>
      </w:r>
      <w:r w:rsidRPr="00EE3737">
        <w:rPr>
          <w:rFonts w:ascii="Verdana" w:hAnsi="Verdana"/>
          <w:b/>
          <w:sz w:val="18"/>
          <w:szCs w:val="18"/>
        </w:rPr>
        <w:t>T</w:t>
      </w:r>
      <w:r w:rsidRPr="00EE3737">
        <w:rPr>
          <w:rFonts w:ascii="Verdana" w:hAnsi="Verdana"/>
          <w:b/>
          <w:spacing w:val="-1"/>
          <w:sz w:val="18"/>
          <w:szCs w:val="18"/>
        </w:rPr>
        <w:t xml:space="preserve"> </w:t>
      </w:r>
      <w:r w:rsidRPr="00EE3737">
        <w:rPr>
          <w:rFonts w:ascii="Verdana" w:hAnsi="Verdana"/>
          <w:b/>
          <w:sz w:val="18"/>
          <w:szCs w:val="18"/>
        </w:rPr>
        <w:t>E N</w:t>
      </w:r>
      <w:r w:rsidRPr="00EE3737">
        <w:rPr>
          <w:rFonts w:ascii="Verdana" w:hAnsi="Verdana"/>
          <w:b/>
          <w:spacing w:val="1"/>
          <w:sz w:val="18"/>
          <w:szCs w:val="18"/>
        </w:rPr>
        <w:t xml:space="preserve"> </w:t>
      </w:r>
      <w:r w:rsidRPr="00EE3737">
        <w:rPr>
          <w:rFonts w:ascii="Verdana" w:hAnsi="Verdana"/>
          <w:b/>
          <w:sz w:val="18"/>
          <w:szCs w:val="18"/>
        </w:rPr>
        <w:t>T</w:t>
      </w:r>
      <w:r w:rsidRPr="00EE3737">
        <w:rPr>
          <w:rFonts w:ascii="Verdana" w:hAnsi="Verdana"/>
          <w:b/>
          <w:spacing w:val="2"/>
          <w:sz w:val="18"/>
          <w:szCs w:val="18"/>
        </w:rPr>
        <w:t xml:space="preserve"> </w:t>
      </w:r>
      <w:r w:rsidRPr="00EE3737">
        <w:rPr>
          <w:rFonts w:ascii="Verdana" w:hAnsi="Verdana"/>
          <w:b/>
          <w:sz w:val="18"/>
          <w:szCs w:val="18"/>
        </w:rPr>
        <w:t>A</w:t>
      </w:r>
      <w:r w:rsidRPr="00EE3737">
        <w:rPr>
          <w:rFonts w:ascii="Verdana" w:hAnsi="Verdana"/>
          <w:b/>
          <w:spacing w:val="-4"/>
          <w:sz w:val="18"/>
          <w:szCs w:val="18"/>
        </w:rPr>
        <w:t xml:space="preserve"> </w:t>
      </w:r>
      <w:r w:rsidRPr="00EE3737">
        <w:rPr>
          <w:rFonts w:ascii="Verdana" w:hAnsi="Verdana"/>
          <w:b/>
          <w:sz w:val="18"/>
          <w:szCs w:val="18"/>
        </w:rPr>
        <w:t>M</w:t>
      </w:r>
      <w:r w:rsidRPr="00EE3737">
        <w:rPr>
          <w:rFonts w:ascii="Verdana" w:hAnsi="Verdana"/>
          <w:b/>
          <w:spacing w:val="1"/>
          <w:sz w:val="18"/>
          <w:szCs w:val="18"/>
        </w:rPr>
        <w:t xml:space="preserve"> </w:t>
      </w:r>
      <w:r w:rsidRPr="00EE3737">
        <w:rPr>
          <w:rFonts w:ascii="Verdana" w:hAnsi="Verdana"/>
          <w:b/>
          <w:sz w:val="18"/>
          <w:szCs w:val="18"/>
        </w:rPr>
        <w:t>E</w:t>
      </w:r>
      <w:r w:rsidRPr="00EE3737">
        <w:rPr>
          <w:rFonts w:ascii="Verdana" w:hAnsi="Verdana"/>
          <w:b/>
          <w:spacing w:val="1"/>
          <w:sz w:val="18"/>
          <w:szCs w:val="18"/>
        </w:rPr>
        <w:t xml:space="preserve"> </w:t>
      </w:r>
      <w:r w:rsidRPr="00EE3737">
        <w:rPr>
          <w:rFonts w:ascii="Verdana" w:hAnsi="Verdana"/>
          <w:b/>
          <w:sz w:val="18"/>
          <w:szCs w:val="18"/>
        </w:rPr>
        <w:t>N T</w:t>
      </w:r>
      <w:r w:rsidRPr="00EE3737">
        <w:rPr>
          <w:rFonts w:ascii="Verdana" w:hAnsi="Verdana"/>
          <w:b/>
          <w:spacing w:val="-1"/>
          <w:sz w:val="18"/>
          <w:szCs w:val="18"/>
        </w:rPr>
        <w:t xml:space="preserve"> </w:t>
      </w:r>
      <w:r w:rsidRPr="00EE3737">
        <w:rPr>
          <w:rFonts w:ascii="Verdana" w:hAnsi="Verdana"/>
          <w:b/>
          <w:sz w:val="18"/>
          <w:szCs w:val="18"/>
        </w:rPr>
        <w:t>E</w:t>
      </w:r>
    </w:p>
    <w:p w14:paraId="5D772695" w14:textId="77777777" w:rsidR="005A6F6F" w:rsidRPr="00EE3737" w:rsidRDefault="005A6F6F" w:rsidP="005A6F6F">
      <w:pPr>
        <w:widowControl w:val="0"/>
        <w:autoSpaceDE w:val="0"/>
        <w:autoSpaceDN w:val="0"/>
        <w:spacing w:before="34"/>
        <w:ind w:right="340"/>
        <w:jc w:val="center"/>
        <w:rPr>
          <w:rFonts w:ascii="Verdana" w:eastAsia="Arial" w:hAnsi="Verdana" w:cs="Arial"/>
          <w:b/>
          <w:spacing w:val="4"/>
          <w:sz w:val="18"/>
          <w:szCs w:val="18"/>
        </w:rPr>
      </w:pPr>
      <w:r w:rsidRPr="00EE3737">
        <w:rPr>
          <w:rFonts w:ascii="Verdana" w:eastAsia="Arial" w:hAnsi="Verdana" w:cs="Arial"/>
          <w:b/>
          <w:spacing w:val="4"/>
          <w:sz w:val="18"/>
          <w:szCs w:val="18"/>
        </w:rPr>
        <w:t>“2025, AÑO DEL 130 ANIVERSARIO DEL NATALICIO DE LA MUSA Y ESCRITORA ZAPOTLENSE MARÍA GUADALUPE MARÍN PRECIADO”</w:t>
      </w:r>
    </w:p>
    <w:p w14:paraId="3F100B24" w14:textId="77777777" w:rsidR="005A6F6F" w:rsidRPr="00EE3737" w:rsidRDefault="005A6F6F" w:rsidP="005A6F6F">
      <w:pPr>
        <w:widowControl w:val="0"/>
        <w:autoSpaceDE w:val="0"/>
        <w:autoSpaceDN w:val="0"/>
        <w:spacing w:before="34"/>
        <w:ind w:right="340"/>
        <w:jc w:val="center"/>
        <w:rPr>
          <w:rFonts w:ascii="Verdana" w:eastAsia="Arial" w:hAnsi="Verdana" w:cs="Arial"/>
          <w:b/>
          <w:spacing w:val="4"/>
          <w:sz w:val="18"/>
          <w:szCs w:val="18"/>
        </w:rPr>
      </w:pPr>
      <w:r w:rsidRPr="00EE3737">
        <w:rPr>
          <w:rFonts w:ascii="Verdana" w:eastAsia="Arial" w:hAnsi="Verdana" w:cs="Arial"/>
          <w:b/>
          <w:spacing w:val="4"/>
          <w:sz w:val="18"/>
          <w:szCs w:val="18"/>
        </w:rPr>
        <w:t>“2025, CENTENARIO DE LA INSTITUCIONALIZACIÓN DE LA FERIA DE ZAPOTLÁN”</w:t>
      </w:r>
    </w:p>
    <w:p w14:paraId="6588408A" w14:textId="06F48002" w:rsidR="005A6F6F" w:rsidRPr="00EE3737" w:rsidRDefault="005A6F6F" w:rsidP="005A6F6F">
      <w:pPr>
        <w:ind w:left="361" w:right="479"/>
        <w:jc w:val="center"/>
        <w:rPr>
          <w:rFonts w:ascii="Verdana" w:hAnsi="Verdana"/>
          <w:b/>
          <w:i/>
          <w:sz w:val="18"/>
          <w:szCs w:val="18"/>
        </w:rPr>
      </w:pPr>
      <w:r w:rsidRPr="00EE3737">
        <w:rPr>
          <w:rFonts w:ascii="Verdana" w:eastAsia="Arial" w:hAnsi="Verdana" w:cs="Arial"/>
          <w:spacing w:val="4"/>
          <w:sz w:val="18"/>
          <w:szCs w:val="18"/>
        </w:rPr>
        <w:t>Ciudad Guzmán, Municipio de Zapotlán el Grande, Jalisco; 16 de julio del año 2025.</w:t>
      </w:r>
    </w:p>
    <w:p w14:paraId="3720CD84" w14:textId="77777777" w:rsidR="005A6F6F" w:rsidRPr="00EE3737" w:rsidRDefault="005A6F6F" w:rsidP="005A6F6F">
      <w:pPr>
        <w:spacing w:before="1"/>
        <w:ind w:right="367"/>
        <w:rPr>
          <w:rFonts w:ascii="Arial" w:eastAsia="Cambria" w:hAnsi="Arial" w:cs="Arial"/>
          <w:sz w:val="18"/>
          <w:lang w:eastAsia="es-MX"/>
        </w:rPr>
      </w:pPr>
    </w:p>
    <w:p w14:paraId="5584A5CF" w14:textId="77777777" w:rsidR="00B339E0" w:rsidRPr="00EE3737" w:rsidRDefault="00B339E0" w:rsidP="00B339E0">
      <w:pPr>
        <w:pStyle w:val="Sinespaciado"/>
        <w:spacing w:line="276" w:lineRule="auto"/>
        <w:jc w:val="center"/>
        <w:rPr>
          <w:rFonts w:cs="Arial"/>
          <w:b/>
          <w:bCs/>
          <w:lang w:val="es-ES"/>
        </w:rPr>
      </w:pPr>
    </w:p>
    <w:p w14:paraId="5CD9E338" w14:textId="77777777" w:rsidR="00B3770E" w:rsidRPr="00EE3737" w:rsidRDefault="00B3770E" w:rsidP="001C208E">
      <w:pPr>
        <w:rPr>
          <w:rFonts w:ascii="Arial" w:hAnsi="Arial" w:cs="Arial"/>
          <w:highlight w:val="yellow"/>
          <w:lang w:val="es-ES"/>
        </w:rPr>
      </w:pPr>
    </w:p>
    <w:p w14:paraId="2DEEC033" w14:textId="77777777" w:rsidR="00B3770E" w:rsidRPr="00EE3737" w:rsidRDefault="00B3770E" w:rsidP="001C208E">
      <w:pPr>
        <w:rPr>
          <w:rFonts w:ascii="Arial" w:hAnsi="Arial" w:cs="Arial"/>
          <w:highlight w:val="yellow"/>
          <w:lang w:val="es-ES"/>
        </w:rPr>
      </w:pPr>
    </w:p>
    <w:p w14:paraId="6356887E" w14:textId="77777777" w:rsidR="00CA62A2" w:rsidRPr="00EE3737" w:rsidRDefault="00CA62A2" w:rsidP="001C208E">
      <w:pPr>
        <w:rPr>
          <w:rFonts w:ascii="Arial" w:hAnsi="Arial" w:cs="Arial"/>
          <w:highlight w:val="yellow"/>
          <w:lang w:val="es-ES"/>
        </w:rPr>
      </w:pPr>
    </w:p>
    <w:p w14:paraId="096EFA0A" w14:textId="77777777" w:rsidR="00CA62A2" w:rsidRPr="00EE3737" w:rsidRDefault="00CA62A2" w:rsidP="001C208E">
      <w:pPr>
        <w:rPr>
          <w:rFonts w:ascii="Arial" w:hAnsi="Arial" w:cs="Arial"/>
          <w:highlight w:val="yellow"/>
          <w:lang w:val="es-ES"/>
        </w:rPr>
      </w:pPr>
    </w:p>
    <w:p w14:paraId="69D899D0" w14:textId="77777777" w:rsidR="00CA62A2" w:rsidRPr="00EE3737" w:rsidRDefault="00CA62A2" w:rsidP="001C208E">
      <w:pPr>
        <w:rPr>
          <w:rFonts w:ascii="Arial" w:hAnsi="Arial" w:cs="Arial"/>
          <w:highlight w:val="yellow"/>
          <w:lang w:val="es-ES"/>
        </w:rPr>
      </w:pPr>
    </w:p>
    <w:p w14:paraId="30F3BAFE" w14:textId="77777777" w:rsidR="00CA62A2" w:rsidRPr="00EE3737" w:rsidRDefault="00CA62A2" w:rsidP="001C208E">
      <w:pPr>
        <w:rPr>
          <w:rFonts w:ascii="Arial" w:hAnsi="Arial" w:cs="Arial"/>
          <w:highlight w:val="yellow"/>
          <w:lang w:val="es-ES"/>
        </w:rPr>
      </w:pPr>
    </w:p>
    <w:p w14:paraId="2C9A28A5" w14:textId="77777777" w:rsidR="00CA62A2" w:rsidRPr="00EE3737" w:rsidRDefault="00CA62A2" w:rsidP="001C208E">
      <w:pPr>
        <w:rPr>
          <w:rFonts w:ascii="Arial" w:hAnsi="Arial" w:cs="Arial"/>
          <w:highlight w:val="yellow"/>
          <w:lang w:val="es-ES"/>
        </w:rPr>
      </w:pPr>
    </w:p>
    <w:p w14:paraId="37882117" w14:textId="77777777" w:rsidR="00CA62A2" w:rsidRPr="00EE3737" w:rsidRDefault="00CA62A2" w:rsidP="001C208E">
      <w:pPr>
        <w:rPr>
          <w:rFonts w:ascii="Arial" w:hAnsi="Arial" w:cs="Arial"/>
          <w:highlight w:val="yellow"/>
          <w:lang w:val="es-ES"/>
        </w:rPr>
      </w:pPr>
    </w:p>
    <w:p w14:paraId="11453A58" w14:textId="77777777" w:rsidR="00CA62A2" w:rsidRPr="00EE3737" w:rsidRDefault="00CA62A2" w:rsidP="001C208E">
      <w:pPr>
        <w:rPr>
          <w:rFonts w:ascii="Arial" w:hAnsi="Arial" w:cs="Arial"/>
          <w:highlight w:val="yellow"/>
          <w:lang w:val="es-ES"/>
        </w:rPr>
      </w:pPr>
    </w:p>
    <w:tbl>
      <w:tblPr>
        <w:tblStyle w:val="Tablaconcuadrcula"/>
        <w:tblpPr w:leftFromText="141" w:rightFromText="141" w:vertAnchor="text" w:horzAnchor="margin" w:tblpXSpec="center" w:tblpY="12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791"/>
      </w:tblGrid>
      <w:tr w:rsidR="00EE3737" w:rsidRPr="00EE3737" w14:paraId="00EED6F6" w14:textId="77777777" w:rsidTr="0026373C">
        <w:tc>
          <w:tcPr>
            <w:tcW w:w="9322" w:type="dxa"/>
            <w:gridSpan w:val="2"/>
          </w:tcPr>
          <w:p w14:paraId="3B502ABC" w14:textId="77777777" w:rsidR="001C208E" w:rsidRPr="00EE3737" w:rsidRDefault="001C208E" w:rsidP="004E0EED">
            <w:pPr>
              <w:pStyle w:val="Textoindependiente2"/>
              <w:spacing w:line="276" w:lineRule="auto"/>
              <w:jc w:val="center"/>
              <w:rPr>
                <w:b/>
                <w:bCs/>
              </w:rPr>
            </w:pPr>
            <w:r w:rsidRPr="00EE3737">
              <w:rPr>
                <w:b/>
                <w:bCs/>
              </w:rPr>
              <w:t xml:space="preserve">COMISIÓN EDILICIA DE </w:t>
            </w:r>
            <w:r w:rsidR="0026373C" w:rsidRPr="00EE3737">
              <w:rPr>
                <w:b/>
                <w:bCs/>
              </w:rPr>
              <w:t>PARTICIPACIÓN CIUDADANA Y VECINAL</w:t>
            </w:r>
          </w:p>
          <w:p w14:paraId="0D844FB5" w14:textId="77777777" w:rsidR="001C208E" w:rsidRPr="00EE3737" w:rsidRDefault="001C208E" w:rsidP="004E0EED">
            <w:pPr>
              <w:pStyle w:val="Textoindependiente2"/>
              <w:spacing w:line="276" w:lineRule="auto"/>
              <w:jc w:val="center"/>
              <w:rPr>
                <w:b/>
                <w:bCs/>
              </w:rPr>
            </w:pPr>
          </w:p>
          <w:p w14:paraId="27F28B54" w14:textId="77777777" w:rsidR="00B3770E" w:rsidRPr="00EE3737" w:rsidRDefault="00B3770E" w:rsidP="004E0EED">
            <w:pPr>
              <w:pStyle w:val="Textoindependiente2"/>
              <w:spacing w:line="276" w:lineRule="auto"/>
              <w:jc w:val="center"/>
              <w:rPr>
                <w:b/>
                <w:bCs/>
              </w:rPr>
            </w:pPr>
          </w:p>
          <w:p w14:paraId="1ED7CE50" w14:textId="77777777" w:rsidR="00B3770E" w:rsidRPr="00EE3737" w:rsidRDefault="00B3770E" w:rsidP="004E0EED">
            <w:pPr>
              <w:pStyle w:val="Textoindependiente2"/>
              <w:spacing w:line="276" w:lineRule="auto"/>
              <w:jc w:val="center"/>
              <w:rPr>
                <w:b/>
                <w:bCs/>
              </w:rPr>
            </w:pPr>
          </w:p>
          <w:p w14:paraId="5812A0C3" w14:textId="77777777" w:rsidR="001C208E" w:rsidRPr="00EE3737" w:rsidRDefault="001C208E" w:rsidP="004E0EED">
            <w:pPr>
              <w:pStyle w:val="Textoindependiente2"/>
              <w:spacing w:line="276" w:lineRule="auto"/>
              <w:jc w:val="center"/>
              <w:rPr>
                <w:b/>
                <w:bCs/>
              </w:rPr>
            </w:pPr>
          </w:p>
          <w:p w14:paraId="5DAE408A" w14:textId="77777777" w:rsidR="001C208E" w:rsidRPr="00EE3737" w:rsidRDefault="001C208E" w:rsidP="0026373C">
            <w:pPr>
              <w:pStyle w:val="Textoindependiente2"/>
              <w:spacing w:line="276" w:lineRule="auto"/>
              <w:jc w:val="center"/>
              <w:rPr>
                <w:b/>
                <w:bCs/>
              </w:rPr>
            </w:pPr>
            <w:r w:rsidRPr="00EE3737">
              <w:rPr>
                <w:b/>
                <w:bCs/>
              </w:rPr>
              <w:t xml:space="preserve">LIC. </w:t>
            </w:r>
            <w:r w:rsidR="0026373C" w:rsidRPr="00EE3737">
              <w:rPr>
                <w:b/>
                <w:bCs/>
              </w:rPr>
              <w:t xml:space="preserve"> ERNESTO SÁNCHEZ </w:t>
            </w:r>
            <w:proofErr w:type="spellStart"/>
            <w:r w:rsidR="0026373C" w:rsidRPr="00EE3737">
              <w:rPr>
                <w:b/>
                <w:bCs/>
              </w:rPr>
              <w:t>SÁNCHEZ</w:t>
            </w:r>
            <w:proofErr w:type="spellEnd"/>
          </w:p>
        </w:tc>
      </w:tr>
      <w:tr w:rsidR="00EE3737" w:rsidRPr="00EE3737" w14:paraId="11BC1E84" w14:textId="77777777" w:rsidTr="0026373C">
        <w:tc>
          <w:tcPr>
            <w:tcW w:w="9322" w:type="dxa"/>
            <w:gridSpan w:val="2"/>
          </w:tcPr>
          <w:p w14:paraId="65B95343" w14:textId="77777777" w:rsidR="001C208E" w:rsidRPr="00EE3737" w:rsidRDefault="001C208E" w:rsidP="0026373C">
            <w:pPr>
              <w:pStyle w:val="Textoindependiente2"/>
              <w:spacing w:line="276" w:lineRule="auto"/>
              <w:jc w:val="center"/>
              <w:rPr>
                <w:bCs/>
                <w:lang w:val="es-ES"/>
              </w:rPr>
            </w:pPr>
            <w:r w:rsidRPr="00EE3737">
              <w:rPr>
                <w:bCs/>
              </w:rPr>
              <w:t>Regidor</w:t>
            </w:r>
            <w:r w:rsidR="0026373C" w:rsidRPr="00EE3737">
              <w:rPr>
                <w:bCs/>
              </w:rPr>
              <w:t xml:space="preserve"> </w:t>
            </w:r>
            <w:proofErr w:type="gramStart"/>
            <w:r w:rsidR="0026373C" w:rsidRPr="00EE3737">
              <w:rPr>
                <w:bCs/>
              </w:rPr>
              <w:t>Presidente</w:t>
            </w:r>
            <w:proofErr w:type="gramEnd"/>
          </w:p>
        </w:tc>
      </w:tr>
      <w:tr w:rsidR="00EE3737" w:rsidRPr="00EE3737" w14:paraId="034FB82E" w14:textId="77777777" w:rsidTr="0026373C">
        <w:trPr>
          <w:trHeight w:val="881"/>
        </w:trPr>
        <w:tc>
          <w:tcPr>
            <w:tcW w:w="4531" w:type="dxa"/>
          </w:tcPr>
          <w:p w14:paraId="78EB5F7A" w14:textId="77777777" w:rsidR="001C208E" w:rsidRPr="00EE3737" w:rsidRDefault="001C208E" w:rsidP="004E0EED">
            <w:pPr>
              <w:pStyle w:val="Textoindependiente2"/>
              <w:spacing w:line="276" w:lineRule="auto"/>
              <w:rPr>
                <w:b/>
                <w:bCs/>
                <w:lang w:val="es-ES"/>
              </w:rPr>
            </w:pPr>
          </w:p>
        </w:tc>
        <w:tc>
          <w:tcPr>
            <w:tcW w:w="4791" w:type="dxa"/>
          </w:tcPr>
          <w:p w14:paraId="78BACDFE" w14:textId="77777777" w:rsidR="001C208E" w:rsidRPr="00EE3737" w:rsidRDefault="001C208E" w:rsidP="004E0EED">
            <w:pPr>
              <w:pStyle w:val="Textoindependiente2"/>
              <w:spacing w:line="276" w:lineRule="auto"/>
              <w:rPr>
                <w:b/>
                <w:bCs/>
                <w:lang w:val="es-ES"/>
              </w:rPr>
            </w:pPr>
          </w:p>
          <w:p w14:paraId="317D8116" w14:textId="77777777" w:rsidR="00B3770E" w:rsidRPr="00EE3737" w:rsidRDefault="00B3770E" w:rsidP="004E0EED">
            <w:pPr>
              <w:pStyle w:val="Textoindependiente2"/>
              <w:spacing w:line="276" w:lineRule="auto"/>
              <w:rPr>
                <w:b/>
                <w:bCs/>
                <w:lang w:val="es-ES"/>
              </w:rPr>
            </w:pPr>
          </w:p>
          <w:p w14:paraId="36CDED8D" w14:textId="77777777" w:rsidR="00B3770E" w:rsidRPr="00EE3737" w:rsidRDefault="00B3770E" w:rsidP="004E0EED">
            <w:pPr>
              <w:pStyle w:val="Textoindependiente2"/>
              <w:spacing w:line="276" w:lineRule="auto"/>
              <w:rPr>
                <w:b/>
                <w:bCs/>
                <w:lang w:val="es-ES"/>
              </w:rPr>
            </w:pPr>
          </w:p>
          <w:p w14:paraId="151F1BC8" w14:textId="77777777" w:rsidR="00B3770E" w:rsidRPr="00EE3737" w:rsidRDefault="00B3770E" w:rsidP="004E0EED">
            <w:pPr>
              <w:pStyle w:val="Textoindependiente2"/>
              <w:spacing w:line="276" w:lineRule="auto"/>
              <w:rPr>
                <w:b/>
                <w:bCs/>
                <w:lang w:val="es-ES"/>
              </w:rPr>
            </w:pPr>
          </w:p>
          <w:p w14:paraId="65798E29" w14:textId="77777777" w:rsidR="00B3770E" w:rsidRPr="00EE3737" w:rsidRDefault="00B3770E" w:rsidP="004E0EED">
            <w:pPr>
              <w:pStyle w:val="Textoindependiente2"/>
              <w:spacing w:line="276" w:lineRule="auto"/>
              <w:rPr>
                <w:b/>
                <w:bCs/>
                <w:lang w:val="es-ES"/>
              </w:rPr>
            </w:pPr>
          </w:p>
        </w:tc>
      </w:tr>
      <w:tr w:rsidR="00EE3737" w:rsidRPr="00EE3737" w14:paraId="11E24A30" w14:textId="77777777" w:rsidTr="0026373C">
        <w:tc>
          <w:tcPr>
            <w:tcW w:w="4531" w:type="dxa"/>
          </w:tcPr>
          <w:p w14:paraId="245964CD" w14:textId="622E81DE" w:rsidR="001C208E" w:rsidRPr="00EE3737" w:rsidRDefault="001C208E" w:rsidP="0026373C">
            <w:pPr>
              <w:pStyle w:val="Textoindependiente2"/>
              <w:spacing w:line="276" w:lineRule="auto"/>
              <w:jc w:val="center"/>
              <w:rPr>
                <w:b/>
                <w:bCs/>
                <w:lang w:val="es-ES"/>
              </w:rPr>
            </w:pPr>
            <w:r w:rsidRPr="00EE3737">
              <w:rPr>
                <w:b/>
                <w:bCs/>
                <w:lang w:val="es-ES"/>
              </w:rPr>
              <w:t xml:space="preserve">LIC. </w:t>
            </w:r>
            <w:r w:rsidR="005A6F6F" w:rsidRPr="00EE3737">
              <w:rPr>
                <w:b/>
                <w:bCs/>
                <w:lang w:val="es-ES"/>
              </w:rPr>
              <w:t>MIGUEL MARENTES</w:t>
            </w:r>
          </w:p>
        </w:tc>
        <w:tc>
          <w:tcPr>
            <w:tcW w:w="4791" w:type="dxa"/>
          </w:tcPr>
          <w:p w14:paraId="147CC6C6" w14:textId="7DE1F8FE" w:rsidR="001C208E" w:rsidRPr="00EE3737" w:rsidRDefault="005A6F6F" w:rsidP="004E0EED">
            <w:pPr>
              <w:pStyle w:val="Textoindependiente2"/>
              <w:spacing w:line="276" w:lineRule="auto"/>
              <w:ind w:right="-234"/>
              <w:jc w:val="center"/>
              <w:rPr>
                <w:b/>
                <w:bCs/>
                <w:lang w:val="es-ES"/>
              </w:rPr>
            </w:pPr>
            <w:r w:rsidRPr="00EE3737">
              <w:rPr>
                <w:b/>
                <w:bCs/>
                <w:lang w:val="es-ES"/>
              </w:rPr>
              <w:t>LIC. AURORA CECILIA ARAUJO ÁLVAREZ</w:t>
            </w:r>
          </w:p>
        </w:tc>
      </w:tr>
      <w:tr w:rsidR="00EE3737" w:rsidRPr="00EE3737" w14:paraId="1AF885EA" w14:textId="77777777" w:rsidTr="0026373C">
        <w:trPr>
          <w:trHeight w:val="60"/>
        </w:trPr>
        <w:tc>
          <w:tcPr>
            <w:tcW w:w="4531" w:type="dxa"/>
          </w:tcPr>
          <w:p w14:paraId="3144C604" w14:textId="2D3901EF" w:rsidR="001C208E" w:rsidRPr="00EE3737" w:rsidRDefault="001C208E" w:rsidP="004E0EED">
            <w:pPr>
              <w:pStyle w:val="Textoindependiente2"/>
              <w:spacing w:line="276" w:lineRule="auto"/>
              <w:jc w:val="center"/>
              <w:rPr>
                <w:bCs/>
                <w:lang w:val="es-ES"/>
              </w:rPr>
            </w:pPr>
            <w:r w:rsidRPr="00EE3737">
              <w:rPr>
                <w:bCs/>
                <w:lang w:val="es-ES"/>
              </w:rPr>
              <w:t>Regidor Vocal</w:t>
            </w:r>
          </w:p>
        </w:tc>
        <w:tc>
          <w:tcPr>
            <w:tcW w:w="4791" w:type="dxa"/>
          </w:tcPr>
          <w:p w14:paraId="366D523C" w14:textId="52095360" w:rsidR="001C208E" w:rsidRPr="00EE3737" w:rsidRDefault="001C208E" w:rsidP="0026373C">
            <w:pPr>
              <w:pStyle w:val="Textoindependiente2"/>
              <w:spacing w:line="276" w:lineRule="auto"/>
              <w:jc w:val="center"/>
              <w:rPr>
                <w:bCs/>
                <w:lang w:val="es-ES"/>
              </w:rPr>
            </w:pPr>
            <w:r w:rsidRPr="00EE3737">
              <w:rPr>
                <w:bCs/>
                <w:lang w:val="es-ES"/>
              </w:rPr>
              <w:t>Regidor</w:t>
            </w:r>
            <w:r w:rsidR="005A6F6F" w:rsidRPr="00EE3737">
              <w:rPr>
                <w:bCs/>
                <w:lang w:val="es-ES"/>
              </w:rPr>
              <w:t>a</w:t>
            </w:r>
            <w:r w:rsidRPr="00EE3737">
              <w:rPr>
                <w:bCs/>
                <w:lang w:val="es-ES"/>
              </w:rPr>
              <w:t xml:space="preserve"> Vocal</w:t>
            </w:r>
          </w:p>
        </w:tc>
      </w:tr>
    </w:tbl>
    <w:p w14:paraId="4B362BBD" w14:textId="77777777" w:rsidR="001C208E" w:rsidRPr="00EE3737" w:rsidRDefault="001C208E" w:rsidP="001C208E">
      <w:pPr>
        <w:jc w:val="center"/>
        <w:rPr>
          <w:rFonts w:ascii="Arial" w:hAnsi="Arial" w:cs="Arial"/>
          <w:sz w:val="18"/>
          <w:highlight w:val="yellow"/>
        </w:rPr>
      </w:pPr>
    </w:p>
    <w:p w14:paraId="7838C14E" w14:textId="77777777" w:rsidR="00434AFE" w:rsidRPr="00EE3737" w:rsidRDefault="00434AFE" w:rsidP="007D6058">
      <w:pPr>
        <w:pStyle w:val="Sinespaciado"/>
        <w:jc w:val="both"/>
        <w:rPr>
          <w:rFonts w:eastAsia="Calibri"/>
          <w:bCs/>
          <w:sz w:val="20"/>
          <w:szCs w:val="20"/>
          <w:u w:color="000000"/>
          <w:bdr w:val="nil"/>
          <w:lang w:val="es-ES"/>
        </w:rPr>
      </w:pPr>
    </w:p>
    <w:p w14:paraId="345CD0C3" w14:textId="77777777" w:rsidR="00434AFE" w:rsidRPr="00EE3737" w:rsidRDefault="00434AFE" w:rsidP="007D6058">
      <w:pPr>
        <w:pStyle w:val="Sinespaciado"/>
        <w:jc w:val="both"/>
        <w:rPr>
          <w:rFonts w:eastAsia="Calibri"/>
          <w:bCs/>
          <w:sz w:val="20"/>
          <w:szCs w:val="20"/>
          <w:u w:color="000000"/>
          <w:bdr w:val="nil"/>
          <w:lang w:val="es-ES"/>
        </w:rPr>
      </w:pPr>
    </w:p>
    <w:p w14:paraId="67C19364" w14:textId="77777777" w:rsidR="00434AFE" w:rsidRPr="00EE3737" w:rsidRDefault="00434AFE" w:rsidP="007D6058">
      <w:pPr>
        <w:pStyle w:val="Sinespaciado"/>
        <w:jc w:val="both"/>
        <w:rPr>
          <w:rFonts w:eastAsia="Calibri"/>
          <w:bCs/>
          <w:sz w:val="20"/>
          <w:szCs w:val="20"/>
          <w:u w:color="000000"/>
          <w:bdr w:val="nil"/>
          <w:lang w:val="es-ES"/>
        </w:rPr>
      </w:pPr>
    </w:p>
    <w:p w14:paraId="08405945" w14:textId="2154485E" w:rsidR="001C208E" w:rsidRPr="00EE3737" w:rsidRDefault="001C208E" w:rsidP="007D6058">
      <w:pPr>
        <w:pStyle w:val="Sinespaciado"/>
        <w:jc w:val="both"/>
        <w:rPr>
          <w:rFonts w:eastAsia="Calibri"/>
          <w:bCs/>
          <w:sz w:val="20"/>
          <w:szCs w:val="20"/>
          <w:u w:color="000000"/>
          <w:bdr w:val="nil"/>
          <w:lang w:val="es-ES"/>
        </w:rPr>
      </w:pPr>
      <w:r w:rsidRPr="00EE3737">
        <w:rPr>
          <w:rFonts w:eastAsia="Calibri"/>
          <w:bCs/>
          <w:sz w:val="20"/>
          <w:szCs w:val="20"/>
          <w:u w:color="000000"/>
          <w:bdr w:val="nil"/>
          <w:lang w:val="es-ES"/>
        </w:rPr>
        <w:t xml:space="preserve">La presente foja de firmas pertenece a la </w:t>
      </w:r>
      <w:r w:rsidR="00B3770E" w:rsidRPr="00EE3737">
        <w:rPr>
          <w:sz w:val="20"/>
          <w:szCs w:val="20"/>
        </w:rPr>
        <w:t>INICIATIVA QUE AUTORIZA LAS REGLAS DE OPERACIÓN PARA EL PROGRAMA “</w:t>
      </w:r>
      <w:r w:rsidR="00977A84" w:rsidRPr="00EE3737">
        <w:rPr>
          <w:sz w:val="20"/>
          <w:szCs w:val="20"/>
        </w:rPr>
        <w:t>CALENTADOR</w:t>
      </w:r>
      <w:r w:rsidR="005A6F6F" w:rsidRPr="00EE3737">
        <w:rPr>
          <w:sz w:val="20"/>
          <w:szCs w:val="20"/>
        </w:rPr>
        <w:t>ES</w:t>
      </w:r>
      <w:r w:rsidR="00977A84" w:rsidRPr="00EE3737">
        <w:rPr>
          <w:sz w:val="20"/>
          <w:szCs w:val="20"/>
        </w:rPr>
        <w:t xml:space="preserve"> SOLAR</w:t>
      </w:r>
      <w:r w:rsidR="005A6F6F" w:rsidRPr="00EE3737">
        <w:rPr>
          <w:sz w:val="20"/>
          <w:szCs w:val="20"/>
        </w:rPr>
        <w:t>ES</w:t>
      </w:r>
      <w:r w:rsidR="00B3770E" w:rsidRPr="00EE3737">
        <w:rPr>
          <w:sz w:val="20"/>
          <w:szCs w:val="20"/>
        </w:rPr>
        <w:t xml:space="preserve"> 202</w:t>
      </w:r>
      <w:r w:rsidR="005A6F6F" w:rsidRPr="00EE3737">
        <w:rPr>
          <w:sz w:val="20"/>
          <w:szCs w:val="20"/>
        </w:rPr>
        <w:t>5</w:t>
      </w:r>
      <w:r w:rsidR="00B3770E" w:rsidRPr="00EE3737">
        <w:rPr>
          <w:sz w:val="20"/>
          <w:szCs w:val="20"/>
        </w:rPr>
        <w:t>” Y EMITE LA CONVOCATORIA RESPECTIVA, por la Comisión Edilicia</w:t>
      </w:r>
      <w:r w:rsidRPr="00EE3737">
        <w:rPr>
          <w:sz w:val="20"/>
          <w:szCs w:val="20"/>
        </w:rPr>
        <w:t xml:space="preserve"> de </w:t>
      </w:r>
      <w:r w:rsidR="00B3770E" w:rsidRPr="00EE3737">
        <w:rPr>
          <w:sz w:val="20"/>
          <w:szCs w:val="20"/>
        </w:rPr>
        <w:t>Participación Ciudadana y Vecinal</w:t>
      </w:r>
      <w:r w:rsidRPr="00EE3737">
        <w:rPr>
          <w:sz w:val="20"/>
          <w:szCs w:val="20"/>
        </w:rPr>
        <w:t xml:space="preserve">, de fecha </w:t>
      </w:r>
      <w:r w:rsidR="005A6F6F" w:rsidRPr="00EE3737">
        <w:rPr>
          <w:sz w:val="20"/>
          <w:szCs w:val="20"/>
        </w:rPr>
        <w:t>16 de julio del 2025.</w:t>
      </w:r>
    </w:p>
    <w:p w14:paraId="27AD5BCC" w14:textId="77777777" w:rsidR="00434AFE" w:rsidRPr="00EE3737" w:rsidRDefault="00434AFE" w:rsidP="00554125">
      <w:pPr>
        <w:jc w:val="both"/>
        <w:rPr>
          <w:rFonts w:cstheme="minorHAnsi"/>
          <w:sz w:val="16"/>
          <w:szCs w:val="22"/>
        </w:rPr>
      </w:pPr>
    </w:p>
    <w:p w14:paraId="40A76FA2" w14:textId="77777777" w:rsidR="00434AFE" w:rsidRPr="00EE3737" w:rsidRDefault="00434AFE" w:rsidP="00554125">
      <w:pPr>
        <w:jc w:val="both"/>
        <w:rPr>
          <w:rFonts w:cstheme="minorHAnsi"/>
          <w:sz w:val="16"/>
          <w:szCs w:val="22"/>
        </w:rPr>
      </w:pPr>
    </w:p>
    <w:p w14:paraId="7272817A" w14:textId="77777777" w:rsidR="00434AFE" w:rsidRPr="00EE3737" w:rsidRDefault="00434AFE" w:rsidP="00554125">
      <w:pPr>
        <w:jc w:val="both"/>
        <w:rPr>
          <w:rFonts w:cstheme="minorHAnsi"/>
          <w:sz w:val="16"/>
          <w:szCs w:val="22"/>
        </w:rPr>
      </w:pPr>
    </w:p>
    <w:p w14:paraId="2DDE072E" w14:textId="77777777" w:rsidR="00434AFE" w:rsidRPr="00EE3737" w:rsidRDefault="00434AFE" w:rsidP="00554125">
      <w:pPr>
        <w:jc w:val="both"/>
        <w:rPr>
          <w:rFonts w:cstheme="minorHAnsi"/>
          <w:sz w:val="16"/>
          <w:szCs w:val="22"/>
        </w:rPr>
      </w:pPr>
    </w:p>
    <w:p w14:paraId="39C62BE1" w14:textId="77777777" w:rsidR="00434AFE" w:rsidRPr="00EE3737" w:rsidRDefault="00434AFE" w:rsidP="00554125">
      <w:pPr>
        <w:jc w:val="both"/>
        <w:rPr>
          <w:rFonts w:cstheme="minorHAnsi"/>
          <w:sz w:val="16"/>
          <w:szCs w:val="22"/>
        </w:rPr>
      </w:pPr>
    </w:p>
    <w:p w14:paraId="028E2B1D" w14:textId="77777777" w:rsidR="00434AFE" w:rsidRPr="00EE3737" w:rsidRDefault="00434AFE" w:rsidP="00554125">
      <w:pPr>
        <w:jc w:val="both"/>
        <w:rPr>
          <w:rFonts w:cstheme="minorHAnsi"/>
          <w:sz w:val="16"/>
          <w:szCs w:val="22"/>
        </w:rPr>
      </w:pPr>
    </w:p>
    <w:p w14:paraId="231898E1" w14:textId="77777777" w:rsidR="00434AFE" w:rsidRPr="00EE3737" w:rsidRDefault="00434AFE" w:rsidP="00554125">
      <w:pPr>
        <w:jc w:val="both"/>
        <w:rPr>
          <w:rFonts w:cstheme="minorHAnsi"/>
          <w:sz w:val="16"/>
          <w:szCs w:val="22"/>
        </w:rPr>
      </w:pPr>
    </w:p>
    <w:p w14:paraId="01ADC311" w14:textId="77777777" w:rsidR="00434AFE" w:rsidRPr="00EE3737" w:rsidRDefault="00434AFE" w:rsidP="00554125">
      <w:pPr>
        <w:jc w:val="both"/>
        <w:rPr>
          <w:rFonts w:cstheme="minorHAnsi"/>
          <w:sz w:val="16"/>
          <w:szCs w:val="22"/>
        </w:rPr>
      </w:pPr>
    </w:p>
    <w:p w14:paraId="022106B2" w14:textId="77777777" w:rsidR="00434AFE" w:rsidRPr="00EE3737" w:rsidRDefault="00434AFE" w:rsidP="00554125">
      <w:pPr>
        <w:jc w:val="both"/>
        <w:rPr>
          <w:rFonts w:cstheme="minorHAnsi"/>
          <w:sz w:val="16"/>
          <w:szCs w:val="22"/>
        </w:rPr>
      </w:pPr>
    </w:p>
    <w:p w14:paraId="480A91E3" w14:textId="77777777" w:rsidR="00434AFE" w:rsidRPr="00EE3737" w:rsidRDefault="00434AFE" w:rsidP="00554125">
      <w:pPr>
        <w:jc w:val="both"/>
        <w:rPr>
          <w:rFonts w:cstheme="minorHAnsi"/>
          <w:sz w:val="16"/>
          <w:szCs w:val="22"/>
        </w:rPr>
      </w:pPr>
    </w:p>
    <w:p w14:paraId="588B9D48" w14:textId="77777777" w:rsidR="00434AFE" w:rsidRPr="00EE3737" w:rsidRDefault="00434AFE" w:rsidP="00554125">
      <w:pPr>
        <w:jc w:val="both"/>
        <w:rPr>
          <w:rFonts w:cstheme="minorHAnsi"/>
          <w:sz w:val="16"/>
          <w:szCs w:val="22"/>
        </w:rPr>
      </w:pPr>
    </w:p>
    <w:p w14:paraId="7F1DB3F6" w14:textId="77777777" w:rsidR="00434AFE" w:rsidRPr="00EE3737" w:rsidRDefault="00434AFE" w:rsidP="00554125">
      <w:pPr>
        <w:jc w:val="both"/>
        <w:rPr>
          <w:rFonts w:cstheme="minorHAnsi"/>
          <w:sz w:val="16"/>
          <w:szCs w:val="22"/>
        </w:rPr>
      </w:pPr>
    </w:p>
    <w:p w14:paraId="318DD848" w14:textId="77777777" w:rsidR="00434AFE" w:rsidRPr="00EE3737" w:rsidRDefault="00434AFE" w:rsidP="00554125">
      <w:pPr>
        <w:jc w:val="both"/>
        <w:rPr>
          <w:rFonts w:cstheme="minorHAnsi"/>
          <w:sz w:val="16"/>
          <w:szCs w:val="22"/>
        </w:rPr>
      </w:pPr>
    </w:p>
    <w:p w14:paraId="29AF1BFF" w14:textId="77777777" w:rsidR="00434AFE" w:rsidRPr="00EE3737" w:rsidRDefault="00434AFE" w:rsidP="00554125">
      <w:pPr>
        <w:jc w:val="both"/>
        <w:rPr>
          <w:rFonts w:cstheme="minorHAnsi"/>
          <w:sz w:val="16"/>
          <w:szCs w:val="22"/>
        </w:rPr>
      </w:pPr>
    </w:p>
    <w:p w14:paraId="3DD1D74F" w14:textId="77777777" w:rsidR="00434AFE" w:rsidRPr="00EE3737" w:rsidRDefault="00434AFE" w:rsidP="00554125">
      <w:pPr>
        <w:jc w:val="both"/>
        <w:rPr>
          <w:rFonts w:cstheme="minorHAnsi"/>
          <w:sz w:val="16"/>
          <w:szCs w:val="22"/>
        </w:rPr>
      </w:pPr>
    </w:p>
    <w:p w14:paraId="363DCB17" w14:textId="77777777" w:rsidR="00434AFE" w:rsidRPr="00EE3737" w:rsidRDefault="00434AFE" w:rsidP="00554125">
      <w:pPr>
        <w:jc w:val="both"/>
        <w:rPr>
          <w:rFonts w:cstheme="minorHAnsi"/>
          <w:sz w:val="16"/>
          <w:szCs w:val="22"/>
        </w:rPr>
      </w:pPr>
    </w:p>
    <w:p w14:paraId="7BA4FF94" w14:textId="77777777" w:rsidR="00434AFE" w:rsidRPr="00EE3737" w:rsidRDefault="00434AFE" w:rsidP="00554125">
      <w:pPr>
        <w:jc w:val="both"/>
        <w:rPr>
          <w:rFonts w:cstheme="minorHAnsi"/>
          <w:sz w:val="16"/>
          <w:szCs w:val="22"/>
        </w:rPr>
      </w:pPr>
    </w:p>
    <w:p w14:paraId="03EDC2E3" w14:textId="77777777" w:rsidR="00434AFE" w:rsidRPr="00EE3737" w:rsidRDefault="00434AFE" w:rsidP="00554125">
      <w:pPr>
        <w:jc w:val="both"/>
        <w:rPr>
          <w:rFonts w:cstheme="minorHAnsi"/>
          <w:sz w:val="16"/>
          <w:szCs w:val="22"/>
        </w:rPr>
      </w:pPr>
    </w:p>
    <w:p w14:paraId="535A2427" w14:textId="77777777" w:rsidR="00434AFE" w:rsidRPr="00EE3737" w:rsidRDefault="00434AFE" w:rsidP="00554125">
      <w:pPr>
        <w:jc w:val="both"/>
        <w:rPr>
          <w:rFonts w:cstheme="minorHAnsi"/>
          <w:sz w:val="16"/>
          <w:szCs w:val="22"/>
        </w:rPr>
      </w:pPr>
    </w:p>
    <w:p w14:paraId="4429D405" w14:textId="77777777" w:rsidR="00434AFE" w:rsidRPr="00EE3737" w:rsidRDefault="00434AFE" w:rsidP="00554125">
      <w:pPr>
        <w:jc w:val="both"/>
        <w:rPr>
          <w:rFonts w:cstheme="minorHAnsi"/>
          <w:sz w:val="16"/>
          <w:szCs w:val="22"/>
        </w:rPr>
      </w:pPr>
    </w:p>
    <w:p w14:paraId="13B79438" w14:textId="77777777" w:rsidR="00434AFE" w:rsidRPr="00EE3737" w:rsidRDefault="00434AFE" w:rsidP="00554125">
      <w:pPr>
        <w:jc w:val="both"/>
        <w:rPr>
          <w:rFonts w:cstheme="minorHAnsi"/>
          <w:sz w:val="16"/>
          <w:szCs w:val="22"/>
        </w:rPr>
      </w:pPr>
    </w:p>
    <w:p w14:paraId="04BDD801" w14:textId="77777777" w:rsidR="00434AFE" w:rsidRPr="00EE3737" w:rsidRDefault="00434AFE" w:rsidP="00554125">
      <w:pPr>
        <w:jc w:val="both"/>
        <w:rPr>
          <w:rFonts w:cstheme="minorHAnsi"/>
          <w:sz w:val="16"/>
          <w:szCs w:val="22"/>
        </w:rPr>
      </w:pPr>
    </w:p>
    <w:p w14:paraId="02143F90" w14:textId="77777777" w:rsidR="00434AFE" w:rsidRPr="00EE3737" w:rsidRDefault="00434AFE" w:rsidP="00554125">
      <w:pPr>
        <w:jc w:val="both"/>
        <w:rPr>
          <w:rFonts w:cstheme="minorHAnsi"/>
          <w:sz w:val="16"/>
          <w:szCs w:val="22"/>
        </w:rPr>
      </w:pPr>
    </w:p>
    <w:p w14:paraId="5DD71655" w14:textId="77777777" w:rsidR="00434AFE" w:rsidRPr="00EE3737" w:rsidRDefault="00434AFE" w:rsidP="00554125">
      <w:pPr>
        <w:jc w:val="both"/>
        <w:rPr>
          <w:rFonts w:cstheme="minorHAnsi"/>
          <w:sz w:val="16"/>
          <w:szCs w:val="22"/>
        </w:rPr>
      </w:pPr>
    </w:p>
    <w:p w14:paraId="1F809C5E" w14:textId="77777777" w:rsidR="00554125" w:rsidRPr="00EE3737" w:rsidRDefault="00B3770E" w:rsidP="00554125">
      <w:pPr>
        <w:jc w:val="both"/>
        <w:rPr>
          <w:rFonts w:cstheme="minorHAnsi"/>
          <w:sz w:val="16"/>
          <w:szCs w:val="22"/>
        </w:rPr>
      </w:pPr>
      <w:r w:rsidRPr="00EE3737">
        <w:rPr>
          <w:rFonts w:cstheme="minorHAnsi"/>
          <w:sz w:val="16"/>
          <w:szCs w:val="22"/>
        </w:rPr>
        <w:t>ESS/</w:t>
      </w:r>
      <w:proofErr w:type="spellStart"/>
      <w:r w:rsidRPr="00EE3737">
        <w:rPr>
          <w:rFonts w:cstheme="minorHAnsi"/>
          <w:sz w:val="16"/>
          <w:szCs w:val="22"/>
        </w:rPr>
        <w:t>lggp</w:t>
      </w:r>
      <w:proofErr w:type="spellEnd"/>
    </w:p>
    <w:sectPr w:rsidR="00554125" w:rsidRPr="00EE3737" w:rsidSect="00954BD7">
      <w:headerReference w:type="default" r:id="rId8"/>
      <w:footerReference w:type="default" r:id="rId9"/>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7FA5" w14:textId="77777777" w:rsidR="00201FAF" w:rsidRDefault="00201FAF" w:rsidP="00577C95">
      <w:r>
        <w:separator/>
      </w:r>
    </w:p>
  </w:endnote>
  <w:endnote w:type="continuationSeparator" w:id="0">
    <w:p w14:paraId="0240380E" w14:textId="77777777" w:rsidR="00201FAF" w:rsidRDefault="00201FAF" w:rsidP="0057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637323"/>
      <w:docPartObj>
        <w:docPartGallery w:val="Page Numbers (Bottom of Page)"/>
        <w:docPartUnique/>
      </w:docPartObj>
    </w:sdtPr>
    <w:sdtContent>
      <w:p w14:paraId="6B81212F" w14:textId="300AFA9E" w:rsidR="00CA62A2" w:rsidRDefault="00CA62A2">
        <w:pPr>
          <w:pStyle w:val="Piedepgina"/>
          <w:jc w:val="center"/>
        </w:pPr>
        <w:r>
          <w:fldChar w:fldCharType="begin"/>
        </w:r>
        <w:r>
          <w:instrText>PAGE   \* MERGEFORMAT</w:instrText>
        </w:r>
        <w:r>
          <w:fldChar w:fldCharType="separate"/>
        </w:r>
        <w:r>
          <w:rPr>
            <w:lang w:val="es-ES"/>
          </w:rPr>
          <w:t>2</w:t>
        </w:r>
        <w:r>
          <w:fldChar w:fldCharType="end"/>
        </w:r>
      </w:p>
    </w:sdtContent>
  </w:sdt>
  <w:p w14:paraId="36AC1DCD" w14:textId="77777777" w:rsidR="00434AFE" w:rsidRDefault="00434AF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DBF24" w14:textId="77777777" w:rsidR="00201FAF" w:rsidRDefault="00201FAF" w:rsidP="00577C95">
      <w:r>
        <w:separator/>
      </w:r>
    </w:p>
  </w:footnote>
  <w:footnote w:type="continuationSeparator" w:id="0">
    <w:p w14:paraId="6E081A46" w14:textId="77777777" w:rsidR="00201FAF" w:rsidRDefault="00201FAF" w:rsidP="00577C95">
      <w:r>
        <w:continuationSeparator/>
      </w:r>
    </w:p>
  </w:footnote>
  <w:footnote w:id="1">
    <w:p w14:paraId="0B010673" w14:textId="4E37318F" w:rsidR="00EF37F7" w:rsidRPr="00EF37F7" w:rsidRDefault="00EF37F7">
      <w:pPr>
        <w:pStyle w:val="Textonotapie"/>
        <w:rPr>
          <w:lang w:val="es-MX"/>
        </w:rPr>
      </w:pPr>
      <w:r>
        <w:rPr>
          <w:rStyle w:val="Refdenotaalpie"/>
        </w:rPr>
        <w:footnoteRef/>
      </w:r>
      <w:r>
        <w:t xml:space="preserve">Plan Municipal de Desarrollo y Gobernanza de Zapotlán el Grande, Jalisco 20024-2027. </w:t>
      </w:r>
      <w:hyperlink r:id="rId1" w:history="1">
        <w:r w:rsidRPr="00E43A1E">
          <w:rPr>
            <w:rStyle w:val="Hipervnculo"/>
          </w:rPr>
          <w:t>http://www.ciudadguzman.gob.mx/Pagina.aspx?id=4f1b84c6-6120-4339-893a-43d0bb26df2f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4220" w14:textId="2F6423C2" w:rsidR="00577C95" w:rsidRDefault="00000000">
    <w:pPr>
      <w:pStyle w:val="Encabezado"/>
    </w:pPr>
    <w:r>
      <w:rPr>
        <w:noProof/>
      </w:rPr>
      <w:pict w14:anchorId="24840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style="position:absolute;margin-left:-86.45pt;margin-top:-107.95pt;width:612.35pt;height:792.35pt;z-index:-251658752;mso-wrap-edited:f;mso-position-horizontal-relative:margin;mso-position-vertical-relative:margin" o:allowincell="f">
          <v:imagedata r:id="rId1" o:title="Hoja membretada"/>
          <w10:wrap anchorx="margin" anchory="margin"/>
        </v:shape>
      </w:pict>
    </w:r>
  </w:p>
  <w:p w14:paraId="33127548" w14:textId="77777777" w:rsidR="00577C95" w:rsidRDefault="00577C95">
    <w:pPr>
      <w:pStyle w:val="Encabezado"/>
    </w:pPr>
  </w:p>
  <w:p w14:paraId="662A12B6" w14:textId="77777777" w:rsidR="00577C95" w:rsidRDefault="00577C95">
    <w:pPr>
      <w:pStyle w:val="Encabezado"/>
    </w:pPr>
  </w:p>
  <w:p w14:paraId="771CBBDC" w14:textId="77777777" w:rsidR="00577C95" w:rsidRDefault="00577C95">
    <w:pPr>
      <w:pStyle w:val="Encabezado"/>
    </w:pPr>
  </w:p>
  <w:p w14:paraId="245FEEC5" w14:textId="77777777" w:rsidR="00577C95" w:rsidRDefault="00577C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078"/>
    <w:multiLevelType w:val="hybridMultilevel"/>
    <w:tmpl w:val="8AFC9182"/>
    <w:lvl w:ilvl="0" w:tplc="A48ABCD0">
      <w:start w:val="13"/>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9E6E729E">
      <w:start w:val="1"/>
      <w:numFmt w:val="lowerLetter"/>
      <w:lvlText w:val="%2)"/>
      <w:lvlJc w:val="left"/>
      <w:pPr>
        <w:ind w:left="1985"/>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E402D4F4">
      <w:start w:val="1"/>
      <w:numFmt w:val="decimal"/>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4814A04A">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2583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34198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FA3B2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015BA">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6001FE">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0F1CA8"/>
    <w:multiLevelType w:val="hybridMultilevel"/>
    <w:tmpl w:val="15EEAE10"/>
    <w:lvl w:ilvl="0" w:tplc="10E8D7EA">
      <w:start w:val="1"/>
      <w:numFmt w:val="upperRoman"/>
      <w:lvlText w:val="%1."/>
      <w:lvlJc w:val="left"/>
      <w:pPr>
        <w:ind w:left="1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E23836">
      <w:start w:val="1"/>
      <w:numFmt w:val="lowerLetter"/>
      <w:lvlText w:val="%2"/>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0578E">
      <w:start w:val="1"/>
      <w:numFmt w:val="lowerRoman"/>
      <w:lvlText w:val="%3"/>
      <w:lvlJc w:val="left"/>
      <w:pPr>
        <w:ind w:left="2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2C479A">
      <w:start w:val="1"/>
      <w:numFmt w:val="decimal"/>
      <w:lvlText w:val="%4"/>
      <w:lvlJc w:val="left"/>
      <w:pPr>
        <w:ind w:left="2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8AB1EE">
      <w:start w:val="1"/>
      <w:numFmt w:val="lowerLetter"/>
      <w:lvlText w:val="%5"/>
      <w:lvlJc w:val="left"/>
      <w:pPr>
        <w:ind w:left="3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A217C">
      <w:start w:val="1"/>
      <w:numFmt w:val="lowerRoman"/>
      <w:lvlText w:val="%6"/>
      <w:lvlJc w:val="left"/>
      <w:pPr>
        <w:ind w:left="4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EC28EC">
      <w:start w:val="1"/>
      <w:numFmt w:val="decimal"/>
      <w:lvlText w:val="%7"/>
      <w:lvlJc w:val="left"/>
      <w:pPr>
        <w:ind w:left="4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A861F4">
      <w:start w:val="1"/>
      <w:numFmt w:val="lowerLetter"/>
      <w:lvlText w:val="%8"/>
      <w:lvlJc w:val="left"/>
      <w:pPr>
        <w:ind w:left="5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1C85FF2">
      <w:start w:val="1"/>
      <w:numFmt w:val="lowerRoman"/>
      <w:lvlText w:val="%9"/>
      <w:lvlJc w:val="left"/>
      <w:pPr>
        <w:ind w:left="6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9F1DF0"/>
    <w:multiLevelType w:val="hybridMultilevel"/>
    <w:tmpl w:val="7CBE17E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11C35"/>
    <w:multiLevelType w:val="hybridMultilevel"/>
    <w:tmpl w:val="CD827012"/>
    <w:lvl w:ilvl="0" w:tplc="E21A99AC">
      <w:start w:val="1"/>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4" w15:restartNumberingAfterBreak="0">
    <w:nsid w:val="06C03288"/>
    <w:multiLevelType w:val="hybridMultilevel"/>
    <w:tmpl w:val="CDC22422"/>
    <w:lvl w:ilvl="0" w:tplc="843A2B8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072122AE"/>
    <w:multiLevelType w:val="hybridMultilevel"/>
    <w:tmpl w:val="1D967636"/>
    <w:lvl w:ilvl="0" w:tplc="E0720D64">
      <w:start w:val="6"/>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5F78D74A">
      <w:start w:val="1"/>
      <w:numFmt w:val="lowerLetter"/>
      <w:lvlText w:val="%2)"/>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6C4067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4A3A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AA8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0BEB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60D6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031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0A30A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A25A7C"/>
    <w:multiLevelType w:val="hybridMultilevel"/>
    <w:tmpl w:val="FBC4551C"/>
    <w:lvl w:ilvl="0" w:tplc="8A88022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CCF9B6">
      <w:start w:val="1"/>
      <w:numFmt w:val="bullet"/>
      <w:lvlText w:val="o"/>
      <w:lvlJc w:val="left"/>
      <w:pPr>
        <w:ind w:left="8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0AF394">
      <w:start w:val="1"/>
      <w:numFmt w:val="bullet"/>
      <w:lvlRestart w:val="0"/>
      <w:lvlText w:val="●"/>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E46504">
      <w:start w:val="1"/>
      <w:numFmt w:val="bullet"/>
      <w:lvlText w:val="•"/>
      <w:lvlJc w:val="left"/>
      <w:pPr>
        <w:ind w:left="20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805934">
      <w:start w:val="1"/>
      <w:numFmt w:val="bullet"/>
      <w:lvlText w:val="o"/>
      <w:lvlJc w:val="left"/>
      <w:pPr>
        <w:ind w:left="2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02C4C8">
      <w:start w:val="1"/>
      <w:numFmt w:val="bullet"/>
      <w:lvlText w:val="▪"/>
      <w:lvlJc w:val="left"/>
      <w:pPr>
        <w:ind w:left="34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D09564">
      <w:start w:val="1"/>
      <w:numFmt w:val="bullet"/>
      <w:lvlText w:val="•"/>
      <w:lvlJc w:val="left"/>
      <w:pPr>
        <w:ind w:left="42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E5878">
      <w:start w:val="1"/>
      <w:numFmt w:val="bullet"/>
      <w:lvlText w:val="o"/>
      <w:lvlJc w:val="left"/>
      <w:pPr>
        <w:ind w:left="4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FCA0ABE">
      <w:start w:val="1"/>
      <w:numFmt w:val="bullet"/>
      <w:lvlText w:val="▪"/>
      <w:lvlJc w:val="left"/>
      <w:pPr>
        <w:ind w:left="56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465EC8"/>
    <w:multiLevelType w:val="hybridMultilevel"/>
    <w:tmpl w:val="D882A18A"/>
    <w:lvl w:ilvl="0" w:tplc="936C0D1A">
      <w:start w:val="1"/>
      <w:numFmt w:val="lowerLetter"/>
      <w:lvlText w:val="%1)"/>
      <w:lvlJc w:val="left"/>
      <w:pPr>
        <w:ind w:left="1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22FAAE">
      <w:start w:val="1"/>
      <w:numFmt w:val="upperRoman"/>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EFEE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2071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D6DC0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46B94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40E4A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E6E1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4C82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1481A79"/>
    <w:multiLevelType w:val="hybridMultilevel"/>
    <w:tmpl w:val="9AA65866"/>
    <w:lvl w:ilvl="0" w:tplc="C300687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4039C2">
      <w:start w:val="1"/>
      <w:numFmt w:val="bullet"/>
      <w:lvlText w:val="o"/>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CA5EEA">
      <w:start w:val="1"/>
      <w:numFmt w:val="bullet"/>
      <w:lvlRestart w:val="0"/>
      <w:lvlText w:val="●"/>
      <w:lvlJc w:val="left"/>
      <w:pPr>
        <w:ind w:left="2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B40EAE">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501D90">
      <w:start w:val="1"/>
      <w:numFmt w:val="bullet"/>
      <w:lvlText w:val="o"/>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F438F4">
      <w:start w:val="1"/>
      <w:numFmt w:val="bullet"/>
      <w:lvlText w:val="▪"/>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72983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6C068A">
      <w:start w:val="1"/>
      <w:numFmt w:val="bullet"/>
      <w:lvlText w:val="o"/>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188912">
      <w:start w:val="1"/>
      <w:numFmt w:val="bullet"/>
      <w:lvlText w:val="▪"/>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26438B5"/>
    <w:multiLevelType w:val="hybridMultilevel"/>
    <w:tmpl w:val="C0AAC554"/>
    <w:lvl w:ilvl="0" w:tplc="B1407E64">
      <w:start w:val="1"/>
      <w:numFmt w:val="bullet"/>
      <w:lvlText w:val="▪"/>
      <w:lvlJc w:val="left"/>
      <w:pPr>
        <w:ind w:left="2767"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10" w15:restartNumberingAfterBreak="0">
    <w:nsid w:val="13583FB4"/>
    <w:multiLevelType w:val="hybridMultilevel"/>
    <w:tmpl w:val="2A50A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0441DF"/>
    <w:multiLevelType w:val="hybridMultilevel"/>
    <w:tmpl w:val="89D8B1B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A316F6D"/>
    <w:multiLevelType w:val="hybridMultilevel"/>
    <w:tmpl w:val="D7242F50"/>
    <w:lvl w:ilvl="0" w:tplc="1E90E95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8CC9A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9A6F2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0A0013">
      <w:start w:val="1"/>
      <w:numFmt w:val="upperRoman"/>
      <w:lvlText w:val="%4."/>
      <w:lvlJc w:val="right"/>
      <w:pPr>
        <w:ind w:left="2782"/>
      </w:pPr>
      <w:rPr>
        <w:b w:val="0"/>
        <w:i w:val="0"/>
        <w:strike w:val="0"/>
        <w:dstrike w:val="0"/>
        <w:color w:val="000000"/>
        <w:sz w:val="22"/>
        <w:szCs w:val="22"/>
        <w:u w:val="none" w:color="000000"/>
        <w:bdr w:val="none" w:sz="0" w:space="0" w:color="auto"/>
        <w:shd w:val="clear" w:color="auto" w:fill="auto"/>
        <w:vertAlign w:val="baseline"/>
      </w:rPr>
    </w:lvl>
    <w:lvl w:ilvl="4" w:tplc="1804BA7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AED7E8">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B4882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A572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542EAE">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DD51C5D"/>
    <w:multiLevelType w:val="hybridMultilevel"/>
    <w:tmpl w:val="A7444EEC"/>
    <w:lvl w:ilvl="0" w:tplc="080A0001">
      <w:start w:val="1"/>
      <w:numFmt w:val="bullet"/>
      <w:lvlText w:val=""/>
      <w:lvlJc w:val="left"/>
      <w:pPr>
        <w:ind w:left="2705" w:hanging="360"/>
      </w:pPr>
      <w:rPr>
        <w:rFonts w:ascii="Symbol" w:hAnsi="Symbol" w:hint="default"/>
      </w:rPr>
    </w:lvl>
    <w:lvl w:ilvl="1" w:tplc="080A0003" w:tentative="1">
      <w:start w:val="1"/>
      <w:numFmt w:val="bullet"/>
      <w:lvlText w:val="o"/>
      <w:lvlJc w:val="left"/>
      <w:pPr>
        <w:ind w:left="3425" w:hanging="360"/>
      </w:pPr>
      <w:rPr>
        <w:rFonts w:ascii="Courier New" w:hAnsi="Courier New" w:cs="Courier New" w:hint="default"/>
      </w:rPr>
    </w:lvl>
    <w:lvl w:ilvl="2" w:tplc="080A0005" w:tentative="1">
      <w:start w:val="1"/>
      <w:numFmt w:val="bullet"/>
      <w:lvlText w:val=""/>
      <w:lvlJc w:val="left"/>
      <w:pPr>
        <w:ind w:left="4145" w:hanging="360"/>
      </w:pPr>
      <w:rPr>
        <w:rFonts w:ascii="Wingdings" w:hAnsi="Wingdings" w:hint="default"/>
      </w:rPr>
    </w:lvl>
    <w:lvl w:ilvl="3" w:tplc="080A0001" w:tentative="1">
      <w:start w:val="1"/>
      <w:numFmt w:val="bullet"/>
      <w:lvlText w:val=""/>
      <w:lvlJc w:val="left"/>
      <w:pPr>
        <w:ind w:left="4865" w:hanging="360"/>
      </w:pPr>
      <w:rPr>
        <w:rFonts w:ascii="Symbol" w:hAnsi="Symbol" w:hint="default"/>
      </w:rPr>
    </w:lvl>
    <w:lvl w:ilvl="4" w:tplc="080A0003" w:tentative="1">
      <w:start w:val="1"/>
      <w:numFmt w:val="bullet"/>
      <w:lvlText w:val="o"/>
      <w:lvlJc w:val="left"/>
      <w:pPr>
        <w:ind w:left="5585" w:hanging="360"/>
      </w:pPr>
      <w:rPr>
        <w:rFonts w:ascii="Courier New" w:hAnsi="Courier New" w:cs="Courier New" w:hint="default"/>
      </w:rPr>
    </w:lvl>
    <w:lvl w:ilvl="5" w:tplc="080A0005" w:tentative="1">
      <w:start w:val="1"/>
      <w:numFmt w:val="bullet"/>
      <w:lvlText w:val=""/>
      <w:lvlJc w:val="left"/>
      <w:pPr>
        <w:ind w:left="6305" w:hanging="360"/>
      </w:pPr>
      <w:rPr>
        <w:rFonts w:ascii="Wingdings" w:hAnsi="Wingdings" w:hint="default"/>
      </w:rPr>
    </w:lvl>
    <w:lvl w:ilvl="6" w:tplc="080A0001" w:tentative="1">
      <w:start w:val="1"/>
      <w:numFmt w:val="bullet"/>
      <w:lvlText w:val=""/>
      <w:lvlJc w:val="left"/>
      <w:pPr>
        <w:ind w:left="7025" w:hanging="360"/>
      </w:pPr>
      <w:rPr>
        <w:rFonts w:ascii="Symbol" w:hAnsi="Symbol" w:hint="default"/>
      </w:rPr>
    </w:lvl>
    <w:lvl w:ilvl="7" w:tplc="080A0003" w:tentative="1">
      <w:start w:val="1"/>
      <w:numFmt w:val="bullet"/>
      <w:lvlText w:val="o"/>
      <w:lvlJc w:val="left"/>
      <w:pPr>
        <w:ind w:left="7745" w:hanging="360"/>
      </w:pPr>
      <w:rPr>
        <w:rFonts w:ascii="Courier New" w:hAnsi="Courier New" w:cs="Courier New" w:hint="default"/>
      </w:rPr>
    </w:lvl>
    <w:lvl w:ilvl="8" w:tplc="080A0005" w:tentative="1">
      <w:start w:val="1"/>
      <w:numFmt w:val="bullet"/>
      <w:lvlText w:val=""/>
      <w:lvlJc w:val="left"/>
      <w:pPr>
        <w:ind w:left="8465" w:hanging="360"/>
      </w:pPr>
      <w:rPr>
        <w:rFonts w:ascii="Wingdings" w:hAnsi="Wingdings" w:hint="default"/>
      </w:rPr>
    </w:lvl>
  </w:abstractNum>
  <w:abstractNum w:abstractNumId="14" w15:restartNumberingAfterBreak="0">
    <w:nsid w:val="20B62D78"/>
    <w:multiLevelType w:val="hybridMultilevel"/>
    <w:tmpl w:val="9226636E"/>
    <w:lvl w:ilvl="0" w:tplc="38B627E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FEEAAE">
      <w:start w:val="1"/>
      <w:numFmt w:val="lowerLetter"/>
      <w:lvlText w:val="%2"/>
      <w:lvlJc w:val="left"/>
      <w:pPr>
        <w:ind w:left="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9C275E">
      <w:start w:val="1"/>
      <w:numFmt w:val="lowerLetter"/>
      <w:lvlRestart w:val="0"/>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818DF2E">
      <w:start w:val="1"/>
      <w:numFmt w:val="decimal"/>
      <w:lvlText w:val="%4"/>
      <w:lvlJc w:val="left"/>
      <w:pPr>
        <w:ind w:left="2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2063B8">
      <w:start w:val="1"/>
      <w:numFmt w:val="lowerLetter"/>
      <w:lvlText w:val="%5"/>
      <w:lvlJc w:val="left"/>
      <w:pPr>
        <w:ind w:left="2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C463B2">
      <w:start w:val="1"/>
      <w:numFmt w:val="lowerRoman"/>
      <w:lvlText w:val="%6"/>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4C53C">
      <w:start w:val="1"/>
      <w:numFmt w:val="decimal"/>
      <w:lvlText w:val="%7"/>
      <w:lvlJc w:val="left"/>
      <w:pPr>
        <w:ind w:left="4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449B74">
      <w:start w:val="1"/>
      <w:numFmt w:val="lowerLetter"/>
      <w:lvlText w:val="%8"/>
      <w:lvlJc w:val="left"/>
      <w:pPr>
        <w:ind w:left="4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BC83BE">
      <w:start w:val="1"/>
      <w:numFmt w:val="lowerRoman"/>
      <w:lvlText w:val="%9"/>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5B1099"/>
    <w:multiLevelType w:val="hybridMultilevel"/>
    <w:tmpl w:val="FA30B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A52E53"/>
    <w:multiLevelType w:val="hybridMultilevel"/>
    <w:tmpl w:val="D6342E06"/>
    <w:lvl w:ilvl="0" w:tplc="F5E61F28">
      <w:start w:val="100"/>
      <w:numFmt w:val="upperRoman"/>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4CE440">
      <w:start w:val="1"/>
      <w:numFmt w:val="lowerLetter"/>
      <w:lvlText w:val="%2"/>
      <w:lvlJc w:val="left"/>
      <w:pPr>
        <w:ind w:left="47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A581CA6">
      <w:start w:val="1"/>
      <w:numFmt w:val="lowerRoman"/>
      <w:lvlText w:val="%3"/>
      <w:lvlJc w:val="left"/>
      <w:pPr>
        <w:ind w:left="54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BE0B3B8">
      <w:start w:val="1"/>
      <w:numFmt w:val="decimal"/>
      <w:lvlText w:val="%4"/>
      <w:lvlJc w:val="left"/>
      <w:pPr>
        <w:ind w:left="61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B20EC3E">
      <w:start w:val="1"/>
      <w:numFmt w:val="lowerLetter"/>
      <w:lvlText w:val="%5"/>
      <w:lvlJc w:val="left"/>
      <w:pPr>
        <w:ind w:left="69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55457A8">
      <w:start w:val="1"/>
      <w:numFmt w:val="lowerRoman"/>
      <w:lvlText w:val="%6"/>
      <w:lvlJc w:val="left"/>
      <w:pPr>
        <w:ind w:left="76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0342BA4">
      <w:start w:val="1"/>
      <w:numFmt w:val="decimal"/>
      <w:lvlText w:val="%7"/>
      <w:lvlJc w:val="left"/>
      <w:pPr>
        <w:ind w:left="83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9CEA386">
      <w:start w:val="1"/>
      <w:numFmt w:val="lowerLetter"/>
      <w:lvlText w:val="%8"/>
      <w:lvlJc w:val="left"/>
      <w:pPr>
        <w:ind w:left="9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0B041F4">
      <w:start w:val="1"/>
      <w:numFmt w:val="lowerRoman"/>
      <w:lvlText w:val="%9"/>
      <w:lvlJc w:val="left"/>
      <w:pPr>
        <w:ind w:left="97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CC12E4F"/>
    <w:multiLevelType w:val="hybridMultilevel"/>
    <w:tmpl w:val="83BAD85E"/>
    <w:lvl w:ilvl="0" w:tplc="48AC55D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06640C">
      <w:start w:val="1"/>
      <w:numFmt w:val="bullet"/>
      <w:lvlText w:val="●"/>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07E6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FC8ED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A4D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C859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2A061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C4FF7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0A86C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61A30B7"/>
    <w:multiLevelType w:val="hybridMultilevel"/>
    <w:tmpl w:val="4B3E21E2"/>
    <w:lvl w:ilvl="0" w:tplc="687E30A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D811E0">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EC7950">
      <w:start w:val="1"/>
      <w:numFmt w:val="lowerLetter"/>
      <w:lvlRestart w:val="0"/>
      <w:lvlText w:val="%3)"/>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3" w:tplc="CDD6104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EA6FC">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DC657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2CAE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FA7212">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F2C4D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E85A50"/>
    <w:multiLevelType w:val="hybridMultilevel"/>
    <w:tmpl w:val="0BE21C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0D3321"/>
    <w:multiLevelType w:val="hybridMultilevel"/>
    <w:tmpl w:val="4F82A346"/>
    <w:lvl w:ilvl="0" w:tplc="A07C32C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54D640">
      <w:start w:val="1"/>
      <w:numFmt w:val="lowerLetter"/>
      <w:lvlText w:val="%2)"/>
      <w:lvlJc w:val="left"/>
      <w:pPr>
        <w:ind w:left="204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2" w:tplc="3200AE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4C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D7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9C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43F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1A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B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D21190"/>
    <w:multiLevelType w:val="hybridMultilevel"/>
    <w:tmpl w:val="CEC4CD8C"/>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40E84CCF"/>
    <w:multiLevelType w:val="hybridMultilevel"/>
    <w:tmpl w:val="0FB63030"/>
    <w:lvl w:ilvl="0" w:tplc="3D1836EC">
      <w:start w:val="12"/>
      <w:numFmt w:val="upperRoman"/>
      <w:lvlText w:val="%1."/>
      <w:lvlJc w:val="left"/>
      <w:pPr>
        <w:ind w:left="1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0849CC">
      <w:start w:val="1"/>
      <w:numFmt w:val="upperRoman"/>
      <w:lvlText w:val="%2."/>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2" w:tplc="FC0AD322">
      <w:start w:val="1"/>
      <w:numFmt w:val="lowerRoman"/>
      <w:lvlText w:val="%3"/>
      <w:lvlJc w:val="left"/>
      <w:pPr>
        <w:ind w:left="14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9E80B6A">
      <w:start w:val="1"/>
      <w:numFmt w:val="decimal"/>
      <w:lvlText w:val="%4"/>
      <w:lvlJc w:val="left"/>
      <w:pPr>
        <w:ind w:left="22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A783118">
      <w:start w:val="1"/>
      <w:numFmt w:val="lowerLetter"/>
      <w:lvlText w:val="%5"/>
      <w:lvlJc w:val="left"/>
      <w:pPr>
        <w:ind w:left="29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ECA87DC8">
      <w:start w:val="1"/>
      <w:numFmt w:val="lowerRoman"/>
      <w:lvlText w:val="%6"/>
      <w:lvlJc w:val="left"/>
      <w:pPr>
        <w:ind w:left="36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C68EF21E">
      <w:start w:val="1"/>
      <w:numFmt w:val="decimal"/>
      <w:lvlText w:val="%7"/>
      <w:lvlJc w:val="left"/>
      <w:pPr>
        <w:ind w:left="43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A02486">
      <w:start w:val="1"/>
      <w:numFmt w:val="lowerLetter"/>
      <w:lvlText w:val="%8"/>
      <w:lvlJc w:val="left"/>
      <w:pPr>
        <w:ind w:left="50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B5728EAC">
      <w:start w:val="1"/>
      <w:numFmt w:val="lowerRoman"/>
      <w:lvlText w:val="%9"/>
      <w:lvlJc w:val="left"/>
      <w:pPr>
        <w:ind w:left="581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1896879"/>
    <w:multiLevelType w:val="hybridMultilevel"/>
    <w:tmpl w:val="85185284"/>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6F6E6C30">
      <w:numFmt w:val="bullet"/>
      <w:lvlText w:val=""/>
      <w:lvlJc w:val="left"/>
      <w:pPr>
        <w:ind w:left="2340" w:hanging="360"/>
      </w:pPr>
      <w:rPr>
        <w:rFonts w:ascii="Symbol" w:eastAsiaTheme="minorEastAsia" w:hAnsi="Symbol" w:cstheme="minorBidi"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CC593A"/>
    <w:multiLevelType w:val="hybridMultilevel"/>
    <w:tmpl w:val="BEAA35C4"/>
    <w:lvl w:ilvl="0" w:tplc="E402D4F4">
      <w:start w:val="1"/>
      <w:numFmt w:val="decimal"/>
      <w:lvlText w:val="%1."/>
      <w:lvlJc w:val="left"/>
      <w:pPr>
        <w:ind w:left="98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80A0019" w:tentative="1">
      <w:start w:val="1"/>
      <w:numFmt w:val="lowerLetter"/>
      <w:lvlText w:val="%2."/>
      <w:lvlJc w:val="left"/>
      <w:pPr>
        <w:ind w:left="2062" w:hanging="360"/>
      </w:pPr>
    </w:lvl>
    <w:lvl w:ilvl="2" w:tplc="080A001B" w:tentative="1">
      <w:start w:val="1"/>
      <w:numFmt w:val="lowerRoman"/>
      <w:lvlText w:val="%3."/>
      <w:lvlJc w:val="right"/>
      <w:pPr>
        <w:ind w:left="2782" w:hanging="180"/>
      </w:pPr>
    </w:lvl>
    <w:lvl w:ilvl="3" w:tplc="080A000F" w:tentative="1">
      <w:start w:val="1"/>
      <w:numFmt w:val="decimal"/>
      <w:lvlText w:val="%4."/>
      <w:lvlJc w:val="left"/>
      <w:pPr>
        <w:ind w:left="3502" w:hanging="360"/>
      </w:pPr>
    </w:lvl>
    <w:lvl w:ilvl="4" w:tplc="080A0019" w:tentative="1">
      <w:start w:val="1"/>
      <w:numFmt w:val="lowerLetter"/>
      <w:lvlText w:val="%5."/>
      <w:lvlJc w:val="left"/>
      <w:pPr>
        <w:ind w:left="4222" w:hanging="360"/>
      </w:pPr>
    </w:lvl>
    <w:lvl w:ilvl="5" w:tplc="080A001B" w:tentative="1">
      <w:start w:val="1"/>
      <w:numFmt w:val="lowerRoman"/>
      <w:lvlText w:val="%6."/>
      <w:lvlJc w:val="right"/>
      <w:pPr>
        <w:ind w:left="4942" w:hanging="180"/>
      </w:pPr>
    </w:lvl>
    <w:lvl w:ilvl="6" w:tplc="080A000F" w:tentative="1">
      <w:start w:val="1"/>
      <w:numFmt w:val="decimal"/>
      <w:lvlText w:val="%7."/>
      <w:lvlJc w:val="left"/>
      <w:pPr>
        <w:ind w:left="5662" w:hanging="360"/>
      </w:pPr>
    </w:lvl>
    <w:lvl w:ilvl="7" w:tplc="080A0019" w:tentative="1">
      <w:start w:val="1"/>
      <w:numFmt w:val="lowerLetter"/>
      <w:lvlText w:val="%8."/>
      <w:lvlJc w:val="left"/>
      <w:pPr>
        <w:ind w:left="6382" w:hanging="360"/>
      </w:pPr>
    </w:lvl>
    <w:lvl w:ilvl="8" w:tplc="080A001B" w:tentative="1">
      <w:start w:val="1"/>
      <w:numFmt w:val="lowerRoman"/>
      <w:lvlText w:val="%9."/>
      <w:lvlJc w:val="right"/>
      <w:pPr>
        <w:ind w:left="7102" w:hanging="180"/>
      </w:pPr>
    </w:lvl>
  </w:abstractNum>
  <w:abstractNum w:abstractNumId="25" w15:restartNumberingAfterBreak="0">
    <w:nsid w:val="4A653D73"/>
    <w:multiLevelType w:val="hybridMultilevel"/>
    <w:tmpl w:val="1AE6687E"/>
    <w:lvl w:ilvl="0" w:tplc="184C7928">
      <w:start w:val="1"/>
      <w:numFmt w:val="lowerLetter"/>
      <w:lvlText w:val="%1)"/>
      <w:lvlJc w:val="left"/>
      <w:pPr>
        <w:ind w:left="134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0022758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C86F5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528F7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22C4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7EFA3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B411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5A9F6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AA3A4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B14597"/>
    <w:multiLevelType w:val="hybridMultilevel"/>
    <w:tmpl w:val="02ACEA7C"/>
    <w:lvl w:ilvl="0" w:tplc="94C254E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1AD41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70A50E">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69E5E">
      <w:start w:val="1"/>
      <w:numFmt w:val="decimal"/>
      <w:lvlRestart w:val="0"/>
      <w:lvlText w:val="%4."/>
      <w:lvlJc w:val="left"/>
      <w:pPr>
        <w:ind w:left="242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4" w:tplc="4E1260AC">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A4FDF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A06FF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8652E0">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52DC7C">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E4606F4"/>
    <w:multiLevelType w:val="hybridMultilevel"/>
    <w:tmpl w:val="D534CAC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04126C4"/>
    <w:multiLevelType w:val="hybridMultilevel"/>
    <w:tmpl w:val="C0A868A6"/>
    <w:lvl w:ilvl="0" w:tplc="080A0001">
      <w:start w:val="1"/>
      <w:numFmt w:val="bullet"/>
      <w:lvlText w:val=""/>
      <w:lvlJc w:val="left"/>
      <w:pPr>
        <w:ind w:left="2767" w:hanging="360"/>
      </w:pPr>
      <w:rPr>
        <w:rFonts w:ascii="Symbol" w:hAnsi="Symbol" w:hint="default"/>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29" w15:restartNumberingAfterBreak="0">
    <w:nsid w:val="507F60D0"/>
    <w:multiLevelType w:val="hybridMultilevel"/>
    <w:tmpl w:val="ADC616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D2222C"/>
    <w:multiLevelType w:val="hybridMultilevel"/>
    <w:tmpl w:val="B3E265FE"/>
    <w:lvl w:ilvl="0" w:tplc="575CF0DA">
      <w:start w:val="1"/>
      <w:numFmt w:val="decimal"/>
      <w:lvlText w:val="%1."/>
      <w:lvlJc w:val="left"/>
      <w:pPr>
        <w:ind w:left="62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13A3A66">
      <w:start w:val="1"/>
      <w:numFmt w:val="lowerLetter"/>
      <w:lvlText w:val="%2"/>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2AEA5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A455EE">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B68DF0">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24A27A">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067E9C">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D4A872">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7EA388">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012542E"/>
    <w:multiLevelType w:val="hybridMultilevel"/>
    <w:tmpl w:val="386E2FA0"/>
    <w:lvl w:ilvl="0" w:tplc="8D6CE02C">
      <w:start w:val="3"/>
      <w:numFmt w:val="upperRoman"/>
      <w:lvlText w:val="%1."/>
      <w:lvlJc w:val="left"/>
      <w:pPr>
        <w:ind w:left="1687"/>
      </w:pPr>
      <w:rPr>
        <w:rFonts w:ascii="Arial" w:eastAsia="Arial" w:hAnsi="Arial" w:cs="Arial"/>
        <w:b w:val="0"/>
        <w:i w:val="0"/>
        <w:strike w:val="0"/>
        <w:dstrike w:val="0"/>
        <w:color w:val="000000"/>
        <w:sz w:val="22"/>
        <w:szCs w:val="28"/>
        <w:u w:val="none" w:color="000000"/>
        <w:bdr w:val="none" w:sz="0" w:space="0" w:color="auto"/>
        <w:shd w:val="clear" w:color="auto" w:fill="auto"/>
        <w:vertAlign w:val="baseline"/>
      </w:rPr>
    </w:lvl>
    <w:lvl w:ilvl="1" w:tplc="BA2844A2">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8ACE632">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370C04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3AD2EC">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8147D32">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ABEA62A">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542307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DC45CDA">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0E873E8"/>
    <w:multiLevelType w:val="hybridMultilevel"/>
    <w:tmpl w:val="7F5A1524"/>
    <w:lvl w:ilvl="0" w:tplc="B1407E64">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4376C0A"/>
    <w:multiLevelType w:val="hybridMultilevel"/>
    <w:tmpl w:val="0ECE5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2A6CE6"/>
    <w:multiLevelType w:val="hybridMultilevel"/>
    <w:tmpl w:val="DCAAF7FA"/>
    <w:lvl w:ilvl="0" w:tplc="F0EC1F86">
      <w:start w:val="1"/>
      <w:numFmt w:val="decimal"/>
      <w:lvlText w:val="%1."/>
      <w:lvlJc w:val="left"/>
      <w:pPr>
        <w:ind w:left="2228"/>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0AE291C">
      <w:start w:val="1"/>
      <w:numFmt w:val="lowerLetter"/>
      <w:lvlText w:val="%2"/>
      <w:lvlJc w:val="left"/>
      <w:pPr>
        <w:ind w:left="2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74157A">
      <w:start w:val="1"/>
      <w:numFmt w:val="lowerRoman"/>
      <w:lvlText w:val="%3"/>
      <w:lvlJc w:val="left"/>
      <w:pPr>
        <w:ind w:left="30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285A78">
      <w:start w:val="1"/>
      <w:numFmt w:val="decimal"/>
      <w:lvlText w:val="%4"/>
      <w:lvlJc w:val="left"/>
      <w:pPr>
        <w:ind w:left="3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DA1CAC">
      <w:start w:val="1"/>
      <w:numFmt w:val="lowerLetter"/>
      <w:lvlText w:val="%5"/>
      <w:lvlJc w:val="left"/>
      <w:pPr>
        <w:ind w:left="44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7472AC">
      <w:start w:val="1"/>
      <w:numFmt w:val="lowerRoman"/>
      <w:lvlText w:val="%6"/>
      <w:lvlJc w:val="left"/>
      <w:pPr>
        <w:ind w:left="5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90E5CC">
      <w:start w:val="1"/>
      <w:numFmt w:val="decimal"/>
      <w:lvlText w:val="%7"/>
      <w:lvlJc w:val="left"/>
      <w:pPr>
        <w:ind w:left="5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9A5AEA">
      <w:start w:val="1"/>
      <w:numFmt w:val="lowerLetter"/>
      <w:lvlText w:val="%8"/>
      <w:lvlJc w:val="left"/>
      <w:pPr>
        <w:ind w:left="6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24B4B0">
      <w:start w:val="1"/>
      <w:numFmt w:val="lowerRoman"/>
      <w:lvlText w:val="%9"/>
      <w:lvlJc w:val="left"/>
      <w:pPr>
        <w:ind w:left="7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EB72499"/>
    <w:multiLevelType w:val="hybridMultilevel"/>
    <w:tmpl w:val="7130992A"/>
    <w:lvl w:ilvl="0" w:tplc="A07C32C8">
      <w:start w:val="1"/>
      <w:numFmt w:val="decimal"/>
      <w:lvlText w:val="%1."/>
      <w:lvlJc w:val="left"/>
      <w:pPr>
        <w:ind w:left="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A0001">
      <w:start w:val="1"/>
      <w:numFmt w:val="bullet"/>
      <w:lvlText w:val=""/>
      <w:lvlJc w:val="left"/>
      <w:pPr>
        <w:ind w:left="204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3200AE2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4CCC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6D74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449CF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C43F1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241A4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709BD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0606391"/>
    <w:multiLevelType w:val="hybridMultilevel"/>
    <w:tmpl w:val="FF18081A"/>
    <w:lvl w:ilvl="0" w:tplc="080A0001">
      <w:start w:val="1"/>
      <w:numFmt w:val="bullet"/>
      <w:lvlText w:val=""/>
      <w:lvlJc w:val="left"/>
      <w:pPr>
        <w:ind w:left="2767" w:hanging="360"/>
      </w:pPr>
      <w:rPr>
        <w:rFonts w:ascii="Symbol" w:hAnsi="Symbol" w:hint="default"/>
      </w:rPr>
    </w:lvl>
    <w:lvl w:ilvl="1" w:tplc="080A0003" w:tentative="1">
      <w:start w:val="1"/>
      <w:numFmt w:val="bullet"/>
      <w:lvlText w:val="o"/>
      <w:lvlJc w:val="left"/>
      <w:pPr>
        <w:ind w:left="3487" w:hanging="360"/>
      </w:pPr>
      <w:rPr>
        <w:rFonts w:ascii="Courier New" w:hAnsi="Courier New" w:cs="Courier New" w:hint="default"/>
      </w:rPr>
    </w:lvl>
    <w:lvl w:ilvl="2" w:tplc="080A0005" w:tentative="1">
      <w:start w:val="1"/>
      <w:numFmt w:val="bullet"/>
      <w:lvlText w:val=""/>
      <w:lvlJc w:val="left"/>
      <w:pPr>
        <w:ind w:left="4207" w:hanging="360"/>
      </w:pPr>
      <w:rPr>
        <w:rFonts w:ascii="Wingdings" w:hAnsi="Wingdings" w:hint="default"/>
      </w:rPr>
    </w:lvl>
    <w:lvl w:ilvl="3" w:tplc="080A0001" w:tentative="1">
      <w:start w:val="1"/>
      <w:numFmt w:val="bullet"/>
      <w:lvlText w:val=""/>
      <w:lvlJc w:val="left"/>
      <w:pPr>
        <w:ind w:left="4927" w:hanging="360"/>
      </w:pPr>
      <w:rPr>
        <w:rFonts w:ascii="Symbol" w:hAnsi="Symbol" w:hint="default"/>
      </w:rPr>
    </w:lvl>
    <w:lvl w:ilvl="4" w:tplc="080A0003" w:tentative="1">
      <w:start w:val="1"/>
      <w:numFmt w:val="bullet"/>
      <w:lvlText w:val="o"/>
      <w:lvlJc w:val="left"/>
      <w:pPr>
        <w:ind w:left="5647" w:hanging="360"/>
      </w:pPr>
      <w:rPr>
        <w:rFonts w:ascii="Courier New" w:hAnsi="Courier New" w:cs="Courier New" w:hint="default"/>
      </w:rPr>
    </w:lvl>
    <w:lvl w:ilvl="5" w:tplc="080A0005" w:tentative="1">
      <w:start w:val="1"/>
      <w:numFmt w:val="bullet"/>
      <w:lvlText w:val=""/>
      <w:lvlJc w:val="left"/>
      <w:pPr>
        <w:ind w:left="6367" w:hanging="360"/>
      </w:pPr>
      <w:rPr>
        <w:rFonts w:ascii="Wingdings" w:hAnsi="Wingdings" w:hint="default"/>
      </w:rPr>
    </w:lvl>
    <w:lvl w:ilvl="6" w:tplc="080A0001" w:tentative="1">
      <w:start w:val="1"/>
      <w:numFmt w:val="bullet"/>
      <w:lvlText w:val=""/>
      <w:lvlJc w:val="left"/>
      <w:pPr>
        <w:ind w:left="7087" w:hanging="360"/>
      </w:pPr>
      <w:rPr>
        <w:rFonts w:ascii="Symbol" w:hAnsi="Symbol" w:hint="default"/>
      </w:rPr>
    </w:lvl>
    <w:lvl w:ilvl="7" w:tplc="080A0003" w:tentative="1">
      <w:start w:val="1"/>
      <w:numFmt w:val="bullet"/>
      <w:lvlText w:val="o"/>
      <w:lvlJc w:val="left"/>
      <w:pPr>
        <w:ind w:left="7807" w:hanging="360"/>
      </w:pPr>
      <w:rPr>
        <w:rFonts w:ascii="Courier New" w:hAnsi="Courier New" w:cs="Courier New" w:hint="default"/>
      </w:rPr>
    </w:lvl>
    <w:lvl w:ilvl="8" w:tplc="080A0005" w:tentative="1">
      <w:start w:val="1"/>
      <w:numFmt w:val="bullet"/>
      <w:lvlText w:val=""/>
      <w:lvlJc w:val="left"/>
      <w:pPr>
        <w:ind w:left="8527" w:hanging="360"/>
      </w:pPr>
      <w:rPr>
        <w:rFonts w:ascii="Wingdings" w:hAnsi="Wingdings" w:hint="default"/>
      </w:rPr>
    </w:lvl>
  </w:abstractNum>
  <w:abstractNum w:abstractNumId="37" w15:restartNumberingAfterBreak="0">
    <w:nsid w:val="70FA79C7"/>
    <w:multiLevelType w:val="hybridMultilevel"/>
    <w:tmpl w:val="2F4601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22C64C3"/>
    <w:multiLevelType w:val="hybridMultilevel"/>
    <w:tmpl w:val="BFA812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0337287">
    <w:abstractNumId w:val="2"/>
  </w:num>
  <w:num w:numId="2" w16cid:durableId="290943012">
    <w:abstractNumId w:val="3"/>
  </w:num>
  <w:num w:numId="3" w16cid:durableId="286863547">
    <w:abstractNumId w:val="23"/>
  </w:num>
  <w:num w:numId="4" w16cid:durableId="1276326717">
    <w:abstractNumId w:val="30"/>
  </w:num>
  <w:num w:numId="5" w16cid:durableId="1631935419">
    <w:abstractNumId w:val="7"/>
  </w:num>
  <w:num w:numId="6" w16cid:durableId="16591529">
    <w:abstractNumId w:val="22"/>
  </w:num>
  <w:num w:numId="7" w16cid:durableId="1379433822">
    <w:abstractNumId w:val="31"/>
  </w:num>
  <w:num w:numId="8" w16cid:durableId="450363541">
    <w:abstractNumId w:val="25"/>
  </w:num>
  <w:num w:numId="9" w16cid:durableId="850871969">
    <w:abstractNumId w:val="5"/>
  </w:num>
  <w:num w:numId="10" w16cid:durableId="694238090">
    <w:abstractNumId w:val="14"/>
  </w:num>
  <w:num w:numId="11" w16cid:durableId="839387355">
    <w:abstractNumId w:val="26"/>
  </w:num>
  <w:num w:numId="12" w16cid:durableId="1468622284">
    <w:abstractNumId w:val="12"/>
  </w:num>
  <w:num w:numId="13" w16cid:durableId="527372858">
    <w:abstractNumId w:val="17"/>
  </w:num>
  <w:num w:numId="14" w16cid:durableId="2020155549">
    <w:abstractNumId w:val="18"/>
  </w:num>
  <w:num w:numId="15" w16cid:durableId="130707698">
    <w:abstractNumId w:val="8"/>
  </w:num>
  <w:num w:numId="16" w16cid:durableId="1943148605">
    <w:abstractNumId w:val="6"/>
  </w:num>
  <w:num w:numId="17" w16cid:durableId="1328443052">
    <w:abstractNumId w:val="20"/>
  </w:num>
  <w:num w:numId="18" w16cid:durableId="1790588737">
    <w:abstractNumId w:val="0"/>
  </w:num>
  <w:num w:numId="19" w16cid:durableId="1569995434">
    <w:abstractNumId w:val="34"/>
  </w:num>
  <w:num w:numId="20" w16cid:durableId="1799957069">
    <w:abstractNumId w:val="16"/>
  </w:num>
  <w:num w:numId="21" w16cid:durableId="939600851">
    <w:abstractNumId w:val="36"/>
  </w:num>
  <w:num w:numId="22" w16cid:durableId="53433973">
    <w:abstractNumId w:val="28"/>
  </w:num>
  <w:num w:numId="23" w16cid:durableId="1685326812">
    <w:abstractNumId w:val="24"/>
  </w:num>
  <w:num w:numId="24" w16cid:durableId="561252812">
    <w:abstractNumId w:val="21"/>
  </w:num>
  <w:num w:numId="25" w16cid:durableId="1810586333">
    <w:abstractNumId w:val="35"/>
  </w:num>
  <w:num w:numId="26" w16cid:durableId="1719670838">
    <w:abstractNumId w:val="32"/>
  </w:num>
  <w:num w:numId="27" w16cid:durableId="898633643">
    <w:abstractNumId w:val="4"/>
  </w:num>
  <w:num w:numId="28" w16cid:durableId="937566891">
    <w:abstractNumId w:val="16"/>
    <w:lvlOverride w:ilvl="0">
      <w:startOverride w:val="100"/>
    </w:lvlOverride>
  </w:num>
  <w:num w:numId="29" w16cid:durableId="358094363">
    <w:abstractNumId w:val="11"/>
  </w:num>
  <w:num w:numId="30" w16cid:durableId="186678395">
    <w:abstractNumId w:val="19"/>
  </w:num>
  <w:num w:numId="31" w16cid:durableId="117603630">
    <w:abstractNumId w:val="37"/>
  </w:num>
  <w:num w:numId="32" w16cid:durableId="551582212">
    <w:abstractNumId w:val="29"/>
  </w:num>
  <w:num w:numId="33" w16cid:durableId="1162547594">
    <w:abstractNumId w:val="15"/>
  </w:num>
  <w:num w:numId="34" w16cid:durableId="338048296">
    <w:abstractNumId w:val="1"/>
  </w:num>
  <w:num w:numId="35" w16cid:durableId="1059522016">
    <w:abstractNumId w:val="38"/>
  </w:num>
  <w:num w:numId="36" w16cid:durableId="1161429130">
    <w:abstractNumId w:val="13"/>
  </w:num>
  <w:num w:numId="37" w16cid:durableId="1086920995">
    <w:abstractNumId w:val="33"/>
  </w:num>
  <w:num w:numId="38" w16cid:durableId="1511218288">
    <w:abstractNumId w:val="10"/>
  </w:num>
  <w:num w:numId="39" w16cid:durableId="1019425777">
    <w:abstractNumId w:val="9"/>
  </w:num>
  <w:num w:numId="40" w16cid:durableId="10008158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25"/>
    <w:rsid w:val="0000704C"/>
    <w:rsid w:val="0001220C"/>
    <w:rsid w:val="00016E5D"/>
    <w:rsid w:val="00040D14"/>
    <w:rsid w:val="000416B4"/>
    <w:rsid w:val="00045C91"/>
    <w:rsid w:val="000677DA"/>
    <w:rsid w:val="00072CA4"/>
    <w:rsid w:val="0009413B"/>
    <w:rsid w:val="000A40F8"/>
    <w:rsid w:val="000E6F90"/>
    <w:rsid w:val="00113FE6"/>
    <w:rsid w:val="00147E4C"/>
    <w:rsid w:val="00150787"/>
    <w:rsid w:val="00174FE5"/>
    <w:rsid w:val="001C208E"/>
    <w:rsid w:val="00201FAF"/>
    <w:rsid w:val="002074B6"/>
    <w:rsid w:val="002329C5"/>
    <w:rsid w:val="00257E0F"/>
    <w:rsid w:val="0026373C"/>
    <w:rsid w:val="002B058C"/>
    <w:rsid w:val="00331423"/>
    <w:rsid w:val="00392232"/>
    <w:rsid w:val="00396CCC"/>
    <w:rsid w:val="003B4A36"/>
    <w:rsid w:val="003D2C4D"/>
    <w:rsid w:val="00411683"/>
    <w:rsid w:val="00434AFE"/>
    <w:rsid w:val="0045741C"/>
    <w:rsid w:val="00460770"/>
    <w:rsid w:val="004E0EED"/>
    <w:rsid w:val="0050578A"/>
    <w:rsid w:val="005501DC"/>
    <w:rsid w:val="00554125"/>
    <w:rsid w:val="00577C95"/>
    <w:rsid w:val="005875F7"/>
    <w:rsid w:val="005A6F6F"/>
    <w:rsid w:val="005B494E"/>
    <w:rsid w:val="005D4DA7"/>
    <w:rsid w:val="00600055"/>
    <w:rsid w:val="006311AD"/>
    <w:rsid w:val="00666A3A"/>
    <w:rsid w:val="006716A7"/>
    <w:rsid w:val="00681F53"/>
    <w:rsid w:val="0073619D"/>
    <w:rsid w:val="007461AA"/>
    <w:rsid w:val="007554EA"/>
    <w:rsid w:val="007B3CCB"/>
    <w:rsid w:val="007B69F1"/>
    <w:rsid w:val="007D6058"/>
    <w:rsid w:val="007F6D44"/>
    <w:rsid w:val="00805179"/>
    <w:rsid w:val="00815967"/>
    <w:rsid w:val="008B118C"/>
    <w:rsid w:val="008C1DF4"/>
    <w:rsid w:val="008F45A0"/>
    <w:rsid w:val="00954BD7"/>
    <w:rsid w:val="00976CE9"/>
    <w:rsid w:val="00977A84"/>
    <w:rsid w:val="009A0AF7"/>
    <w:rsid w:val="009B358E"/>
    <w:rsid w:val="009E240B"/>
    <w:rsid w:val="009E47F8"/>
    <w:rsid w:val="00A45595"/>
    <w:rsid w:val="00AF25D4"/>
    <w:rsid w:val="00AF52E8"/>
    <w:rsid w:val="00B033FA"/>
    <w:rsid w:val="00B21ABF"/>
    <w:rsid w:val="00B339E0"/>
    <w:rsid w:val="00B3770E"/>
    <w:rsid w:val="00B6456F"/>
    <w:rsid w:val="00B84649"/>
    <w:rsid w:val="00BD5DD3"/>
    <w:rsid w:val="00C63681"/>
    <w:rsid w:val="00CA62A2"/>
    <w:rsid w:val="00CA664C"/>
    <w:rsid w:val="00D3759E"/>
    <w:rsid w:val="00D631B7"/>
    <w:rsid w:val="00D64BD9"/>
    <w:rsid w:val="00D7302B"/>
    <w:rsid w:val="00D80235"/>
    <w:rsid w:val="00DB3724"/>
    <w:rsid w:val="00DB54A2"/>
    <w:rsid w:val="00DE2898"/>
    <w:rsid w:val="00DF5C53"/>
    <w:rsid w:val="00E67081"/>
    <w:rsid w:val="00E7195F"/>
    <w:rsid w:val="00EA145F"/>
    <w:rsid w:val="00EE3737"/>
    <w:rsid w:val="00EF37F7"/>
    <w:rsid w:val="00F01F7A"/>
    <w:rsid w:val="00F0554E"/>
    <w:rsid w:val="00F34DC9"/>
    <w:rsid w:val="00F54BE7"/>
    <w:rsid w:val="00F561BB"/>
    <w:rsid w:val="00F571D4"/>
    <w:rsid w:val="00F66320"/>
    <w:rsid w:val="00F66E77"/>
    <w:rsid w:val="00F82EF1"/>
    <w:rsid w:val="00FA5A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5664B"/>
  <w15:chartTrackingRefBased/>
  <w15:docId w15:val="{94219F47-DF22-4AFD-A32A-10495A33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125"/>
    <w:pPr>
      <w:spacing w:after="0" w:line="240" w:lineRule="auto"/>
    </w:pPr>
    <w:rPr>
      <w:rFonts w:eastAsiaTheme="minorEastAsia"/>
      <w:sz w:val="24"/>
      <w:szCs w:val="24"/>
      <w:lang w:val="es-ES_tradnl" w:eastAsia="es-ES"/>
    </w:rPr>
  </w:style>
  <w:style w:type="paragraph" w:styleId="Ttulo1">
    <w:name w:val="heading 1"/>
    <w:next w:val="Normal"/>
    <w:link w:val="Ttulo1Car"/>
    <w:uiPriority w:val="9"/>
    <w:unhideWhenUsed/>
    <w:qFormat/>
    <w:rsid w:val="00AF52E8"/>
    <w:pPr>
      <w:keepNext/>
      <w:keepLines/>
      <w:numPr>
        <w:numId w:val="20"/>
      </w:numPr>
      <w:spacing w:after="0"/>
      <w:ind w:left="1599"/>
      <w:outlineLvl w:val="0"/>
    </w:pPr>
    <w:rPr>
      <w:rFonts w:ascii="Calibri" w:eastAsia="Calibri" w:hAnsi="Calibri" w:cs="Calibri"/>
      <w:color w:val="000000"/>
      <w:sz w:val="72"/>
      <w:lang w:eastAsia="es-MX"/>
    </w:rPr>
  </w:style>
  <w:style w:type="paragraph" w:styleId="Ttulo2">
    <w:name w:val="heading 2"/>
    <w:next w:val="Normal"/>
    <w:link w:val="Ttulo2Car"/>
    <w:uiPriority w:val="9"/>
    <w:unhideWhenUsed/>
    <w:qFormat/>
    <w:rsid w:val="00AF52E8"/>
    <w:pPr>
      <w:keepNext/>
      <w:keepLines/>
      <w:spacing w:after="0"/>
      <w:ind w:left="639" w:right="309" w:hanging="10"/>
      <w:jc w:val="center"/>
      <w:outlineLvl w:val="1"/>
    </w:pPr>
    <w:rPr>
      <w:rFonts w:ascii="Arial" w:eastAsia="Arial" w:hAnsi="Arial" w:cs="Arial"/>
      <w:b/>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4125"/>
    <w:pPr>
      <w:ind w:left="720"/>
      <w:contextualSpacing/>
    </w:pPr>
  </w:style>
  <w:style w:type="paragraph" w:styleId="Sinespaciado">
    <w:name w:val="No Spacing"/>
    <w:link w:val="SinespaciadoCar"/>
    <w:uiPriority w:val="1"/>
    <w:qFormat/>
    <w:rsid w:val="00554125"/>
    <w:pPr>
      <w:spacing w:after="0" w:line="240" w:lineRule="auto"/>
    </w:pPr>
  </w:style>
  <w:style w:type="character" w:customStyle="1" w:styleId="SinespaciadoCar">
    <w:name w:val="Sin espaciado Car"/>
    <w:basedOn w:val="Fuentedeprrafopredeter"/>
    <w:link w:val="Sinespaciado"/>
    <w:uiPriority w:val="1"/>
    <w:rsid w:val="00554125"/>
  </w:style>
  <w:style w:type="paragraph" w:styleId="Encabezado">
    <w:name w:val="header"/>
    <w:basedOn w:val="Normal"/>
    <w:link w:val="EncabezadoCar"/>
    <w:uiPriority w:val="99"/>
    <w:unhideWhenUsed/>
    <w:rsid w:val="007B3CCB"/>
    <w:pPr>
      <w:tabs>
        <w:tab w:val="center" w:pos="4252"/>
        <w:tab w:val="right" w:pos="8504"/>
      </w:tabs>
    </w:pPr>
  </w:style>
  <w:style w:type="character" w:customStyle="1" w:styleId="EncabezadoCar">
    <w:name w:val="Encabezado Car"/>
    <w:basedOn w:val="Fuentedeprrafopredeter"/>
    <w:link w:val="Encabezado"/>
    <w:uiPriority w:val="99"/>
    <w:rsid w:val="007B3CCB"/>
    <w:rPr>
      <w:rFonts w:eastAsiaTheme="minorEastAsia"/>
      <w:noProof/>
      <w:sz w:val="24"/>
      <w:szCs w:val="24"/>
      <w:lang w:val="es-ES_tradnl" w:eastAsia="es-ES"/>
    </w:rPr>
  </w:style>
  <w:style w:type="character" w:customStyle="1" w:styleId="Ttulo1Car">
    <w:name w:val="Título 1 Car"/>
    <w:basedOn w:val="Fuentedeprrafopredeter"/>
    <w:link w:val="Ttulo1"/>
    <w:uiPriority w:val="9"/>
    <w:rsid w:val="00AF52E8"/>
    <w:rPr>
      <w:rFonts w:ascii="Calibri" w:eastAsia="Calibri" w:hAnsi="Calibri" w:cs="Calibri"/>
      <w:color w:val="000000"/>
      <w:sz w:val="72"/>
      <w:lang w:eastAsia="es-MX"/>
    </w:rPr>
  </w:style>
  <w:style w:type="character" w:customStyle="1" w:styleId="Ttulo2Car">
    <w:name w:val="Título 2 Car"/>
    <w:basedOn w:val="Fuentedeprrafopredeter"/>
    <w:link w:val="Ttulo2"/>
    <w:uiPriority w:val="9"/>
    <w:rsid w:val="00AF52E8"/>
    <w:rPr>
      <w:rFonts w:ascii="Arial" w:eastAsia="Arial" w:hAnsi="Arial" w:cs="Arial"/>
      <w:b/>
      <w:color w:val="000000"/>
      <w:lang w:eastAsia="es-MX"/>
    </w:rPr>
  </w:style>
  <w:style w:type="paragraph" w:styleId="Textocomentario">
    <w:name w:val="annotation text"/>
    <w:basedOn w:val="Normal"/>
    <w:link w:val="TextocomentarioCar"/>
    <w:uiPriority w:val="99"/>
    <w:semiHidden/>
    <w:unhideWhenUsed/>
    <w:rsid w:val="00AF52E8"/>
    <w:pPr>
      <w:spacing w:after="5"/>
      <w:ind w:left="632" w:right="617" w:hanging="10"/>
      <w:jc w:val="both"/>
    </w:pPr>
    <w:rPr>
      <w:rFonts w:ascii="Arial" w:eastAsia="Arial" w:hAnsi="Arial" w:cs="Arial"/>
      <w:color w:val="000000"/>
      <w:sz w:val="20"/>
      <w:szCs w:val="20"/>
      <w:lang w:val="es-MX" w:eastAsia="es-MX"/>
    </w:rPr>
  </w:style>
  <w:style w:type="character" w:customStyle="1" w:styleId="TextocomentarioCar">
    <w:name w:val="Texto comentario Car"/>
    <w:basedOn w:val="Fuentedeprrafopredeter"/>
    <w:link w:val="Textocomentario"/>
    <w:uiPriority w:val="99"/>
    <w:semiHidden/>
    <w:rsid w:val="00AF52E8"/>
    <w:rPr>
      <w:rFonts w:ascii="Arial" w:eastAsia="Arial" w:hAnsi="Arial" w:cs="Arial"/>
      <w:color w:val="000000"/>
      <w:sz w:val="20"/>
      <w:szCs w:val="20"/>
      <w:lang w:eastAsia="es-MX"/>
    </w:rPr>
  </w:style>
  <w:style w:type="character" w:styleId="Hipervnculo">
    <w:name w:val="Hyperlink"/>
    <w:basedOn w:val="Fuentedeprrafopredeter"/>
    <w:uiPriority w:val="99"/>
    <w:unhideWhenUsed/>
    <w:rsid w:val="00AF52E8"/>
    <w:rPr>
      <w:color w:val="0563C1" w:themeColor="hyperlink"/>
      <w:u w:val="single"/>
    </w:rPr>
  </w:style>
  <w:style w:type="table" w:styleId="Tablaconcuadrcula">
    <w:name w:val="Table Grid"/>
    <w:basedOn w:val="Tablanormal"/>
    <w:uiPriority w:val="39"/>
    <w:rsid w:val="001C208E"/>
    <w:pPr>
      <w:spacing w:after="0" w:line="240" w:lineRule="auto"/>
    </w:pPr>
    <w:rPr>
      <w:rFonts w:eastAsiaTheme="minorEastAsia"/>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2">
    <w:name w:val="Body Text 2"/>
    <w:basedOn w:val="Normal"/>
    <w:link w:val="Textoindependiente2Car"/>
    <w:uiPriority w:val="99"/>
    <w:rsid w:val="001C208E"/>
    <w:pPr>
      <w:jc w:val="both"/>
    </w:pPr>
    <w:rPr>
      <w:rFonts w:ascii="Arial" w:eastAsia="Times New Roman" w:hAnsi="Arial" w:cs="Arial"/>
    </w:rPr>
  </w:style>
  <w:style w:type="character" w:customStyle="1" w:styleId="Textoindependiente2Car">
    <w:name w:val="Texto independiente 2 Car"/>
    <w:basedOn w:val="Fuentedeprrafopredeter"/>
    <w:link w:val="Textoindependiente2"/>
    <w:uiPriority w:val="99"/>
    <w:rsid w:val="001C208E"/>
    <w:rPr>
      <w:rFonts w:ascii="Arial" w:eastAsia="Times New Roman" w:hAnsi="Arial" w:cs="Arial"/>
      <w:sz w:val="24"/>
      <w:szCs w:val="24"/>
      <w:lang w:val="es-ES_tradnl" w:eastAsia="es-ES"/>
    </w:rPr>
  </w:style>
  <w:style w:type="paragraph" w:styleId="Piedepgina">
    <w:name w:val="footer"/>
    <w:basedOn w:val="Normal"/>
    <w:link w:val="PiedepginaCar"/>
    <w:uiPriority w:val="99"/>
    <w:unhideWhenUsed/>
    <w:rsid w:val="00577C95"/>
    <w:pPr>
      <w:tabs>
        <w:tab w:val="center" w:pos="4419"/>
        <w:tab w:val="right" w:pos="8838"/>
      </w:tabs>
    </w:pPr>
  </w:style>
  <w:style w:type="character" w:customStyle="1" w:styleId="PiedepginaCar">
    <w:name w:val="Pie de página Car"/>
    <w:basedOn w:val="Fuentedeprrafopredeter"/>
    <w:link w:val="Piedepgina"/>
    <w:uiPriority w:val="99"/>
    <w:rsid w:val="00577C95"/>
    <w:rPr>
      <w:rFonts w:eastAsiaTheme="minorEastAsia"/>
      <w:noProof/>
      <w:sz w:val="24"/>
      <w:szCs w:val="24"/>
      <w:lang w:val="es-ES_tradnl" w:eastAsia="es-ES"/>
    </w:rPr>
  </w:style>
  <w:style w:type="paragraph" w:styleId="Textodeglobo">
    <w:name w:val="Balloon Text"/>
    <w:basedOn w:val="Normal"/>
    <w:link w:val="TextodegloboCar"/>
    <w:uiPriority w:val="99"/>
    <w:semiHidden/>
    <w:unhideWhenUsed/>
    <w:rsid w:val="00577C9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7C95"/>
    <w:rPr>
      <w:rFonts w:ascii="Segoe UI" w:eastAsiaTheme="minorEastAsia" w:hAnsi="Segoe UI" w:cs="Segoe UI"/>
      <w:noProof/>
      <w:sz w:val="18"/>
      <w:szCs w:val="18"/>
      <w:lang w:val="es-ES_tradnl" w:eastAsia="es-ES"/>
    </w:rPr>
  </w:style>
  <w:style w:type="paragraph" w:styleId="Textoindependiente">
    <w:name w:val="Body Text"/>
    <w:basedOn w:val="Normal"/>
    <w:link w:val="TextoindependienteCar"/>
    <w:uiPriority w:val="99"/>
    <w:semiHidden/>
    <w:unhideWhenUsed/>
    <w:rsid w:val="00B339E0"/>
    <w:pPr>
      <w:spacing w:after="120"/>
    </w:pPr>
  </w:style>
  <w:style w:type="character" w:customStyle="1" w:styleId="TextoindependienteCar">
    <w:name w:val="Texto independiente Car"/>
    <w:basedOn w:val="Fuentedeprrafopredeter"/>
    <w:link w:val="Textoindependiente"/>
    <w:uiPriority w:val="99"/>
    <w:semiHidden/>
    <w:rsid w:val="00B339E0"/>
    <w:rPr>
      <w:rFonts w:eastAsiaTheme="minorEastAsia"/>
      <w:noProof/>
      <w:sz w:val="24"/>
      <w:szCs w:val="24"/>
      <w:lang w:val="es-ES_tradnl" w:eastAsia="es-ES"/>
    </w:rPr>
  </w:style>
  <w:style w:type="paragraph" w:styleId="Textonotapie">
    <w:name w:val="footnote text"/>
    <w:basedOn w:val="Normal"/>
    <w:link w:val="TextonotapieCar"/>
    <w:uiPriority w:val="99"/>
    <w:semiHidden/>
    <w:unhideWhenUsed/>
    <w:rsid w:val="00EF37F7"/>
    <w:rPr>
      <w:sz w:val="20"/>
      <w:szCs w:val="20"/>
    </w:rPr>
  </w:style>
  <w:style w:type="character" w:customStyle="1" w:styleId="TextonotapieCar">
    <w:name w:val="Texto nota pie Car"/>
    <w:basedOn w:val="Fuentedeprrafopredeter"/>
    <w:link w:val="Textonotapie"/>
    <w:uiPriority w:val="99"/>
    <w:semiHidden/>
    <w:rsid w:val="00EF37F7"/>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EF37F7"/>
    <w:rPr>
      <w:vertAlign w:val="superscript"/>
    </w:rPr>
  </w:style>
  <w:style w:type="character" w:styleId="Mencinsinresolver">
    <w:name w:val="Unresolved Mention"/>
    <w:basedOn w:val="Fuentedeprrafopredeter"/>
    <w:uiPriority w:val="99"/>
    <w:semiHidden/>
    <w:unhideWhenUsed/>
    <w:rsid w:val="00EF37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iudadguzman.gob.mx/Pagina.aspx?id=4f1b84c6-6120-4339-893a-43d0bb26df2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F3E58-8D1D-4E44-A57C-8972775F0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2213</Words>
  <Characters>12175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Laura Guadalupe Gomez Pinto</cp:lastModifiedBy>
  <cp:revision>2</cp:revision>
  <cp:lastPrinted>2024-01-30T15:29:00Z</cp:lastPrinted>
  <dcterms:created xsi:type="dcterms:W3CDTF">2025-07-21T15:24:00Z</dcterms:created>
  <dcterms:modified xsi:type="dcterms:W3CDTF">2025-07-21T15:24:00Z</dcterms:modified>
</cp:coreProperties>
</file>