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691" w:rsidRPr="00D452C6" w:rsidRDefault="00342691" w:rsidP="00342691">
      <w:pPr>
        <w:jc w:val="center"/>
        <w:rPr>
          <w:rFonts w:ascii="Arial" w:hAnsi="Arial" w:cs="Arial"/>
          <w:b/>
          <w:bCs/>
        </w:rPr>
      </w:pPr>
      <w:r w:rsidRPr="00D452C6">
        <w:rPr>
          <w:rFonts w:ascii="Arial" w:hAnsi="Arial" w:cs="Arial"/>
          <w:b/>
          <w:bCs/>
        </w:rPr>
        <w:t xml:space="preserve">ACTA DE LA SESIÓN ORDINARIA NO. </w:t>
      </w:r>
      <w:r>
        <w:rPr>
          <w:rFonts w:ascii="Arial" w:hAnsi="Arial" w:cs="Arial"/>
          <w:b/>
          <w:bCs/>
        </w:rPr>
        <w:t>8</w:t>
      </w:r>
      <w:r w:rsidRPr="00D452C6">
        <w:rPr>
          <w:rFonts w:ascii="Arial" w:hAnsi="Arial" w:cs="Arial"/>
          <w:b/>
          <w:bCs/>
        </w:rPr>
        <w:t xml:space="preserve"> DE LA </w:t>
      </w:r>
    </w:p>
    <w:p w:rsidR="00342691" w:rsidRPr="00D452C6" w:rsidRDefault="00342691" w:rsidP="00342691">
      <w:pPr>
        <w:jc w:val="center"/>
        <w:rPr>
          <w:rFonts w:ascii="Arial" w:hAnsi="Arial" w:cs="Arial"/>
          <w:b/>
          <w:bCs/>
        </w:rPr>
      </w:pPr>
      <w:r w:rsidRPr="00D452C6">
        <w:rPr>
          <w:rFonts w:ascii="Arial" w:hAnsi="Arial" w:cs="Arial"/>
          <w:b/>
          <w:bCs/>
        </w:rPr>
        <w:t>COMISIÓN EDILICIA PERMANENTE DE JUSTICIA</w:t>
      </w:r>
    </w:p>
    <w:p w:rsidR="00342691" w:rsidRPr="00D452C6" w:rsidRDefault="00342691" w:rsidP="00342691">
      <w:pPr>
        <w:jc w:val="center"/>
        <w:rPr>
          <w:rFonts w:ascii="Arial" w:hAnsi="Arial" w:cs="Arial"/>
          <w:b/>
          <w:bCs/>
        </w:rPr>
      </w:pPr>
      <w:r w:rsidRPr="00D452C6">
        <w:rPr>
          <w:rFonts w:ascii="Arial" w:hAnsi="Arial" w:cs="Arial"/>
          <w:b/>
          <w:bCs/>
        </w:rPr>
        <w:t xml:space="preserve">H. AYUNTAMIENTO DE ZAPOTLÁN EL GRANDE, JALISCO. </w:t>
      </w:r>
    </w:p>
    <w:p w:rsidR="00342691" w:rsidRDefault="00342691" w:rsidP="00342691">
      <w:pPr>
        <w:jc w:val="center"/>
        <w:rPr>
          <w:rFonts w:ascii="Arial" w:hAnsi="Arial" w:cs="Arial"/>
          <w:b/>
          <w:bCs/>
        </w:rPr>
      </w:pPr>
    </w:p>
    <w:p w:rsidR="00342691" w:rsidRPr="00D452C6" w:rsidRDefault="00342691" w:rsidP="00342691">
      <w:pPr>
        <w:jc w:val="center"/>
        <w:rPr>
          <w:rFonts w:ascii="Arial" w:hAnsi="Arial" w:cs="Arial"/>
          <w:b/>
          <w:bCs/>
        </w:rPr>
      </w:pPr>
    </w:p>
    <w:p w:rsidR="00342691" w:rsidRPr="00D452C6" w:rsidRDefault="00342691" w:rsidP="00342691">
      <w:pPr>
        <w:spacing w:line="276" w:lineRule="auto"/>
        <w:jc w:val="both"/>
        <w:rPr>
          <w:rFonts w:ascii="Arial" w:hAnsi="Arial" w:cs="Arial"/>
        </w:rPr>
      </w:pPr>
      <w:r w:rsidRPr="00D452C6">
        <w:rPr>
          <w:rFonts w:ascii="Arial" w:hAnsi="Arial" w:cs="Arial"/>
        </w:rPr>
        <w:t xml:space="preserve">En Zapotlán el Grande, Jalisco; a </w:t>
      </w:r>
      <w:r>
        <w:rPr>
          <w:rFonts w:ascii="Arial" w:hAnsi="Arial" w:cs="Arial"/>
        </w:rPr>
        <w:t xml:space="preserve">03 de octubre </w:t>
      </w:r>
      <w:r w:rsidRPr="00D452C6">
        <w:rPr>
          <w:rFonts w:ascii="Arial" w:hAnsi="Arial" w:cs="Arial"/>
        </w:rPr>
        <w:t>del 202</w:t>
      </w:r>
      <w:r>
        <w:rPr>
          <w:rFonts w:ascii="Arial" w:hAnsi="Arial" w:cs="Arial"/>
        </w:rPr>
        <w:t>5</w:t>
      </w:r>
      <w:r w:rsidRPr="00D452C6">
        <w:rPr>
          <w:rFonts w:ascii="Arial" w:hAnsi="Arial" w:cs="Arial"/>
        </w:rPr>
        <w:t>, siendo las 1</w:t>
      </w:r>
      <w:r>
        <w:rPr>
          <w:rFonts w:ascii="Arial" w:hAnsi="Arial" w:cs="Arial"/>
        </w:rPr>
        <w:t>3</w:t>
      </w:r>
      <w:r w:rsidRPr="00D452C6">
        <w:rPr>
          <w:rFonts w:ascii="Arial" w:hAnsi="Arial" w:cs="Arial"/>
        </w:rPr>
        <w:t>:</w:t>
      </w:r>
      <w:r>
        <w:rPr>
          <w:rFonts w:ascii="Arial" w:hAnsi="Arial" w:cs="Arial"/>
        </w:rPr>
        <w:t>31</w:t>
      </w:r>
      <w:r w:rsidRPr="00D452C6">
        <w:rPr>
          <w:rFonts w:ascii="Arial" w:hAnsi="Arial" w:cs="Arial"/>
        </w:rPr>
        <w:t xml:space="preserve"> </w:t>
      </w:r>
      <w:r>
        <w:rPr>
          <w:rFonts w:ascii="Arial" w:hAnsi="Arial" w:cs="Arial"/>
        </w:rPr>
        <w:t>trece</w:t>
      </w:r>
      <w:r w:rsidRPr="00D452C6">
        <w:rPr>
          <w:rFonts w:ascii="Arial" w:hAnsi="Arial" w:cs="Arial"/>
        </w:rPr>
        <w:t xml:space="preserve"> horas con </w:t>
      </w:r>
      <w:r>
        <w:rPr>
          <w:rFonts w:ascii="Arial" w:hAnsi="Arial" w:cs="Arial"/>
        </w:rPr>
        <w:t xml:space="preserve">treinta </w:t>
      </w:r>
      <w:r w:rsidRPr="00D452C6">
        <w:rPr>
          <w:rFonts w:ascii="Arial" w:hAnsi="Arial" w:cs="Arial"/>
        </w:rPr>
        <w:t xml:space="preserve">y </w:t>
      </w:r>
      <w:r>
        <w:rPr>
          <w:rFonts w:ascii="Arial" w:hAnsi="Arial" w:cs="Arial"/>
        </w:rPr>
        <w:t xml:space="preserve">un </w:t>
      </w:r>
      <w:r w:rsidRPr="00D452C6">
        <w:rPr>
          <w:rFonts w:ascii="Arial" w:hAnsi="Arial" w:cs="Arial"/>
        </w:rPr>
        <w:t xml:space="preserve">minutos reunidos en el lugar que ocupa la Sindicatura en planta alta del Palacio Municipal de Zapotlán el Grande, Jalisco, previamente convocados comparecen los CC. Claudia Margarita Robles Gómez, Ernesto Sánchez </w:t>
      </w:r>
      <w:proofErr w:type="spellStart"/>
      <w:r w:rsidRPr="00D452C6">
        <w:rPr>
          <w:rFonts w:ascii="Arial" w:hAnsi="Arial" w:cs="Arial"/>
        </w:rPr>
        <w:t>Sánchez</w:t>
      </w:r>
      <w:proofErr w:type="spellEnd"/>
      <w:r w:rsidRPr="00D452C6">
        <w:rPr>
          <w:rFonts w:ascii="Arial" w:hAnsi="Arial" w:cs="Arial"/>
        </w:rPr>
        <w:t xml:space="preserve"> y Adrián Briseño Esparza en su carácter de Sindica y Presidenta de la Comisión la primera y los subsecuentes y como Regidores y vocales de la Comisión Edilicia Permanente de Justicia; esto conforme a lo establecido por los artículos 27 de la Ley de Gobierno y la Administración Pública Municipal del Estado de Jalisco y 40 al 48, 61 y demás relativos del Reglamento interior del Ayuntamiento de Zapotlán el Grande, Jalisco.</w:t>
      </w:r>
    </w:p>
    <w:p w:rsidR="00342691" w:rsidRPr="00D452C6" w:rsidRDefault="00342691" w:rsidP="00342691">
      <w:pPr>
        <w:spacing w:line="276" w:lineRule="auto"/>
        <w:jc w:val="both"/>
        <w:rPr>
          <w:rFonts w:ascii="Arial" w:hAnsi="Arial" w:cs="Arial"/>
        </w:rPr>
      </w:pPr>
    </w:p>
    <w:p w:rsidR="00342691" w:rsidRPr="00D452C6" w:rsidRDefault="00342691" w:rsidP="00342691">
      <w:pPr>
        <w:pStyle w:val="Sinespaciado"/>
        <w:spacing w:line="276" w:lineRule="auto"/>
        <w:jc w:val="both"/>
        <w:rPr>
          <w:rFonts w:ascii="Arial" w:hAnsi="Arial" w:cs="Arial"/>
          <w:sz w:val="24"/>
          <w:szCs w:val="24"/>
        </w:rPr>
      </w:pPr>
      <w:r w:rsidRPr="00D452C6">
        <w:rPr>
          <w:rFonts w:ascii="Arial" w:hAnsi="Arial" w:cs="Arial"/>
          <w:sz w:val="24"/>
          <w:szCs w:val="24"/>
        </w:rPr>
        <w:t>Primer punto del orden del día Lista de Asistencia y Verificación de Quorum Legal. Por lo que se realizó el pase de lista a los regidores integrantes de las Comisiones Edilicias convocadas:</w:t>
      </w:r>
    </w:p>
    <w:p w:rsidR="00342691" w:rsidRPr="00D452C6" w:rsidRDefault="00342691" w:rsidP="00342691">
      <w:pPr>
        <w:pStyle w:val="Sinespaciado"/>
        <w:spacing w:line="276" w:lineRule="auto"/>
        <w:jc w:val="both"/>
        <w:rPr>
          <w:rFonts w:ascii="Arial" w:hAnsi="Arial" w:cs="Arial"/>
          <w:sz w:val="24"/>
          <w:szCs w:val="24"/>
        </w:rPr>
      </w:pPr>
    </w:p>
    <w:tbl>
      <w:tblPr>
        <w:tblStyle w:val="Tablaconcuadrcula"/>
        <w:tblW w:w="9125" w:type="dxa"/>
        <w:tblLook w:val="04A0" w:firstRow="1" w:lastRow="0" w:firstColumn="1" w:lastColumn="0" w:noHBand="0" w:noVBand="1"/>
      </w:tblPr>
      <w:tblGrid>
        <w:gridCol w:w="6734"/>
        <w:gridCol w:w="2391"/>
      </w:tblGrid>
      <w:tr w:rsidR="00342691" w:rsidRPr="00D452C6" w:rsidTr="00FC5EBA">
        <w:tc>
          <w:tcPr>
            <w:tcW w:w="6734" w:type="dxa"/>
          </w:tcPr>
          <w:p w:rsidR="00342691" w:rsidRPr="00D452C6" w:rsidRDefault="00342691" w:rsidP="00FC5EBA">
            <w:pPr>
              <w:pStyle w:val="Sinespaciado"/>
              <w:spacing w:line="276" w:lineRule="auto"/>
              <w:jc w:val="both"/>
              <w:rPr>
                <w:rFonts w:ascii="Arial" w:hAnsi="Arial" w:cs="Arial"/>
                <w:b/>
                <w:sz w:val="24"/>
                <w:szCs w:val="24"/>
              </w:rPr>
            </w:pPr>
          </w:p>
        </w:tc>
        <w:tc>
          <w:tcPr>
            <w:tcW w:w="2391" w:type="dxa"/>
          </w:tcPr>
          <w:p w:rsidR="00342691" w:rsidRPr="00D452C6" w:rsidRDefault="00342691" w:rsidP="00FC5EBA">
            <w:pPr>
              <w:pStyle w:val="Sinespaciado"/>
              <w:spacing w:line="276" w:lineRule="auto"/>
              <w:jc w:val="both"/>
              <w:rPr>
                <w:rFonts w:ascii="Arial" w:hAnsi="Arial" w:cs="Arial"/>
                <w:b/>
                <w:sz w:val="24"/>
                <w:szCs w:val="24"/>
              </w:rPr>
            </w:pPr>
            <w:r w:rsidRPr="00D452C6">
              <w:rPr>
                <w:rFonts w:ascii="Arial" w:hAnsi="Arial" w:cs="Arial"/>
                <w:b/>
                <w:sz w:val="24"/>
                <w:szCs w:val="24"/>
              </w:rPr>
              <w:t>Asistencia</w:t>
            </w:r>
          </w:p>
        </w:tc>
      </w:tr>
      <w:tr w:rsidR="00342691" w:rsidRPr="00D452C6" w:rsidTr="00FC5EBA">
        <w:tc>
          <w:tcPr>
            <w:tcW w:w="6734" w:type="dxa"/>
          </w:tcPr>
          <w:p w:rsidR="00342691" w:rsidRPr="00D452C6" w:rsidRDefault="00342691" w:rsidP="00FC5EBA">
            <w:pPr>
              <w:pStyle w:val="Sinespaciado"/>
              <w:spacing w:line="276" w:lineRule="auto"/>
              <w:jc w:val="both"/>
              <w:rPr>
                <w:rFonts w:ascii="Arial" w:hAnsi="Arial" w:cs="Arial"/>
                <w:b/>
                <w:sz w:val="24"/>
                <w:szCs w:val="24"/>
              </w:rPr>
            </w:pPr>
            <w:r w:rsidRPr="00D452C6">
              <w:rPr>
                <w:rFonts w:ascii="Arial" w:hAnsi="Arial" w:cs="Arial"/>
                <w:sz w:val="24"/>
                <w:szCs w:val="24"/>
              </w:rPr>
              <w:t>Síndica Claudia Margarita Robles Gómez</w:t>
            </w:r>
          </w:p>
        </w:tc>
        <w:tc>
          <w:tcPr>
            <w:tcW w:w="2391" w:type="dxa"/>
          </w:tcPr>
          <w:p w:rsidR="00342691" w:rsidRPr="00D452C6" w:rsidRDefault="00342691" w:rsidP="00FC5EBA">
            <w:pPr>
              <w:pStyle w:val="Sinespaciado"/>
              <w:spacing w:line="276" w:lineRule="auto"/>
              <w:jc w:val="both"/>
              <w:rPr>
                <w:rFonts w:ascii="Arial" w:hAnsi="Arial" w:cs="Arial"/>
                <w:b/>
                <w:sz w:val="24"/>
                <w:szCs w:val="24"/>
              </w:rPr>
            </w:pPr>
            <w:r w:rsidRPr="00D452C6">
              <w:rPr>
                <w:rFonts w:ascii="Arial" w:hAnsi="Arial" w:cs="Arial"/>
                <w:b/>
                <w:sz w:val="24"/>
                <w:szCs w:val="24"/>
              </w:rPr>
              <w:t>PRESENTE</w:t>
            </w:r>
          </w:p>
        </w:tc>
      </w:tr>
      <w:tr w:rsidR="00342691" w:rsidRPr="00D452C6" w:rsidTr="00FC5EBA">
        <w:tc>
          <w:tcPr>
            <w:tcW w:w="6734" w:type="dxa"/>
          </w:tcPr>
          <w:p w:rsidR="00342691" w:rsidRPr="00D452C6" w:rsidRDefault="00342691" w:rsidP="00FC5EBA">
            <w:pPr>
              <w:pStyle w:val="Sinespaciado"/>
              <w:spacing w:line="276" w:lineRule="auto"/>
              <w:jc w:val="both"/>
              <w:rPr>
                <w:rFonts w:ascii="Arial" w:hAnsi="Arial" w:cs="Arial"/>
                <w:b/>
                <w:sz w:val="24"/>
                <w:szCs w:val="24"/>
              </w:rPr>
            </w:pPr>
            <w:r w:rsidRPr="00D452C6">
              <w:rPr>
                <w:rFonts w:ascii="Arial" w:hAnsi="Arial" w:cs="Arial"/>
                <w:sz w:val="24"/>
                <w:szCs w:val="24"/>
              </w:rPr>
              <w:t xml:space="preserve">Regidor Ernesto Sánchez </w:t>
            </w:r>
            <w:proofErr w:type="spellStart"/>
            <w:r w:rsidRPr="00D452C6">
              <w:rPr>
                <w:rFonts w:ascii="Arial" w:hAnsi="Arial" w:cs="Arial"/>
                <w:sz w:val="24"/>
                <w:szCs w:val="24"/>
              </w:rPr>
              <w:t>Sánchez</w:t>
            </w:r>
            <w:proofErr w:type="spellEnd"/>
          </w:p>
        </w:tc>
        <w:tc>
          <w:tcPr>
            <w:tcW w:w="2391" w:type="dxa"/>
          </w:tcPr>
          <w:p w:rsidR="00342691" w:rsidRPr="00D452C6" w:rsidRDefault="00342691" w:rsidP="00FC5EBA">
            <w:pPr>
              <w:pStyle w:val="Sinespaciado"/>
              <w:spacing w:line="276" w:lineRule="auto"/>
              <w:jc w:val="both"/>
              <w:rPr>
                <w:rFonts w:ascii="Arial" w:hAnsi="Arial" w:cs="Arial"/>
                <w:b/>
                <w:sz w:val="24"/>
                <w:szCs w:val="24"/>
              </w:rPr>
            </w:pPr>
            <w:r w:rsidRPr="00D452C6">
              <w:rPr>
                <w:rFonts w:ascii="Arial" w:hAnsi="Arial" w:cs="Arial"/>
                <w:b/>
                <w:sz w:val="24"/>
                <w:szCs w:val="24"/>
              </w:rPr>
              <w:t>PRESENTE</w:t>
            </w:r>
          </w:p>
        </w:tc>
      </w:tr>
      <w:tr w:rsidR="00342691" w:rsidRPr="00D452C6" w:rsidTr="00FC5EBA">
        <w:tc>
          <w:tcPr>
            <w:tcW w:w="6734" w:type="dxa"/>
          </w:tcPr>
          <w:p w:rsidR="00342691" w:rsidRPr="00D452C6" w:rsidRDefault="00342691" w:rsidP="00FC5EBA">
            <w:pPr>
              <w:pStyle w:val="Sinespaciado"/>
              <w:spacing w:line="276" w:lineRule="auto"/>
              <w:jc w:val="both"/>
              <w:rPr>
                <w:rFonts w:ascii="Arial" w:hAnsi="Arial" w:cs="Arial"/>
                <w:b/>
                <w:sz w:val="24"/>
                <w:szCs w:val="24"/>
              </w:rPr>
            </w:pPr>
            <w:r w:rsidRPr="00D452C6">
              <w:rPr>
                <w:rFonts w:ascii="Arial" w:hAnsi="Arial" w:cs="Arial"/>
                <w:sz w:val="24"/>
                <w:szCs w:val="24"/>
              </w:rPr>
              <w:t xml:space="preserve">Regidor Adrián Briseño Esparza </w:t>
            </w:r>
          </w:p>
        </w:tc>
        <w:tc>
          <w:tcPr>
            <w:tcW w:w="2391" w:type="dxa"/>
          </w:tcPr>
          <w:p w:rsidR="00342691" w:rsidRPr="00D452C6" w:rsidRDefault="00342691" w:rsidP="00FC5EBA">
            <w:pPr>
              <w:pStyle w:val="Sinespaciado"/>
              <w:spacing w:line="276" w:lineRule="auto"/>
              <w:jc w:val="both"/>
              <w:rPr>
                <w:rFonts w:ascii="Arial" w:hAnsi="Arial" w:cs="Arial"/>
                <w:b/>
                <w:sz w:val="24"/>
                <w:szCs w:val="24"/>
              </w:rPr>
            </w:pPr>
            <w:r w:rsidRPr="00D452C6">
              <w:rPr>
                <w:rFonts w:ascii="Arial" w:hAnsi="Arial" w:cs="Arial"/>
                <w:b/>
                <w:sz w:val="24"/>
                <w:szCs w:val="24"/>
              </w:rPr>
              <w:t>PRESENTE</w:t>
            </w:r>
          </w:p>
        </w:tc>
      </w:tr>
    </w:tbl>
    <w:p w:rsidR="00342691" w:rsidRPr="00D452C6" w:rsidRDefault="00342691" w:rsidP="00342691">
      <w:pPr>
        <w:spacing w:line="276" w:lineRule="auto"/>
        <w:jc w:val="both"/>
        <w:rPr>
          <w:rFonts w:ascii="Arial" w:hAnsi="Arial" w:cs="Arial"/>
        </w:rPr>
      </w:pPr>
    </w:p>
    <w:p w:rsidR="00342691" w:rsidRPr="00D452C6" w:rsidRDefault="00342691" w:rsidP="00342691">
      <w:pPr>
        <w:spacing w:line="276" w:lineRule="auto"/>
        <w:jc w:val="both"/>
        <w:rPr>
          <w:rFonts w:ascii="Arial" w:hAnsi="Arial" w:cs="Arial"/>
        </w:rPr>
      </w:pPr>
      <w:r w:rsidRPr="00D452C6">
        <w:rPr>
          <w:rFonts w:ascii="Arial" w:hAnsi="Arial" w:cs="Arial"/>
        </w:rPr>
        <w:t>Una vez lo anterior se hace constar la asistencia de 3 Integrantes de la Comisión Edilicia Permanente de Justicia. Por lo que se da la existencia de quórum legal y con ello quedó instalada la sesión ordinaria núme</w:t>
      </w:r>
      <w:r>
        <w:rPr>
          <w:rFonts w:ascii="Arial" w:hAnsi="Arial" w:cs="Arial"/>
        </w:rPr>
        <w:t xml:space="preserve">ro 8 </w:t>
      </w:r>
      <w:r w:rsidRPr="00D452C6">
        <w:rPr>
          <w:rFonts w:ascii="Arial" w:hAnsi="Arial" w:cs="Arial"/>
        </w:rPr>
        <w:t>de la comisión de Justicia.</w:t>
      </w:r>
    </w:p>
    <w:p w:rsidR="00342691" w:rsidRPr="00D452C6" w:rsidRDefault="00342691" w:rsidP="00342691">
      <w:pPr>
        <w:spacing w:line="276" w:lineRule="auto"/>
        <w:jc w:val="both"/>
        <w:rPr>
          <w:rFonts w:ascii="Arial" w:hAnsi="Arial" w:cs="Arial"/>
        </w:rPr>
      </w:pPr>
    </w:p>
    <w:p w:rsidR="00342691" w:rsidRPr="00D452C6" w:rsidRDefault="00342691" w:rsidP="00342691">
      <w:pPr>
        <w:pStyle w:val="Sinespaciado"/>
        <w:spacing w:line="276" w:lineRule="auto"/>
        <w:jc w:val="both"/>
        <w:rPr>
          <w:rFonts w:ascii="Arial" w:hAnsi="Arial" w:cs="Arial"/>
          <w:kern w:val="2"/>
          <w:sz w:val="24"/>
          <w:szCs w:val="24"/>
          <w:lang w:val="es-MX"/>
          <w14:ligatures w14:val="standardContextual"/>
        </w:rPr>
      </w:pPr>
      <w:r w:rsidRPr="00D452C6">
        <w:rPr>
          <w:rFonts w:ascii="Arial" w:hAnsi="Arial" w:cs="Arial"/>
          <w:kern w:val="2"/>
          <w:sz w:val="24"/>
          <w:szCs w:val="24"/>
          <w:lang w:val="es-MX"/>
          <w14:ligatures w14:val="standardContextual"/>
        </w:rPr>
        <w:t>Acto continuo fue sometido a votación el orden del día propuesto, siendo el siguiente:</w:t>
      </w:r>
    </w:p>
    <w:p w:rsidR="00342691" w:rsidRPr="00D452C6" w:rsidRDefault="00342691" w:rsidP="00342691">
      <w:pPr>
        <w:pStyle w:val="Sinespaciado"/>
        <w:spacing w:line="276" w:lineRule="auto"/>
        <w:jc w:val="both"/>
        <w:rPr>
          <w:rFonts w:ascii="Arial" w:hAnsi="Arial" w:cs="Arial"/>
          <w:kern w:val="2"/>
          <w:sz w:val="24"/>
          <w:szCs w:val="24"/>
          <w:lang w:val="es-MX"/>
          <w14:ligatures w14:val="standardContextual"/>
        </w:rPr>
      </w:pPr>
    </w:p>
    <w:p w:rsidR="00342691" w:rsidRPr="00D452C6" w:rsidRDefault="00342691" w:rsidP="00342691">
      <w:pPr>
        <w:pStyle w:val="Sinespaciado"/>
        <w:spacing w:line="276" w:lineRule="auto"/>
        <w:jc w:val="center"/>
        <w:rPr>
          <w:rFonts w:ascii="Arial" w:hAnsi="Arial" w:cs="Arial"/>
          <w:b/>
          <w:kern w:val="2"/>
          <w:sz w:val="24"/>
          <w:szCs w:val="24"/>
          <w:lang w:val="es-MX"/>
          <w14:ligatures w14:val="standardContextual"/>
        </w:rPr>
      </w:pPr>
      <w:r w:rsidRPr="00D452C6">
        <w:rPr>
          <w:rFonts w:ascii="Arial" w:hAnsi="Arial" w:cs="Arial"/>
          <w:b/>
          <w:kern w:val="2"/>
          <w:sz w:val="24"/>
          <w:szCs w:val="24"/>
          <w:lang w:val="es-MX"/>
          <w14:ligatures w14:val="standardContextual"/>
        </w:rPr>
        <w:t>ORDEN DEL DÍA</w:t>
      </w:r>
    </w:p>
    <w:p w:rsidR="00342691" w:rsidRPr="00342691" w:rsidRDefault="00342691" w:rsidP="00342691">
      <w:pPr>
        <w:pStyle w:val="Sinespaciado"/>
        <w:spacing w:line="276" w:lineRule="auto"/>
        <w:jc w:val="both"/>
        <w:rPr>
          <w:rFonts w:ascii="Arial" w:hAnsi="Arial" w:cs="Arial"/>
          <w:kern w:val="2"/>
          <w:szCs w:val="24"/>
          <w:lang w:val="es-MX"/>
          <w14:ligatures w14:val="standardContextual"/>
        </w:rPr>
      </w:pPr>
    </w:p>
    <w:p w:rsidR="00342691" w:rsidRPr="00342691" w:rsidRDefault="00342691" w:rsidP="00342691">
      <w:pPr>
        <w:pStyle w:val="Sinespaciado"/>
        <w:spacing w:line="276" w:lineRule="auto"/>
        <w:jc w:val="both"/>
        <w:rPr>
          <w:rFonts w:ascii="Arial" w:hAnsi="Arial" w:cs="Arial"/>
          <w:sz w:val="24"/>
          <w:szCs w:val="28"/>
          <w:lang w:val="es-MX"/>
        </w:rPr>
      </w:pPr>
      <w:r w:rsidRPr="00342691">
        <w:rPr>
          <w:rFonts w:ascii="Arial" w:hAnsi="Arial" w:cs="Arial"/>
          <w:b/>
          <w:bCs/>
          <w:sz w:val="24"/>
          <w:szCs w:val="28"/>
          <w:lang w:val="es-MX"/>
        </w:rPr>
        <w:t>Primero:</w:t>
      </w:r>
      <w:r w:rsidRPr="00342691">
        <w:rPr>
          <w:rFonts w:ascii="Arial" w:hAnsi="Arial" w:cs="Arial"/>
          <w:sz w:val="24"/>
          <w:szCs w:val="28"/>
          <w:lang w:val="es-MX"/>
        </w:rPr>
        <w:t xml:space="preserve"> Lista de asistencia y declaratoria de quorum</w:t>
      </w:r>
    </w:p>
    <w:p w:rsidR="00342691" w:rsidRPr="00342691" w:rsidRDefault="00342691" w:rsidP="00342691">
      <w:pPr>
        <w:pStyle w:val="Sinespaciado"/>
        <w:spacing w:line="276" w:lineRule="auto"/>
        <w:jc w:val="both"/>
        <w:rPr>
          <w:rFonts w:ascii="Arial" w:hAnsi="Arial" w:cs="Arial"/>
          <w:sz w:val="24"/>
          <w:szCs w:val="28"/>
          <w:lang w:val="es-MX"/>
        </w:rPr>
      </w:pPr>
      <w:r w:rsidRPr="00342691">
        <w:rPr>
          <w:rFonts w:ascii="Arial" w:hAnsi="Arial" w:cs="Arial"/>
          <w:b/>
          <w:bCs/>
          <w:sz w:val="24"/>
          <w:szCs w:val="28"/>
          <w:lang w:val="es-MX"/>
        </w:rPr>
        <w:t>Segundo:</w:t>
      </w:r>
      <w:r w:rsidRPr="00342691">
        <w:rPr>
          <w:rFonts w:ascii="Arial" w:hAnsi="Arial" w:cs="Arial"/>
          <w:sz w:val="24"/>
          <w:szCs w:val="28"/>
          <w:lang w:val="es-MX"/>
        </w:rPr>
        <w:t xml:space="preserve"> Lectura y aprobación del orden del día. </w:t>
      </w:r>
    </w:p>
    <w:p w:rsidR="00342691" w:rsidRPr="00342691" w:rsidRDefault="00342691" w:rsidP="00342691">
      <w:pPr>
        <w:pStyle w:val="Sinespaciado"/>
        <w:spacing w:line="276" w:lineRule="auto"/>
        <w:jc w:val="both"/>
        <w:rPr>
          <w:rFonts w:ascii="Arial" w:hAnsi="Arial" w:cs="Arial"/>
          <w:bCs/>
          <w:sz w:val="24"/>
          <w:szCs w:val="28"/>
          <w:lang w:val="es-MX"/>
        </w:rPr>
      </w:pPr>
      <w:r w:rsidRPr="00342691">
        <w:rPr>
          <w:rFonts w:ascii="Arial" w:hAnsi="Arial" w:cs="Arial"/>
          <w:b/>
          <w:bCs/>
          <w:sz w:val="24"/>
          <w:szCs w:val="28"/>
          <w:lang w:val="es-MX"/>
        </w:rPr>
        <w:t>Tercero:</w:t>
      </w:r>
      <w:r w:rsidRPr="00342691">
        <w:rPr>
          <w:rFonts w:ascii="Arial" w:hAnsi="Arial" w:cs="Arial"/>
          <w:sz w:val="24"/>
          <w:szCs w:val="28"/>
          <w:lang w:val="es-MX"/>
        </w:rPr>
        <w:t xml:space="preserve"> </w:t>
      </w:r>
      <w:r w:rsidRPr="00342691">
        <w:rPr>
          <w:rFonts w:ascii="Arial" w:hAnsi="Arial" w:cs="Arial"/>
          <w:bCs/>
          <w:sz w:val="24"/>
          <w:szCs w:val="28"/>
          <w:lang w:val="es-MX"/>
        </w:rPr>
        <w:t xml:space="preserve">Análisis, discusión y tomar acuerdo para la atención a la solicitud realizada por </w:t>
      </w:r>
      <w:r w:rsidRPr="00342691">
        <w:rPr>
          <w:rFonts w:ascii="Arial" w:hAnsi="Arial" w:cs="Arial"/>
          <w:sz w:val="24"/>
          <w:szCs w:val="28"/>
          <w:lang w:val="es-MX"/>
        </w:rPr>
        <w:t xml:space="preserve">el C. Alejandro Luna </w:t>
      </w:r>
      <w:proofErr w:type="spellStart"/>
      <w:r w:rsidRPr="00342691">
        <w:rPr>
          <w:rFonts w:ascii="Arial" w:hAnsi="Arial" w:cs="Arial"/>
          <w:sz w:val="24"/>
          <w:szCs w:val="28"/>
          <w:lang w:val="es-MX"/>
        </w:rPr>
        <w:t>Hornelas</w:t>
      </w:r>
      <w:proofErr w:type="spellEnd"/>
      <w:r w:rsidRPr="00342691">
        <w:rPr>
          <w:rFonts w:ascii="Arial" w:hAnsi="Arial" w:cs="Arial"/>
          <w:sz w:val="24"/>
          <w:szCs w:val="28"/>
          <w:lang w:val="es-MX"/>
        </w:rPr>
        <w:t>, representante Legal de CIBANCO, S.A</w:t>
      </w:r>
      <w:r w:rsidRPr="00342691">
        <w:rPr>
          <w:rFonts w:ascii="Arial" w:hAnsi="Arial" w:cs="Arial"/>
          <w:bCs/>
          <w:sz w:val="24"/>
          <w:szCs w:val="28"/>
          <w:lang w:val="es-MX"/>
        </w:rPr>
        <w:t xml:space="preserve">., Institución de banca Múltiple, actuando como Fiduciario del Fideicomiso de Actividad Empresarial e Irrevocable número F/00957, Presentada por INDEJOB, S.A. DE C.V. </w:t>
      </w:r>
    </w:p>
    <w:p w:rsidR="00342691" w:rsidRPr="00342691" w:rsidRDefault="00342691" w:rsidP="00342691">
      <w:pPr>
        <w:pStyle w:val="Sinespaciado"/>
        <w:spacing w:line="276" w:lineRule="auto"/>
        <w:jc w:val="both"/>
        <w:rPr>
          <w:rFonts w:ascii="Arial" w:hAnsi="Arial" w:cs="Arial"/>
          <w:bCs/>
          <w:sz w:val="24"/>
          <w:szCs w:val="28"/>
          <w:lang w:val="es-MX"/>
        </w:rPr>
      </w:pPr>
      <w:r w:rsidRPr="00342691">
        <w:rPr>
          <w:rFonts w:ascii="Arial" w:hAnsi="Arial" w:cs="Arial"/>
          <w:b/>
          <w:bCs/>
          <w:sz w:val="24"/>
          <w:szCs w:val="28"/>
          <w:lang w:val="es-MX"/>
        </w:rPr>
        <w:lastRenderedPageBreak/>
        <w:t xml:space="preserve">Cuarto: </w:t>
      </w:r>
      <w:r w:rsidRPr="00342691">
        <w:rPr>
          <w:rFonts w:ascii="Arial" w:hAnsi="Arial" w:cs="Arial"/>
          <w:bCs/>
          <w:sz w:val="24"/>
          <w:szCs w:val="28"/>
          <w:lang w:val="es-MX"/>
        </w:rPr>
        <w:t>Análisis, discusión y tomar acuerdo para la atención a la solicitud realizada por el C. Edgar Torres Fregoso.</w:t>
      </w:r>
    </w:p>
    <w:p w:rsidR="00342691" w:rsidRPr="00342691" w:rsidRDefault="00342691" w:rsidP="00342691">
      <w:pPr>
        <w:pStyle w:val="Sinespaciado"/>
        <w:spacing w:line="276" w:lineRule="auto"/>
        <w:jc w:val="both"/>
        <w:rPr>
          <w:rFonts w:ascii="Arial" w:hAnsi="Arial" w:cs="Arial"/>
          <w:sz w:val="24"/>
          <w:szCs w:val="28"/>
          <w:lang w:val="es-MX"/>
        </w:rPr>
      </w:pPr>
      <w:r w:rsidRPr="00342691">
        <w:rPr>
          <w:rFonts w:ascii="Arial" w:hAnsi="Arial" w:cs="Arial"/>
          <w:b/>
          <w:bCs/>
          <w:sz w:val="24"/>
          <w:szCs w:val="28"/>
          <w:lang w:val="es-MX"/>
        </w:rPr>
        <w:t>Quinto:</w:t>
      </w:r>
      <w:r w:rsidRPr="00342691">
        <w:rPr>
          <w:rFonts w:ascii="Arial" w:hAnsi="Arial" w:cs="Arial"/>
          <w:sz w:val="24"/>
          <w:szCs w:val="28"/>
          <w:lang w:val="es-MX"/>
        </w:rPr>
        <w:t xml:space="preserve"> Puntos Varios </w:t>
      </w:r>
    </w:p>
    <w:p w:rsidR="00342691" w:rsidRPr="00342691" w:rsidRDefault="00342691" w:rsidP="00342691">
      <w:pPr>
        <w:pStyle w:val="Sinespaciado"/>
        <w:spacing w:line="276" w:lineRule="auto"/>
        <w:jc w:val="both"/>
        <w:rPr>
          <w:rFonts w:ascii="Arial" w:hAnsi="Arial" w:cs="Arial"/>
          <w:sz w:val="24"/>
          <w:szCs w:val="28"/>
          <w:lang w:val="es-MX"/>
        </w:rPr>
      </w:pPr>
      <w:r w:rsidRPr="00342691">
        <w:rPr>
          <w:rFonts w:ascii="Arial" w:hAnsi="Arial" w:cs="Arial"/>
          <w:b/>
          <w:bCs/>
          <w:sz w:val="24"/>
          <w:szCs w:val="28"/>
          <w:lang w:val="es-MX"/>
        </w:rPr>
        <w:t>Sexto:</w:t>
      </w:r>
      <w:r w:rsidRPr="00342691">
        <w:rPr>
          <w:rFonts w:ascii="Arial" w:hAnsi="Arial" w:cs="Arial"/>
          <w:sz w:val="24"/>
          <w:szCs w:val="28"/>
          <w:lang w:val="es-MX"/>
        </w:rPr>
        <w:t xml:space="preserve"> Clausura de la Sesión de la Comisión Edilicia de Justicia.</w:t>
      </w:r>
    </w:p>
    <w:p w:rsidR="00342691" w:rsidRPr="00342691" w:rsidRDefault="00342691" w:rsidP="00342691">
      <w:pPr>
        <w:pStyle w:val="Sinespaciado"/>
        <w:spacing w:line="276" w:lineRule="auto"/>
        <w:jc w:val="both"/>
        <w:rPr>
          <w:rFonts w:ascii="Arial" w:hAnsi="Arial" w:cs="Arial"/>
          <w:kern w:val="2"/>
          <w:sz w:val="24"/>
          <w:szCs w:val="24"/>
          <w:lang w:val="es-MX"/>
          <w14:ligatures w14:val="standardContextual"/>
        </w:rPr>
      </w:pPr>
    </w:p>
    <w:p w:rsidR="00342691" w:rsidRPr="00D452C6" w:rsidRDefault="00342691" w:rsidP="00342691">
      <w:pPr>
        <w:spacing w:line="276" w:lineRule="auto"/>
        <w:jc w:val="both"/>
        <w:rPr>
          <w:rFonts w:ascii="Arial" w:hAnsi="Arial" w:cs="Arial"/>
        </w:rPr>
      </w:pPr>
      <w:r w:rsidRPr="00D452C6">
        <w:rPr>
          <w:rFonts w:ascii="Arial" w:hAnsi="Arial" w:cs="Arial"/>
        </w:rPr>
        <w:t>Al no haber puntos varios que agregar por parte de los regidores asistentes, la Sindica y Presidenta de la Comisión Edilicia de Justicia, Mtra. Claudia Margarita Robles Gómez sometió a votación el orden del día, siendo aprobado por unanimidad.</w:t>
      </w:r>
    </w:p>
    <w:p w:rsidR="00342691" w:rsidRDefault="00342691" w:rsidP="00342691">
      <w:pPr>
        <w:spacing w:line="276" w:lineRule="auto"/>
        <w:jc w:val="both"/>
        <w:rPr>
          <w:rFonts w:ascii="Arial" w:hAnsi="Arial" w:cs="Arial"/>
        </w:rPr>
      </w:pPr>
    </w:p>
    <w:p w:rsidR="00FC5EBA" w:rsidRPr="00D452C6" w:rsidRDefault="00FC5EBA" w:rsidP="00342691">
      <w:pPr>
        <w:spacing w:line="276" w:lineRule="auto"/>
        <w:jc w:val="both"/>
        <w:rPr>
          <w:rFonts w:ascii="Arial" w:hAnsi="Arial" w:cs="Arial"/>
        </w:rPr>
      </w:pPr>
    </w:p>
    <w:p w:rsidR="00342691" w:rsidRPr="00D452C6" w:rsidRDefault="00342691" w:rsidP="00342691">
      <w:pPr>
        <w:spacing w:line="276" w:lineRule="auto"/>
        <w:jc w:val="both"/>
        <w:rPr>
          <w:rFonts w:ascii="Arial" w:hAnsi="Arial" w:cs="Arial"/>
          <w:b/>
        </w:rPr>
      </w:pPr>
      <w:r w:rsidRPr="00D452C6">
        <w:rPr>
          <w:rFonts w:ascii="Arial" w:hAnsi="Arial" w:cs="Arial"/>
          <w:b/>
        </w:rPr>
        <w:t xml:space="preserve">SENTIDO DE LA VOTACIÓN </w:t>
      </w:r>
    </w:p>
    <w:tbl>
      <w:tblPr>
        <w:tblStyle w:val="Tablaconcuadrcula"/>
        <w:tblW w:w="9204" w:type="dxa"/>
        <w:tblLook w:val="04A0" w:firstRow="1" w:lastRow="0" w:firstColumn="1" w:lastColumn="0" w:noHBand="0" w:noVBand="1"/>
      </w:tblPr>
      <w:tblGrid>
        <w:gridCol w:w="4673"/>
        <w:gridCol w:w="1276"/>
        <w:gridCol w:w="1559"/>
        <w:gridCol w:w="1696"/>
      </w:tblGrid>
      <w:tr w:rsidR="00342691" w:rsidRPr="00CC5352" w:rsidTr="00FC5EBA">
        <w:tc>
          <w:tcPr>
            <w:tcW w:w="4673"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p>
        </w:tc>
        <w:tc>
          <w:tcPr>
            <w:tcW w:w="1276"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A favor</w:t>
            </w:r>
          </w:p>
        </w:tc>
        <w:tc>
          <w:tcPr>
            <w:tcW w:w="1559"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En Contra</w:t>
            </w:r>
          </w:p>
        </w:tc>
        <w:tc>
          <w:tcPr>
            <w:tcW w:w="1696"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En Abstención</w:t>
            </w:r>
          </w:p>
        </w:tc>
      </w:tr>
      <w:tr w:rsidR="00342691" w:rsidRPr="00CC5352" w:rsidTr="00FC5EBA">
        <w:tc>
          <w:tcPr>
            <w:tcW w:w="4673"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Síndica Claudia Margarita Robles Gómez</w:t>
            </w:r>
          </w:p>
        </w:tc>
        <w:tc>
          <w:tcPr>
            <w:tcW w:w="1276"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noProof/>
                <w:kern w:val="2"/>
                <w:sz w:val="24"/>
                <w:szCs w:val="24"/>
                <w:lang w:val="es-MX" w:eastAsia="es-MX"/>
                <w14:ligatures w14:val="standardContextual"/>
              </w:rPr>
              <w:drawing>
                <wp:inline distT="0" distB="0" distL="0" distR="0" wp14:anchorId="715CA3E6" wp14:editId="0A089D61">
                  <wp:extent cx="282947" cy="209550"/>
                  <wp:effectExtent l="0" t="0" r="3175" b="0"/>
                  <wp:docPr id="23" name="Imagen 23"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p>
        </w:tc>
        <w:tc>
          <w:tcPr>
            <w:tcW w:w="1696"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p>
        </w:tc>
      </w:tr>
      <w:tr w:rsidR="00342691" w:rsidRPr="00CC5352" w:rsidTr="00FC5EBA">
        <w:tc>
          <w:tcPr>
            <w:tcW w:w="4673"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 xml:space="preserve">Regidor Ernesto Sánchez </w:t>
            </w:r>
            <w:proofErr w:type="spellStart"/>
            <w:r w:rsidRPr="00CC5352">
              <w:rPr>
                <w:rFonts w:ascii="Arial Narrow" w:hAnsi="Arial Narrow" w:cs="Arial"/>
                <w:kern w:val="2"/>
                <w:sz w:val="24"/>
                <w:szCs w:val="24"/>
                <w:lang w:val="es-MX"/>
                <w14:ligatures w14:val="standardContextual"/>
              </w:rPr>
              <w:t>Sánchez</w:t>
            </w:r>
            <w:proofErr w:type="spellEnd"/>
          </w:p>
        </w:tc>
        <w:tc>
          <w:tcPr>
            <w:tcW w:w="1276"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noProof/>
                <w:kern w:val="2"/>
                <w:sz w:val="24"/>
                <w:szCs w:val="24"/>
                <w:lang w:val="es-MX" w:eastAsia="es-MX"/>
                <w14:ligatures w14:val="standardContextual"/>
              </w:rPr>
              <w:drawing>
                <wp:inline distT="0" distB="0" distL="0" distR="0" wp14:anchorId="078A383B" wp14:editId="5C9BE66E">
                  <wp:extent cx="282947" cy="209550"/>
                  <wp:effectExtent l="0" t="0" r="3175" b="0"/>
                  <wp:docPr id="1666047174" name="Imagen 1666047174"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p>
        </w:tc>
        <w:tc>
          <w:tcPr>
            <w:tcW w:w="1696"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p>
        </w:tc>
      </w:tr>
      <w:tr w:rsidR="00342691" w:rsidRPr="00CC5352" w:rsidTr="00FC5EBA">
        <w:tc>
          <w:tcPr>
            <w:tcW w:w="4673"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 xml:space="preserve">Regidor Adrián Briseño Esparza </w:t>
            </w:r>
          </w:p>
        </w:tc>
        <w:tc>
          <w:tcPr>
            <w:tcW w:w="1276"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noProof/>
                <w:kern w:val="2"/>
                <w:sz w:val="24"/>
                <w:szCs w:val="24"/>
                <w:lang w:val="es-MX" w:eastAsia="es-MX"/>
                <w14:ligatures w14:val="standardContextual"/>
              </w:rPr>
              <w:drawing>
                <wp:inline distT="0" distB="0" distL="0" distR="0" wp14:anchorId="63E3F03C" wp14:editId="3A842BAD">
                  <wp:extent cx="282947" cy="209550"/>
                  <wp:effectExtent l="0" t="0" r="3175" b="0"/>
                  <wp:docPr id="24" name="Imagen 24"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p>
        </w:tc>
        <w:tc>
          <w:tcPr>
            <w:tcW w:w="1696" w:type="dxa"/>
          </w:tcPr>
          <w:p w:rsidR="00342691" w:rsidRPr="00CC5352" w:rsidRDefault="00342691" w:rsidP="00FC5EBA">
            <w:pPr>
              <w:pStyle w:val="Sinespaciado"/>
              <w:spacing w:line="276" w:lineRule="auto"/>
              <w:jc w:val="both"/>
              <w:rPr>
                <w:rFonts w:ascii="Arial Narrow" w:hAnsi="Arial Narrow" w:cs="Arial"/>
                <w:kern w:val="2"/>
                <w:sz w:val="24"/>
                <w:szCs w:val="24"/>
                <w:lang w:val="es-MX"/>
                <w14:ligatures w14:val="standardContextual"/>
              </w:rPr>
            </w:pPr>
          </w:p>
        </w:tc>
      </w:tr>
    </w:tbl>
    <w:p w:rsidR="00342691" w:rsidRDefault="00342691" w:rsidP="00342691">
      <w:pPr>
        <w:spacing w:line="276" w:lineRule="auto"/>
        <w:jc w:val="both"/>
        <w:rPr>
          <w:rFonts w:ascii="Arial" w:hAnsi="Arial" w:cs="Arial"/>
        </w:rPr>
      </w:pPr>
    </w:p>
    <w:p w:rsidR="00FC5EBA" w:rsidRPr="00052E8D" w:rsidRDefault="00FC5EBA" w:rsidP="00342691">
      <w:pPr>
        <w:spacing w:line="276" w:lineRule="auto"/>
        <w:jc w:val="both"/>
        <w:rPr>
          <w:rFonts w:ascii="Arial" w:hAnsi="Arial" w:cs="Arial"/>
        </w:rPr>
      </w:pPr>
    </w:p>
    <w:p w:rsidR="00342691" w:rsidRPr="00FC5EBA" w:rsidRDefault="00342691" w:rsidP="00342691">
      <w:pPr>
        <w:pStyle w:val="Sinespaciado"/>
        <w:spacing w:line="276" w:lineRule="auto"/>
        <w:jc w:val="both"/>
        <w:rPr>
          <w:rFonts w:ascii="Arial" w:hAnsi="Arial" w:cs="Arial"/>
          <w:bCs/>
          <w:sz w:val="24"/>
          <w:szCs w:val="24"/>
          <w:lang w:val="es-MX"/>
        </w:rPr>
      </w:pPr>
      <w:r w:rsidRPr="00FC5EBA">
        <w:rPr>
          <w:rFonts w:ascii="Arial" w:hAnsi="Arial" w:cs="Arial"/>
          <w:sz w:val="24"/>
          <w:szCs w:val="24"/>
        </w:rPr>
        <w:t xml:space="preserve">Una vez que fueron agotados los puntos 1 y 2 del orden día procedieron al desahogo del TERCER PUNTO: </w:t>
      </w:r>
      <w:r w:rsidRPr="00FC5EBA">
        <w:rPr>
          <w:rFonts w:ascii="Arial" w:hAnsi="Arial" w:cs="Arial"/>
          <w:bCs/>
          <w:sz w:val="24"/>
          <w:szCs w:val="24"/>
          <w:lang w:val="es-MX"/>
        </w:rPr>
        <w:t xml:space="preserve">Análisis, discusión y tomar acuerdo para la atención a la solicitud realizada por </w:t>
      </w:r>
      <w:r w:rsidRPr="00FC5EBA">
        <w:rPr>
          <w:rFonts w:ascii="Arial" w:hAnsi="Arial" w:cs="Arial"/>
          <w:sz w:val="24"/>
          <w:szCs w:val="24"/>
          <w:lang w:val="es-MX"/>
        </w:rPr>
        <w:t xml:space="preserve">el C. Alejandro Luna </w:t>
      </w:r>
      <w:proofErr w:type="spellStart"/>
      <w:r w:rsidRPr="00FC5EBA">
        <w:rPr>
          <w:rFonts w:ascii="Arial" w:hAnsi="Arial" w:cs="Arial"/>
          <w:sz w:val="24"/>
          <w:szCs w:val="24"/>
          <w:lang w:val="es-MX"/>
        </w:rPr>
        <w:t>Hornelas</w:t>
      </w:r>
      <w:proofErr w:type="spellEnd"/>
      <w:r w:rsidRPr="00FC5EBA">
        <w:rPr>
          <w:rFonts w:ascii="Arial" w:hAnsi="Arial" w:cs="Arial"/>
          <w:sz w:val="24"/>
          <w:szCs w:val="24"/>
          <w:lang w:val="es-MX"/>
        </w:rPr>
        <w:t>, representante Legal de CIBANCO, S.A</w:t>
      </w:r>
      <w:r w:rsidRPr="00FC5EBA">
        <w:rPr>
          <w:rFonts w:ascii="Arial" w:hAnsi="Arial" w:cs="Arial"/>
          <w:bCs/>
          <w:sz w:val="24"/>
          <w:szCs w:val="24"/>
          <w:lang w:val="es-MX"/>
        </w:rPr>
        <w:t>., Institución de banca Múltiple, actuando como Fiduciario del Fideicomiso de Actividad Empresarial e Irrevocable número F/00957, Presentada por INDEJOB, S.A. DE C.V., por lo que se dio lectura al oficio en mención</w:t>
      </w:r>
      <w:r w:rsidR="00234180" w:rsidRPr="00FC5EBA">
        <w:rPr>
          <w:rFonts w:ascii="Arial" w:hAnsi="Arial" w:cs="Arial"/>
          <w:bCs/>
          <w:sz w:val="24"/>
          <w:szCs w:val="24"/>
          <w:lang w:val="es-MX"/>
        </w:rPr>
        <w:t>.</w:t>
      </w:r>
      <w:r w:rsidRPr="00FC5EBA">
        <w:rPr>
          <w:rFonts w:ascii="Arial" w:hAnsi="Arial" w:cs="Arial"/>
          <w:bCs/>
          <w:sz w:val="24"/>
          <w:szCs w:val="24"/>
          <w:lang w:val="es-MX"/>
        </w:rPr>
        <w:t xml:space="preserve"> </w:t>
      </w:r>
    </w:p>
    <w:p w:rsidR="00234180" w:rsidRPr="00FC5EBA" w:rsidRDefault="00234180" w:rsidP="00234180">
      <w:pPr>
        <w:pStyle w:val="Sinespaciado"/>
        <w:spacing w:line="276" w:lineRule="auto"/>
        <w:jc w:val="both"/>
        <w:rPr>
          <w:rFonts w:ascii="Arial" w:hAnsi="Arial" w:cs="Arial"/>
          <w:bCs/>
          <w:sz w:val="24"/>
          <w:szCs w:val="24"/>
          <w:lang w:val="es-MX"/>
        </w:rPr>
      </w:pPr>
    </w:p>
    <w:p w:rsidR="00234180" w:rsidRPr="00FC5EBA" w:rsidRDefault="00234180" w:rsidP="00234180">
      <w:pPr>
        <w:pStyle w:val="Sinespaciado"/>
        <w:spacing w:line="276" w:lineRule="auto"/>
        <w:jc w:val="both"/>
        <w:rPr>
          <w:rFonts w:ascii="Arial" w:hAnsi="Arial" w:cs="Arial"/>
          <w:sz w:val="24"/>
          <w:szCs w:val="24"/>
        </w:rPr>
      </w:pPr>
      <w:r w:rsidRPr="00FC5EBA">
        <w:rPr>
          <w:rFonts w:ascii="Arial" w:hAnsi="Arial" w:cs="Arial"/>
          <w:bCs/>
          <w:sz w:val="24"/>
          <w:szCs w:val="24"/>
          <w:lang w:val="es-MX"/>
        </w:rPr>
        <w:t>En este contexto la Sindica Mtra. Claudia Margarita Robles Gómez informó que e</w:t>
      </w:r>
      <w:r w:rsidRPr="00FC5EBA">
        <w:rPr>
          <w:rFonts w:ascii="Arial" w:hAnsi="Arial" w:cs="Arial"/>
          <w:sz w:val="24"/>
          <w:szCs w:val="24"/>
        </w:rPr>
        <w:t xml:space="preserve">l día 02 de septiembre de 2025 fue recibido en la oficina de la Sindicatura oficio firmado por el Ciudadano </w:t>
      </w:r>
      <w:r w:rsidRPr="00FC5EBA">
        <w:rPr>
          <w:rFonts w:ascii="Arial" w:hAnsi="Arial" w:cs="Arial"/>
          <w:sz w:val="24"/>
          <w:szCs w:val="28"/>
          <w:lang w:val="es-MX"/>
        </w:rPr>
        <w:t xml:space="preserve">Alejandro Luna </w:t>
      </w:r>
      <w:proofErr w:type="spellStart"/>
      <w:r w:rsidRPr="00FC5EBA">
        <w:rPr>
          <w:rFonts w:ascii="Arial" w:hAnsi="Arial" w:cs="Arial"/>
          <w:sz w:val="24"/>
          <w:szCs w:val="28"/>
          <w:lang w:val="es-MX"/>
        </w:rPr>
        <w:t>Hornelas</w:t>
      </w:r>
      <w:proofErr w:type="spellEnd"/>
      <w:r w:rsidRPr="00FC5EBA">
        <w:rPr>
          <w:rFonts w:ascii="Arial" w:hAnsi="Arial" w:cs="Arial"/>
          <w:sz w:val="24"/>
          <w:szCs w:val="24"/>
        </w:rPr>
        <w:t xml:space="preserve"> quien se ostenta como </w:t>
      </w:r>
      <w:r w:rsidRPr="00FC5EBA">
        <w:rPr>
          <w:rFonts w:ascii="Arial" w:hAnsi="Arial" w:cs="Arial"/>
          <w:sz w:val="24"/>
          <w:szCs w:val="28"/>
          <w:lang w:val="es-MX"/>
        </w:rPr>
        <w:t>representante Legal de CIBANCO, S.A</w:t>
      </w:r>
      <w:r w:rsidRPr="00FC5EBA">
        <w:rPr>
          <w:rFonts w:ascii="Arial" w:hAnsi="Arial" w:cs="Arial"/>
          <w:bCs/>
          <w:sz w:val="24"/>
          <w:szCs w:val="28"/>
          <w:lang w:val="es-MX"/>
        </w:rPr>
        <w:t>., Institución de banca Múltiple, actuando como Fiduciario del Fideicomiso de Actividad Empresarial e Irrevocable número F/00957, Presentada por INDEJOB, S.A. DE C.V.</w:t>
      </w:r>
      <w:r w:rsidRPr="00FC5EBA">
        <w:rPr>
          <w:rFonts w:ascii="Arial" w:hAnsi="Arial" w:cs="Arial"/>
          <w:sz w:val="24"/>
          <w:szCs w:val="24"/>
        </w:rPr>
        <w:t xml:space="preserve"> en el cual solicita se le autorice la instalación de una malla perimetral de reja de acero en el perímetro exterior de la Plaza Mi Centro Ciudad Guzmán en el tramo comprendido entre el limité de la propiedad y la “guarnición de la banqueta” y se le otorgue en comodato dicha área.</w:t>
      </w:r>
    </w:p>
    <w:p w:rsidR="00342691" w:rsidRPr="00FC5EBA" w:rsidRDefault="00342691" w:rsidP="00342691">
      <w:pPr>
        <w:pStyle w:val="Sinespaciado"/>
        <w:spacing w:line="276" w:lineRule="auto"/>
        <w:jc w:val="both"/>
        <w:rPr>
          <w:rFonts w:ascii="Arial" w:hAnsi="Arial" w:cs="Arial"/>
          <w:bCs/>
          <w:sz w:val="24"/>
          <w:szCs w:val="24"/>
          <w:lang w:val="es-MX"/>
        </w:rPr>
      </w:pPr>
    </w:p>
    <w:p w:rsidR="00342691" w:rsidRPr="00FC5EBA" w:rsidRDefault="001534B3" w:rsidP="00FC5170">
      <w:pPr>
        <w:pStyle w:val="Sinespaciado"/>
        <w:spacing w:line="276" w:lineRule="auto"/>
        <w:jc w:val="both"/>
        <w:rPr>
          <w:rStyle w:val="Ninguno"/>
          <w:rFonts w:ascii="Arial" w:hAnsi="Arial" w:cs="Arial"/>
          <w:sz w:val="24"/>
          <w:szCs w:val="24"/>
        </w:rPr>
      </w:pPr>
      <w:r w:rsidRPr="00FC5EBA">
        <w:rPr>
          <w:rFonts w:ascii="Arial" w:hAnsi="Arial" w:cs="Arial"/>
          <w:sz w:val="24"/>
          <w:szCs w:val="24"/>
        </w:rPr>
        <w:t xml:space="preserve">En la solicitud del representante legal, se manifiesta la intención del administrado de colocar un enmallado en el exterior de su propiedad es decir abarcando dentro de la misma las áreas de sesión de uso común que se otorgaron al municipio en cumplimiento con lo </w:t>
      </w:r>
      <w:r w:rsidR="00FC5170" w:rsidRPr="00FC5EBA">
        <w:rPr>
          <w:rFonts w:ascii="Arial" w:hAnsi="Arial" w:cs="Arial"/>
          <w:sz w:val="24"/>
          <w:szCs w:val="24"/>
        </w:rPr>
        <w:t xml:space="preserve">indicado por el </w:t>
      </w:r>
      <w:r w:rsidR="00FC5170" w:rsidRPr="00FC5EBA">
        <w:rPr>
          <w:rStyle w:val="Ninguno"/>
          <w:rFonts w:ascii="Arial" w:hAnsi="Arial" w:cs="Arial"/>
          <w:sz w:val="24"/>
          <w:szCs w:val="24"/>
        </w:rPr>
        <w:t xml:space="preserve">Código Urbano para el Estado de Jalisco; por lo </w:t>
      </w:r>
      <w:r w:rsidR="00FC5170" w:rsidRPr="00FC5EBA">
        <w:rPr>
          <w:rStyle w:val="Ninguno"/>
          <w:rFonts w:ascii="Arial" w:hAnsi="Arial" w:cs="Arial"/>
          <w:sz w:val="24"/>
          <w:szCs w:val="24"/>
        </w:rPr>
        <w:lastRenderedPageBreak/>
        <w:t xml:space="preserve">cual dichas áreas, actual mente áreas verdes aledañas a la banqueta, en la que también se ubica una parada de transporte pública, es un bien de dominio público, razón por la cual, resulta que son inalienables de conformidad a lo señalado en el Código Civil del estado de Jalisco en sus artículos 814, 815, 816 y 818, que señalan lo siguiente: </w:t>
      </w:r>
    </w:p>
    <w:p w:rsidR="00FC5170" w:rsidRPr="00FC5EBA" w:rsidRDefault="00FC5170" w:rsidP="00FC5170">
      <w:pPr>
        <w:pStyle w:val="Prrafodelista"/>
        <w:spacing w:after="0" w:line="276" w:lineRule="auto"/>
        <w:ind w:left="1134" w:right="1134"/>
        <w:rPr>
          <w:rFonts w:ascii="Arial" w:hAnsi="Arial" w:cs="Arial"/>
          <w:i/>
          <w:iCs/>
          <w:sz w:val="24"/>
          <w:szCs w:val="24"/>
        </w:rPr>
      </w:pPr>
    </w:p>
    <w:p w:rsidR="00FC5170" w:rsidRPr="00FC5EBA" w:rsidRDefault="00FC5170" w:rsidP="00FC5EBA">
      <w:pPr>
        <w:tabs>
          <w:tab w:val="left" w:pos="-720"/>
        </w:tabs>
        <w:suppressAutoHyphens/>
        <w:spacing w:line="276" w:lineRule="auto"/>
        <w:ind w:left="1134" w:right="850"/>
        <w:jc w:val="both"/>
        <w:rPr>
          <w:rFonts w:ascii="Arial Narrow" w:hAnsi="Arial Narrow" w:cs="Arial"/>
          <w:i/>
          <w:iCs/>
          <w:spacing w:val="-3"/>
          <w:sz w:val="22"/>
        </w:rPr>
      </w:pPr>
      <w:r w:rsidRPr="00FC5EBA">
        <w:rPr>
          <w:rFonts w:ascii="Arial Narrow" w:hAnsi="Arial Narrow" w:cs="Arial"/>
          <w:b/>
          <w:bCs/>
          <w:i/>
          <w:iCs/>
          <w:spacing w:val="-3"/>
          <w:sz w:val="22"/>
        </w:rPr>
        <w:t>Artículo 814</w:t>
      </w:r>
      <w:r w:rsidRPr="00FC5EBA">
        <w:rPr>
          <w:rFonts w:ascii="Arial Narrow" w:hAnsi="Arial Narrow" w:cs="Arial"/>
          <w:i/>
          <w:iCs/>
          <w:spacing w:val="-3"/>
          <w:sz w:val="22"/>
        </w:rPr>
        <w:t xml:space="preserve">. Los </w:t>
      </w:r>
      <w:r w:rsidRPr="00FC5EBA">
        <w:rPr>
          <w:rFonts w:ascii="Arial Narrow" w:hAnsi="Arial Narrow" w:cs="Arial"/>
          <w:b/>
          <w:bCs/>
          <w:i/>
          <w:iCs/>
          <w:spacing w:val="-3"/>
          <w:sz w:val="22"/>
        </w:rPr>
        <w:t>bienes del dominio público pertenecientes al Estado o a los municipios en Jalisco, se regirán por las disposiciones de este código</w:t>
      </w:r>
      <w:r w:rsidRPr="00FC5EBA">
        <w:rPr>
          <w:rFonts w:ascii="Arial Narrow" w:hAnsi="Arial Narrow" w:cs="Arial"/>
          <w:i/>
          <w:iCs/>
          <w:spacing w:val="-3"/>
          <w:sz w:val="22"/>
        </w:rPr>
        <w:t xml:space="preserve"> en cuanto no esté determinado por leyes especiales. </w:t>
      </w:r>
    </w:p>
    <w:p w:rsidR="00FC5170" w:rsidRPr="00FC5EBA" w:rsidRDefault="00FC5170" w:rsidP="00FC5EBA">
      <w:pPr>
        <w:tabs>
          <w:tab w:val="left" w:pos="-720"/>
        </w:tabs>
        <w:suppressAutoHyphens/>
        <w:spacing w:line="276" w:lineRule="auto"/>
        <w:ind w:left="1134" w:right="850"/>
        <w:jc w:val="both"/>
        <w:rPr>
          <w:rFonts w:ascii="Arial Narrow" w:hAnsi="Arial Narrow" w:cs="Arial"/>
          <w:b/>
          <w:bCs/>
          <w:i/>
          <w:iCs/>
          <w:spacing w:val="-3"/>
          <w:sz w:val="22"/>
        </w:rPr>
      </w:pPr>
    </w:p>
    <w:p w:rsidR="00FC5170" w:rsidRPr="00FC5EBA" w:rsidRDefault="00FC5170" w:rsidP="00FC5EBA">
      <w:pPr>
        <w:tabs>
          <w:tab w:val="left" w:pos="-720"/>
        </w:tabs>
        <w:suppressAutoHyphens/>
        <w:spacing w:line="276" w:lineRule="auto"/>
        <w:ind w:left="1134" w:right="850"/>
        <w:jc w:val="both"/>
        <w:rPr>
          <w:rFonts w:ascii="Arial Narrow" w:hAnsi="Arial Narrow" w:cs="Arial"/>
          <w:i/>
          <w:iCs/>
          <w:spacing w:val="-3"/>
          <w:sz w:val="22"/>
        </w:rPr>
      </w:pPr>
      <w:r w:rsidRPr="00FC5EBA">
        <w:rPr>
          <w:rFonts w:ascii="Arial Narrow" w:hAnsi="Arial Narrow" w:cs="Arial"/>
          <w:b/>
          <w:bCs/>
          <w:i/>
          <w:iCs/>
          <w:spacing w:val="-3"/>
          <w:sz w:val="22"/>
        </w:rPr>
        <w:t>Artículo 815</w:t>
      </w:r>
      <w:r w:rsidRPr="00FC5EBA">
        <w:rPr>
          <w:rFonts w:ascii="Arial Narrow" w:hAnsi="Arial Narrow" w:cs="Arial"/>
          <w:i/>
          <w:iCs/>
          <w:spacing w:val="-3"/>
          <w:sz w:val="22"/>
        </w:rPr>
        <w:t xml:space="preserve">. Los bienes del dominio público se dividen en </w:t>
      </w:r>
      <w:r w:rsidRPr="00FC5EBA">
        <w:rPr>
          <w:rFonts w:ascii="Arial Narrow" w:hAnsi="Arial Narrow" w:cs="Arial"/>
          <w:b/>
          <w:bCs/>
          <w:i/>
          <w:iCs/>
          <w:spacing w:val="-3"/>
          <w:sz w:val="22"/>
        </w:rPr>
        <w:t>bienes de uso común, bienes destinados a un servicio público</w:t>
      </w:r>
      <w:r w:rsidRPr="00FC5EBA">
        <w:rPr>
          <w:rFonts w:ascii="Arial Narrow" w:hAnsi="Arial Narrow" w:cs="Arial"/>
          <w:i/>
          <w:iCs/>
          <w:spacing w:val="-3"/>
          <w:sz w:val="22"/>
        </w:rPr>
        <w:t xml:space="preserve"> y bienes propios. </w:t>
      </w:r>
    </w:p>
    <w:p w:rsidR="00FC5170" w:rsidRPr="00FC5EBA" w:rsidRDefault="00FC5170" w:rsidP="00FC5EBA">
      <w:pPr>
        <w:tabs>
          <w:tab w:val="left" w:pos="-720"/>
        </w:tabs>
        <w:suppressAutoHyphens/>
        <w:spacing w:line="276" w:lineRule="auto"/>
        <w:ind w:left="1134" w:right="850"/>
        <w:jc w:val="both"/>
        <w:rPr>
          <w:rFonts w:ascii="Arial Narrow" w:hAnsi="Arial Narrow" w:cs="Arial"/>
          <w:b/>
          <w:bCs/>
          <w:i/>
          <w:iCs/>
          <w:spacing w:val="-3"/>
          <w:sz w:val="22"/>
        </w:rPr>
      </w:pPr>
    </w:p>
    <w:p w:rsidR="00FC5170" w:rsidRPr="00FC5EBA" w:rsidRDefault="00FC5170" w:rsidP="00FC5EBA">
      <w:pPr>
        <w:tabs>
          <w:tab w:val="left" w:pos="-720"/>
        </w:tabs>
        <w:suppressAutoHyphens/>
        <w:spacing w:line="276" w:lineRule="auto"/>
        <w:ind w:left="1134" w:right="850"/>
        <w:jc w:val="both"/>
        <w:rPr>
          <w:rFonts w:ascii="Arial Narrow" w:hAnsi="Arial Narrow" w:cs="Arial"/>
          <w:i/>
          <w:iCs/>
          <w:spacing w:val="-3"/>
          <w:sz w:val="22"/>
        </w:rPr>
      </w:pPr>
      <w:r w:rsidRPr="00FC5EBA">
        <w:rPr>
          <w:rFonts w:ascii="Arial Narrow" w:hAnsi="Arial Narrow" w:cs="Arial"/>
          <w:b/>
          <w:bCs/>
          <w:i/>
          <w:iCs/>
          <w:spacing w:val="-3"/>
          <w:sz w:val="22"/>
        </w:rPr>
        <w:t>Artículo 816</w:t>
      </w:r>
      <w:r w:rsidRPr="00FC5EBA">
        <w:rPr>
          <w:rFonts w:ascii="Arial Narrow" w:hAnsi="Arial Narrow" w:cs="Arial"/>
          <w:i/>
          <w:iCs/>
          <w:spacing w:val="-3"/>
          <w:sz w:val="22"/>
        </w:rPr>
        <w:t xml:space="preserve">. Los bienes de </w:t>
      </w:r>
      <w:r w:rsidRPr="00FC5EBA">
        <w:rPr>
          <w:rFonts w:ascii="Arial Narrow" w:hAnsi="Arial Narrow" w:cs="Arial"/>
          <w:b/>
          <w:i/>
          <w:iCs/>
          <w:spacing w:val="-3"/>
          <w:sz w:val="22"/>
          <w:u w:val="single"/>
        </w:rPr>
        <w:t>uso común son inalienables e imprescriptibles</w:t>
      </w:r>
      <w:r w:rsidRPr="00FC5EBA">
        <w:rPr>
          <w:rFonts w:ascii="Arial Narrow" w:hAnsi="Arial Narrow" w:cs="Arial"/>
          <w:i/>
          <w:iCs/>
          <w:spacing w:val="-3"/>
          <w:sz w:val="22"/>
        </w:rPr>
        <w:t xml:space="preserve">. Pueden aprovecharse de ellos todos los habitantes, con las restricciones establecidas por la ley; pero para aprovechamientos especiales se necesita concesión otorgada con los requisitos que prevengan las leyes respectivas. </w:t>
      </w:r>
    </w:p>
    <w:p w:rsidR="00FC5170" w:rsidRPr="00FC5EBA" w:rsidRDefault="00FC5170" w:rsidP="00FC5EBA">
      <w:pPr>
        <w:tabs>
          <w:tab w:val="left" w:pos="-720"/>
        </w:tabs>
        <w:suppressAutoHyphens/>
        <w:spacing w:line="276" w:lineRule="auto"/>
        <w:ind w:left="1134" w:right="850"/>
        <w:jc w:val="both"/>
        <w:rPr>
          <w:rFonts w:ascii="Arial Narrow" w:hAnsi="Arial Narrow" w:cs="Arial"/>
          <w:b/>
          <w:bCs/>
          <w:i/>
          <w:iCs/>
          <w:spacing w:val="-3"/>
          <w:sz w:val="22"/>
        </w:rPr>
      </w:pPr>
    </w:p>
    <w:p w:rsidR="00FC5170" w:rsidRPr="00FC5EBA" w:rsidRDefault="00FC5170" w:rsidP="00FC5EBA">
      <w:pPr>
        <w:tabs>
          <w:tab w:val="left" w:pos="-720"/>
        </w:tabs>
        <w:suppressAutoHyphens/>
        <w:spacing w:line="276" w:lineRule="auto"/>
        <w:ind w:left="1134" w:right="850"/>
        <w:jc w:val="both"/>
        <w:rPr>
          <w:rFonts w:ascii="Arial Narrow" w:hAnsi="Arial Narrow" w:cs="Arial"/>
          <w:i/>
          <w:iCs/>
          <w:spacing w:val="-3"/>
          <w:sz w:val="22"/>
        </w:rPr>
      </w:pPr>
      <w:r w:rsidRPr="00FC5EBA">
        <w:rPr>
          <w:rFonts w:ascii="Arial Narrow" w:hAnsi="Arial Narrow" w:cs="Arial"/>
          <w:b/>
          <w:bCs/>
          <w:i/>
          <w:iCs/>
          <w:spacing w:val="-3"/>
          <w:sz w:val="22"/>
        </w:rPr>
        <w:t>Artículo 818</w:t>
      </w:r>
      <w:r w:rsidRPr="00FC5EBA">
        <w:rPr>
          <w:rFonts w:ascii="Arial Narrow" w:hAnsi="Arial Narrow" w:cs="Arial"/>
          <w:i/>
          <w:iCs/>
          <w:spacing w:val="-3"/>
          <w:sz w:val="22"/>
        </w:rPr>
        <w:t xml:space="preserve">. Los </w:t>
      </w:r>
      <w:r w:rsidRPr="00FC5EBA">
        <w:rPr>
          <w:rFonts w:ascii="Arial Narrow" w:hAnsi="Arial Narrow" w:cs="Arial"/>
          <w:b/>
          <w:bCs/>
          <w:i/>
          <w:iCs/>
          <w:spacing w:val="-3"/>
          <w:sz w:val="22"/>
        </w:rPr>
        <w:t>bienes destinados a un servicio público</w:t>
      </w:r>
      <w:r w:rsidRPr="00FC5EBA">
        <w:rPr>
          <w:rFonts w:ascii="Arial Narrow" w:hAnsi="Arial Narrow" w:cs="Arial"/>
          <w:i/>
          <w:iCs/>
          <w:spacing w:val="-3"/>
          <w:sz w:val="22"/>
        </w:rPr>
        <w:t xml:space="preserve"> y los bienes propios, </w:t>
      </w:r>
      <w:r w:rsidRPr="00FC5EBA">
        <w:rPr>
          <w:rFonts w:ascii="Arial Narrow" w:hAnsi="Arial Narrow" w:cs="Arial"/>
          <w:b/>
          <w:bCs/>
          <w:i/>
          <w:iCs/>
          <w:spacing w:val="-3"/>
          <w:sz w:val="22"/>
        </w:rPr>
        <w:t>pertenecen en pleno dominio</w:t>
      </w:r>
      <w:r w:rsidRPr="00FC5EBA">
        <w:rPr>
          <w:rFonts w:ascii="Arial Narrow" w:hAnsi="Arial Narrow" w:cs="Arial"/>
          <w:i/>
          <w:iCs/>
          <w:spacing w:val="-3"/>
          <w:sz w:val="22"/>
        </w:rPr>
        <w:t xml:space="preserve"> a la Federación, a las Estados integrantes de ésta o a los </w:t>
      </w:r>
      <w:r w:rsidRPr="00FC5EBA">
        <w:rPr>
          <w:rFonts w:ascii="Arial Narrow" w:hAnsi="Arial Narrow" w:cs="Arial"/>
          <w:b/>
          <w:bCs/>
          <w:i/>
          <w:iCs/>
          <w:spacing w:val="-3"/>
          <w:sz w:val="22"/>
        </w:rPr>
        <w:t>Municipios</w:t>
      </w:r>
      <w:r w:rsidRPr="00FC5EBA">
        <w:rPr>
          <w:rFonts w:ascii="Arial Narrow" w:hAnsi="Arial Narrow" w:cs="Arial"/>
          <w:i/>
          <w:iCs/>
          <w:spacing w:val="-3"/>
          <w:sz w:val="22"/>
        </w:rPr>
        <w:t xml:space="preserve">; pero los primeros </w:t>
      </w:r>
      <w:r w:rsidRPr="00FC5EBA">
        <w:rPr>
          <w:rFonts w:ascii="Arial Narrow" w:hAnsi="Arial Narrow" w:cs="Arial"/>
          <w:b/>
          <w:i/>
          <w:iCs/>
          <w:spacing w:val="-3"/>
          <w:sz w:val="22"/>
          <w:u w:val="single"/>
        </w:rPr>
        <w:t>son inalienables</w:t>
      </w:r>
      <w:r w:rsidRPr="00FC5EBA">
        <w:rPr>
          <w:rFonts w:ascii="Arial Narrow" w:hAnsi="Arial Narrow" w:cs="Arial"/>
          <w:i/>
          <w:iCs/>
          <w:spacing w:val="-3"/>
          <w:sz w:val="22"/>
        </w:rPr>
        <w:t xml:space="preserve"> e imprescriptibles, mientras no se les desafecte del servicio público a que se hallen destinados y los segundos tienen solamente el carácter de </w:t>
      </w:r>
      <w:proofErr w:type="gramStart"/>
      <w:r w:rsidRPr="00FC5EBA">
        <w:rPr>
          <w:rFonts w:ascii="Arial Narrow" w:hAnsi="Arial Narrow" w:cs="Arial"/>
          <w:i/>
          <w:iCs/>
          <w:spacing w:val="-3"/>
          <w:sz w:val="22"/>
        </w:rPr>
        <w:t>imprescriptibles</w:t>
      </w:r>
      <w:proofErr w:type="gramEnd"/>
      <w:r w:rsidRPr="00FC5EBA">
        <w:rPr>
          <w:rFonts w:ascii="Arial Narrow" w:hAnsi="Arial Narrow" w:cs="Arial"/>
          <w:i/>
          <w:iCs/>
          <w:spacing w:val="-3"/>
          <w:sz w:val="22"/>
        </w:rPr>
        <w:t xml:space="preserve"> pero no de inalienables. </w:t>
      </w:r>
    </w:p>
    <w:p w:rsidR="00FC5170" w:rsidRPr="00FC5170" w:rsidRDefault="00FC5170" w:rsidP="00FC5170">
      <w:pPr>
        <w:pStyle w:val="Sinespaciado"/>
        <w:spacing w:line="276" w:lineRule="auto"/>
        <w:jc w:val="both"/>
        <w:rPr>
          <w:rFonts w:ascii="Arial" w:hAnsi="Arial" w:cs="Arial"/>
          <w:sz w:val="24"/>
          <w:szCs w:val="24"/>
          <w:highlight w:val="yellow"/>
        </w:rPr>
      </w:pPr>
    </w:p>
    <w:p w:rsidR="00FC5170" w:rsidRPr="00FC5170" w:rsidRDefault="00234180" w:rsidP="00FC5170">
      <w:pPr>
        <w:pStyle w:val="Sinespaciado"/>
        <w:spacing w:line="276" w:lineRule="auto"/>
        <w:jc w:val="both"/>
        <w:rPr>
          <w:rFonts w:ascii="Arial" w:hAnsi="Arial" w:cs="Arial"/>
          <w:sz w:val="24"/>
          <w:szCs w:val="24"/>
          <w:highlight w:val="yellow"/>
        </w:rPr>
      </w:pPr>
      <w:r>
        <w:rPr>
          <w:rFonts w:ascii="Arial" w:hAnsi="Arial" w:cs="Arial"/>
          <w:sz w:val="24"/>
          <w:szCs w:val="24"/>
        </w:rPr>
        <w:t xml:space="preserve">En el uso de la voz los Regidores Ernesto Sánchez </w:t>
      </w:r>
      <w:proofErr w:type="spellStart"/>
      <w:r>
        <w:rPr>
          <w:rFonts w:ascii="Arial" w:hAnsi="Arial" w:cs="Arial"/>
          <w:sz w:val="24"/>
          <w:szCs w:val="24"/>
        </w:rPr>
        <w:t>Sánchez</w:t>
      </w:r>
      <w:proofErr w:type="spellEnd"/>
      <w:r>
        <w:rPr>
          <w:rFonts w:ascii="Arial" w:hAnsi="Arial" w:cs="Arial"/>
          <w:sz w:val="24"/>
          <w:szCs w:val="24"/>
        </w:rPr>
        <w:t xml:space="preserve"> y Adrían Briseño Esparza, coincidieron con la Síndica y Presidenta de la Comisión en que d</w:t>
      </w:r>
      <w:r w:rsidRPr="00BD12E4">
        <w:rPr>
          <w:rFonts w:ascii="Arial" w:hAnsi="Arial" w:cs="Arial"/>
          <w:sz w:val="24"/>
          <w:szCs w:val="24"/>
        </w:rPr>
        <w:t xml:space="preserve">el escrito presentado por el representante legal </w:t>
      </w:r>
      <w:r w:rsidRPr="005943E8">
        <w:rPr>
          <w:rFonts w:ascii="Arial" w:hAnsi="Arial" w:cs="Arial"/>
          <w:sz w:val="24"/>
          <w:szCs w:val="28"/>
          <w:lang w:val="es-MX"/>
        </w:rPr>
        <w:t>de CIBANCO, S.A</w:t>
      </w:r>
      <w:r w:rsidRPr="005943E8">
        <w:rPr>
          <w:rFonts w:ascii="Arial" w:hAnsi="Arial" w:cs="Arial"/>
          <w:bCs/>
          <w:sz w:val="24"/>
          <w:szCs w:val="28"/>
          <w:lang w:val="es-MX"/>
        </w:rPr>
        <w:t>.,</w:t>
      </w:r>
      <w:r w:rsidRPr="00BD12E4">
        <w:rPr>
          <w:rFonts w:ascii="Arial" w:hAnsi="Arial" w:cs="Arial"/>
          <w:sz w:val="24"/>
          <w:szCs w:val="24"/>
        </w:rPr>
        <w:t xml:space="preserve"> se infiere que la intención de los administrados de “controlar el ingreso a dicha área” lo cual es contrario a la naturaleza de las áreas de </w:t>
      </w:r>
      <w:r>
        <w:rPr>
          <w:rFonts w:ascii="Arial" w:hAnsi="Arial" w:cs="Arial"/>
          <w:sz w:val="24"/>
          <w:szCs w:val="24"/>
        </w:rPr>
        <w:t>c</w:t>
      </w:r>
      <w:r w:rsidRPr="00BD12E4">
        <w:rPr>
          <w:rFonts w:ascii="Arial" w:hAnsi="Arial" w:cs="Arial"/>
          <w:sz w:val="24"/>
          <w:szCs w:val="24"/>
        </w:rPr>
        <w:t xml:space="preserve">esión para destino que conforme a la obligación legal </w:t>
      </w:r>
      <w:r>
        <w:rPr>
          <w:rFonts w:ascii="Arial" w:hAnsi="Arial" w:cs="Arial"/>
          <w:sz w:val="24"/>
          <w:szCs w:val="24"/>
        </w:rPr>
        <w:t xml:space="preserve">fue entregada </w:t>
      </w:r>
      <w:r w:rsidRPr="00BD12E4">
        <w:rPr>
          <w:rFonts w:ascii="Arial" w:hAnsi="Arial" w:cs="Arial"/>
          <w:sz w:val="24"/>
          <w:szCs w:val="24"/>
        </w:rPr>
        <w:t xml:space="preserve">al municipio </w:t>
      </w:r>
      <w:r>
        <w:rPr>
          <w:rFonts w:ascii="Arial" w:hAnsi="Arial" w:cs="Arial"/>
          <w:sz w:val="24"/>
          <w:szCs w:val="24"/>
        </w:rPr>
        <w:t>de Zapotlán el Grande, Jalisco; sin embargo puede controlar el ingreso solamente a la propiedad y realizar la instalación malla perimetral en el limité de su inmueble, siempre y cuando cumpla con los requisitos y licencias correspondientes que debe gestionar ante la Dirección de Licencias y Permisos de Construcción y sin afectar las áreas propiedad del municipio.</w:t>
      </w:r>
    </w:p>
    <w:p w:rsidR="00342691" w:rsidRPr="00FC5170" w:rsidRDefault="00342691" w:rsidP="00342691">
      <w:pPr>
        <w:pStyle w:val="Sinespaciado"/>
        <w:spacing w:line="276" w:lineRule="auto"/>
        <w:jc w:val="both"/>
        <w:rPr>
          <w:rFonts w:ascii="Arial" w:hAnsi="Arial" w:cs="Arial"/>
          <w:sz w:val="24"/>
          <w:szCs w:val="24"/>
          <w:highlight w:val="yellow"/>
        </w:rPr>
      </w:pPr>
    </w:p>
    <w:p w:rsidR="00342691" w:rsidRDefault="00234180" w:rsidP="00342691">
      <w:pPr>
        <w:pStyle w:val="Sinespaciado"/>
        <w:spacing w:line="276" w:lineRule="auto"/>
        <w:jc w:val="both"/>
        <w:rPr>
          <w:rFonts w:ascii="Arial" w:hAnsi="Arial" w:cs="Arial"/>
          <w:sz w:val="24"/>
          <w:szCs w:val="24"/>
        </w:rPr>
      </w:pPr>
      <w:r w:rsidRPr="00FC5EBA">
        <w:rPr>
          <w:rFonts w:ascii="Arial" w:hAnsi="Arial" w:cs="Arial"/>
          <w:sz w:val="24"/>
          <w:szCs w:val="24"/>
        </w:rPr>
        <w:t>Por lo anterior la Presidenta de la Comisión Edilicia, Mtra</w:t>
      </w:r>
      <w:r w:rsidR="00FC5EBA">
        <w:rPr>
          <w:rFonts w:ascii="Arial" w:hAnsi="Arial" w:cs="Arial"/>
          <w:sz w:val="24"/>
          <w:szCs w:val="24"/>
        </w:rPr>
        <w:t>.</w:t>
      </w:r>
      <w:r w:rsidRPr="00FC5EBA">
        <w:rPr>
          <w:rFonts w:ascii="Arial" w:hAnsi="Arial" w:cs="Arial"/>
          <w:sz w:val="24"/>
          <w:szCs w:val="24"/>
        </w:rPr>
        <w:t xml:space="preserve"> Claudia Margarita Robles </w:t>
      </w:r>
      <w:r w:rsidR="00FC5EBA" w:rsidRPr="00FC5EBA">
        <w:rPr>
          <w:rFonts w:ascii="Arial" w:hAnsi="Arial" w:cs="Arial"/>
          <w:sz w:val="24"/>
          <w:szCs w:val="24"/>
        </w:rPr>
        <w:t>Gómez</w:t>
      </w:r>
      <w:r w:rsidRPr="00FC5EBA">
        <w:rPr>
          <w:rFonts w:ascii="Arial" w:hAnsi="Arial" w:cs="Arial"/>
          <w:sz w:val="24"/>
          <w:szCs w:val="24"/>
        </w:rPr>
        <w:t xml:space="preserve"> propuso someter a votación como punto de acuerdo de </w:t>
      </w:r>
      <w:r w:rsidRPr="00FC5EBA">
        <w:rPr>
          <w:rStyle w:val="Ninguno"/>
          <w:rFonts w:ascii="Arial" w:hAnsi="Arial" w:cs="Arial"/>
          <w:b/>
          <w:sz w:val="24"/>
          <w:szCs w:val="24"/>
          <w:lang w:val="es-MX"/>
        </w:rPr>
        <w:t>NO PROCEDENTE</w:t>
      </w:r>
      <w:r w:rsidRPr="00BD12E4">
        <w:rPr>
          <w:rStyle w:val="Ninguno"/>
          <w:rFonts w:ascii="Arial" w:hAnsi="Arial" w:cs="Arial"/>
          <w:b/>
          <w:sz w:val="24"/>
          <w:szCs w:val="24"/>
          <w:lang w:val="es-MX"/>
        </w:rPr>
        <w:t xml:space="preserve"> OTORGAR EN COMODATO LAS ÁREAS DE CESIÓN </w:t>
      </w:r>
      <w:r w:rsidRPr="00BD12E4">
        <w:rPr>
          <w:rFonts w:ascii="Arial" w:hAnsi="Arial" w:cs="Arial"/>
          <w:sz w:val="24"/>
          <w:szCs w:val="24"/>
        </w:rPr>
        <w:t xml:space="preserve">que solicita el </w:t>
      </w:r>
      <w:r>
        <w:rPr>
          <w:rFonts w:ascii="Arial" w:hAnsi="Arial" w:cs="Arial"/>
          <w:sz w:val="24"/>
          <w:szCs w:val="24"/>
        </w:rPr>
        <w:t xml:space="preserve">C. </w:t>
      </w:r>
      <w:r w:rsidRPr="00BD69C2">
        <w:rPr>
          <w:rFonts w:ascii="Arial" w:hAnsi="Arial" w:cs="Arial"/>
          <w:sz w:val="24"/>
          <w:szCs w:val="28"/>
          <w:lang w:val="es-MX"/>
        </w:rPr>
        <w:t xml:space="preserve">Alejandro Luna </w:t>
      </w:r>
      <w:proofErr w:type="spellStart"/>
      <w:r w:rsidRPr="00BD69C2">
        <w:rPr>
          <w:rFonts w:ascii="Arial" w:hAnsi="Arial" w:cs="Arial"/>
          <w:sz w:val="24"/>
          <w:szCs w:val="28"/>
          <w:lang w:val="es-MX"/>
        </w:rPr>
        <w:t>H</w:t>
      </w:r>
      <w:bookmarkStart w:id="0" w:name="_GoBack"/>
      <w:bookmarkEnd w:id="0"/>
      <w:r w:rsidRPr="00BD69C2">
        <w:rPr>
          <w:rFonts w:ascii="Arial" w:hAnsi="Arial" w:cs="Arial"/>
          <w:sz w:val="24"/>
          <w:szCs w:val="28"/>
          <w:lang w:val="es-MX"/>
        </w:rPr>
        <w:t>ornelas</w:t>
      </w:r>
      <w:proofErr w:type="spellEnd"/>
      <w:r w:rsidRPr="00BD12E4">
        <w:rPr>
          <w:rFonts w:ascii="Arial" w:hAnsi="Arial" w:cs="Arial"/>
          <w:sz w:val="24"/>
          <w:szCs w:val="24"/>
        </w:rPr>
        <w:t xml:space="preserve"> quien se ostenta como </w:t>
      </w:r>
      <w:r w:rsidRPr="005943E8">
        <w:rPr>
          <w:rFonts w:ascii="Arial" w:hAnsi="Arial" w:cs="Arial"/>
          <w:sz w:val="24"/>
          <w:szCs w:val="28"/>
          <w:lang w:val="es-MX"/>
        </w:rPr>
        <w:t>representante Legal de CIBANCO, S.A</w:t>
      </w:r>
      <w:r w:rsidRPr="005943E8">
        <w:rPr>
          <w:rFonts w:ascii="Arial" w:hAnsi="Arial" w:cs="Arial"/>
          <w:bCs/>
          <w:sz w:val="24"/>
          <w:szCs w:val="28"/>
          <w:lang w:val="es-MX"/>
        </w:rPr>
        <w:t xml:space="preserve">., Institución de banca Múltiple, actuando como Fiduciario del Fideicomiso de Actividad </w:t>
      </w:r>
      <w:r w:rsidRPr="005943E8">
        <w:rPr>
          <w:rFonts w:ascii="Arial" w:hAnsi="Arial" w:cs="Arial"/>
          <w:bCs/>
          <w:sz w:val="24"/>
          <w:szCs w:val="28"/>
          <w:lang w:val="es-MX"/>
        </w:rPr>
        <w:lastRenderedPageBreak/>
        <w:t>Empresarial e Irrevocable número F/00957, Presentada por INDEJOB, S.A. DE C.V.</w:t>
      </w:r>
      <w:r w:rsidRPr="00BD12E4">
        <w:rPr>
          <w:rFonts w:ascii="Arial" w:hAnsi="Arial" w:cs="Arial"/>
          <w:sz w:val="24"/>
          <w:szCs w:val="24"/>
        </w:rPr>
        <w:t xml:space="preserve">, ya que al ser </w:t>
      </w:r>
      <w:r w:rsidRPr="00BD12E4">
        <w:rPr>
          <w:rFonts w:ascii="Arial" w:hAnsi="Arial" w:cs="Arial"/>
          <w:b/>
          <w:sz w:val="24"/>
          <w:szCs w:val="24"/>
        </w:rPr>
        <w:t>ÁREAS DE CESIÓN PARA EQUIPAMIENTO</w:t>
      </w:r>
      <w:r w:rsidRPr="00BD12E4">
        <w:rPr>
          <w:rFonts w:ascii="Arial" w:hAnsi="Arial" w:cs="Arial"/>
          <w:sz w:val="24"/>
          <w:szCs w:val="24"/>
        </w:rPr>
        <w:t xml:space="preserve"> es un bien de dominio público y son inalienables.</w:t>
      </w:r>
      <w:r w:rsidR="00FC5EBA">
        <w:rPr>
          <w:rFonts w:ascii="Arial" w:hAnsi="Arial" w:cs="Arial"/>
          <w:sz w:val="24"/>
          <w:szCs w:val="24"/>
        </w:rPr>
        <w:t xml:space="preserve"> Acuerdo que será elevado al Pleno del Ayuntamiento Constitucional de Zapotlán el Grande, Jalisco. </w:t>
      </w:r>
    </w:p>
    <w:p w:rsidR="00234180" w:rsidRDefault="00234180" w:rsidP="00342691">
      <w:pPr>
        <w:pStyle w:val="Sinespaciado"/>
        <w:spacing w:line="276" w:lineRule="auto"/>
        <w:jc w:val="both"/>
        <w:rPr>
          <w:rFonts w:ascii="Arial" w:hAnsi="Arial" w:cs="Arial"/>
          <w:sz w:val="24"/>
          <w:szCs w:val="24"/>
        </w:rPr>
      </w:pPr>
    </w:p>
    <w:p w:rsidR="00234180" w:rsidRDefault="00234180" w:rsidP="00342691">
      <w:pPr>
        <w:pStyle w:val="Sinespaciado"/>
        <w:spacing w:line="276" w:lineRule="auto"/>
        <w:jc w:val="both"/>
        <w:rPr>
          <w:rFonts w:ascii="Arial" w:hAnsi="Arial" w:cs="Arial"/>
          <w:sz w:val="24"/>
          <w:szCs w:val="24"/>
        </w:rPr>
      </w:pPr>
      <w:r>
        <w:rPr>
          <w:rFonts w:ascii="Arial" w:hAnsi="Arial" w:cs="Arial"/>
          <w:sz w:val="24"/>
          <w:szCs w:val="24"/>
        </w:rPr>
        <w:t xml:space="preserve">Mismo que fue sometido a votación de los regidores integrantes de la Comisión Edilicia de Justicia, siendo aprobado por unanimidad. </w:t>
      </w:r>
    </w:p>
    <w:p w:rsidR="00234180" w:rsidRDefault="00234180" w:rsidP="00342691">
      <w:pPr>
        <w:pStyle w:val="Sinespaciado"/>
        <w:spacing w:line="276" w:lineRule="auto"/>
        <w:jc w:val="both"/>
        <w:rPr>
          <w:rFonts w:ascii="Arial" w:hAnsi="Arial" w:cs="Arial"/>
          <w:sz w:val="24"/>
          <w:szCs w:val="24"/>
        </w:rPr>
      </w:pPr>
    </w:p>
    <w:p w:rsidR="00FC5EBA" w:rsidRDefault="00FC5EBA" w:rsidP="00342691">
      <w:pPr>
        <w:pStyle w:val="Sinespaciado"/>
        <w:spacing w:line="276" w:lineRule="auto"/>
        <w:jc w:val="both"/>
        <w:rPr>
          <w:rFonts w:ascii="Arial" w:hAnsi="Arial" w:cs="Arial"/>
          <w:sz w:val="24"/>
          <w:szCs w:val="24"/>
        </w:rPr>
      </w:pPr>
    </w:p>
    <w:p w:rsidR="00234180" w:rsidRPr="00D452C6" w:rsidRDefault="00234180" w:rsidP="00234180">
      <w:pPr>
        <w:spacing w:line="276" w:lineRule="auto"/>
        <w:jc w:val="both"/>
        <w:rPr>
          <w:rFonts w:ascii="Arial" w:hAnsi="Arial" w:cs="Arial"/>
          <w:b/>
        </w:rPr>
      </w:pPr>
      <w:r w:rsidRPr="00D452C6">
        <w:rPr>
          <w:rFonts w:ascii="Arial" w:hAnsi="Arial" w:cs="Arial"/>
          <w:b/>
        </w:rPr>
        <w:t xml:space="preserve">SENTIDO DE LA VOTACIÓN </w:t>
      </w:r>
    </w:p>
    <w:tbl>
      <w:tblPr>
        <w:tblStyle w:val="Tablaconcuadrcula"/>
        <w:tblW w:w="9204" w:type="dxa"/>
        <w:tblLook w:val="04A0" w:firstRow="1" w:lastRow="0" w:firstColumn="1" w:lastColumn="0" w:noHBand="0" w:noVBand="1"/>
      </w:tblPr>
      <w:tblGrid>
        <w:gridCol w:w="4673"/>
        <w:gridCol w:w="1276"/>
        <w:gridCol w:w="1559"/>
        <w:gridCol w:w="1696"/>
      </w:tblGrid>
      <w:tr w:rsidR="00234180" w:rsidRPr="00CC5352" w:rsidTr="00FC5EBA">
        <w:tc>
          <w:tcPr>
            <w:tcW w:w="4673"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p>
        </w:tc>
        <w:tc>
          <w:tcPr>
            <w:tcW w:w="1276"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A favor</w:t>
            </w:r>
          </w:p>
        </w:tc>
        <w:tc>
          <w:tcPr>
            <w:tcW w:w="1559"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En Contra</w:t>
            </w:r>
          </w:p>
        </w:tc>
        <w:tc>
          <w:tcPr>
            <w:tcW w:w="1696"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En Abstención</w:t>
            </w:r>
          </w:p>
        </w:tc>
      </w:tr>
      <w:tr w:rsidR="00234180" w:rsidRPr="00CC5352" w:rsidTr="00FC5EBA">
        <w:tc>
          <w:tcPr>
            <w:tcW w:w="4673"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Síndica Claudia Margarita Robles Gómez</w:t>
            </w:r>
          </w:p>
        </w:tc>
        <w:tc>
          <w:tcPr>
            <w:tcW w:w="1276"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noProof/>
                <w:kern w:val="2"/>
                <w:sz w:val="24"/>
                <w:szCs w:val="24"/>
                <w:lang w:val="es-MX" w:eastAsia="es-MX"/>
                <w14:ligatures w14:val="standardContextual"/>
              </w:rPr>
              <w:drawing>
                <wp:inline distT="0" distB="0" distL="0" distR="0" wp14:anchorId="7AD9945F" wp14:editId="081DF3D5">
                  <wp:extent cx="282947" cy="209550"/>
                  <wp:effectExtent l="0" t="0" r="3175" b="0"/>
                  <wp:docPr id="4" name="Imagen 4"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p>
        </w:tc>
        <w:tc>
          <w:tcPr>
            <w:tcW w:w="1696"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p>
        </w:tc>
      </w:tr>
      <w:tr w:rsidR="00234180" w:rsidRPr="00CC5352" w:rsidTr="00FC5EBA">
        <w:tc>
          <w:tcPr>
            <w:tcW w:w="4673"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 xml:space="preserve">Regidor Ernesto Sánchez </w:t>
            </w:r>
            <w:proofErr w:type="spellStart"/>
            <w:r w:rsidRPr="00CC5352">
              <w:rPr>
                <w:rFonts w:ascii="Arial Narrow" w:hAnsi="Arial Narrow" w:cs="Arial"/>
                <w:kern w:val="2"/>
                <w:sz w:val="24"/>
                <w:szCs w:val="24"/>
                <w:lang w:val="es-MX"/>
                <w14:ligatures w14:val="standardContextual"/>
              </w:rPr>
              <w:t>Sánchez</w:t>
            </w:r>
            <w:proofErr w:type="spellEnd"/>
          </w:p>
        </w:tc>
        <w:tc>
          <w:tcPr>
            <w:tcW w:w="1276"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noProof/>
                <w:kern w:val="2"/>
                <w:sz w:val="24"/>
                <w:szCs w:val="24"/>
                <w:lang w:val="es-MX" w:eastAsia="es-MX"/>
                <w14:ligatures w14:val="standardContextual"/>
              </w:rPr>
              <w:drawing>
                <wp:inline distT="0" distB="0" distL="0" distR="0" wp14:anchorId="001FD47A" wp14:editId="6026F23B">
                  <wp:extent cx="282947" cy="209550"/>
                  <wp:effectExtent l="0" t="0" r="3175" b="0"/>
                  <wp:docPr id="6" name="Imagen 6"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p>
        </w:tc>
        <w:tc>
          <w:tcPr>
            <w:tcW w:w="1696"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p>
        </w:tc>
      </w:tr>
      <w:tr w:rsidR="00234180" w:rsidRPr="00CC5352" w:rsidTr="00FC5EBA">
        <w:tc>
          <w:tcPr>
            <w:tcW w:w="4673"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 xml:space="preserve">Regidor Adrián Briseño Esparza </w:t>
            </w:r>
          </w:p>
        </w:tc>
        <w:tc>
          <w:tcPr>
            <w:tcW w:w="1276"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noProof/>
                <w:kern w:val="2"/>
                <w:sz w:val="24"/>
                <w:szCs w:val="24"/>
                <w:lang w:val="es-MX" w:eastAsia="es-MX"/>
                <w14:ligatures w14:val="standardContextual"/>
              </w:rPr>
              <w:drawing>
                <wp:inline distT="0" distB="0" distL="0" distR="0" wp14:anchorId="5127BE31" wp14:editId="7CB83038">
                  <wp:extent cx="282947" cy="209550"/>
                  <wp:effectExtent l="0" t="0" r="3175" b="0"/>
                  <wp:docPr id="7" name="Imagen 7"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p>
        </w:tc>
        <w:tc>
          <w:tcPr>
            <w:tcW w:w="1696" w:type="dxa"/>
          </w:tcPr>
          <w:p w:rsidR="00234180" w:rsidRPr="00CC5352" w:rsidRDefault="00234180" w:rsidP="00FC5EBA">
            <w:pPr>
              <w:pStyle w:val="Sinespaciado"/>
              <w:spacing w:line="276" w:lineRule="auto"/>
              <w:jc w:val="both"/>
              <w:rPr>
                <w:rFonts w:ascii="Arial Narrow" w:hAnsi="Arial Narrow" w:cs="Arial"/>
                <w:kern w:val="2"/>
                <w:sz w:val="24"/>
                <w:szCs w:val="24"/>
                <w:lang w:val="es-MX"/>
                <w14:ligatures w14:val="standardContextual"/>
              </w:rPr>
            </w:pPr>
          </w:p>
        </w:tc>
      </w:tr>
    </w:tbl>
    <w:p w:rsidR="00234180" w:rsidRDefault="00234180" w:rsidP="00234180">
      <w:pPr>
        <w:spacing w:line="276" w:lineRule="auto"/>
        <w:jc w:val="both"/>
        <w:rPr>
          <w:rFonts w:ascii="Arial" w:hAnsi="Arial" w:cs="Arial"/>
        </w:rPr>
      </w:pPr>
    </w:p>
    <w:p w:rsidR="00FC5EBA" w:rsidRPr="00D452C6" w:rsidRDefault="00FC5EBA" w:rsidP="00234180">
      <w:pPr>
        <w:spacing w:line="276" w:lineRule="auto"/>
        <w:jc w:val="both"/>
        <w:rPr>
          <w:rFonts w:ascii="Arial" w:hAnsi="Arial" w:cs="Arial"/>
        </w:rPr>
      </w:pPr>
    </w:p>
    <w:p w:rsidR="00234180" w:rsidRDefault="00234180" w:rsidP="00342691">
      <w:pPr>
        <w:pStyle w:val="Sinespaciado"/>
        <w:spacing w:line="276" w:lineRule="auto"/>
        <w:jc w:val="both"/>
        <w:rPr>
          <w:rFonts w:ascii="Arial" w:hAnsi="Arial" w:cs="Arial"/>
          <w:bCs/>
          <w:sz w:val="24"/>
          <w:szCs w:val="28"/>
          <w:lang w:val="es-MX"/>
        </w:rPr>
      </w:pPr>
      <w:r>
        <w:rPr>
          <w:rFonts w:ascii="Arial" w:hAnsi="Arial" w:cs="Arial"/>
          <w:sz w:val="24"/>
          <w:szCs w:val="24"/>
        </w:rPr>
        <w:t xml:space="preserve">Continuaron con el desahogo del punto </w:t>
      </w:r>
      <w:r w:rsidRPr="00234180">
        <w:rPr>
          <w:rFonts w:ascii="Arial" w:hAnsi="Arial" w:cs="Arial"/>
          <w:bCs/>
          <w:sz w:val="24"/>
          <w:szCs w:val="28"/>
          <w:lang w:val="es-MX"/>
        </w:rPr>
        <w:t>Cuarto:</w:t>
      </w:r>
      <w:r w:rsidRPr="00342691">
        <w:rPr>
          <w:rFonts w:ascii="Arial" w:hAnsi="Arial" w:cs="Arial"/>
          <w:b/>
          <w:bCs/>
          <w:sz w:val="24"/>
          <w:szCs w:val="28"/>
          <w:lang w:val="es-MX"/>
        </w:rPr>
        <w:t xml:space="preserve"> </w:t>
      </w:r>
      <w:r w:rsidRPr="00342691">
        <w:rPr>
          <w:rFonts w:ascii="Arial" w:hAnsi="Arial" w:cs="Arial"/>
          <w:bCs/>
          <w:sz w:val="24"/>
          <w:szCs w:val="28"/>
          <w:lang w:val="es-MX"/>
        </w:rPr>
        <w:t>Análisis, discusión y tomar acuerdo para la atención a la solicitud realizada</w:t>
      </w:r>
      <w:r>
        <w:rPr>
          <w:rFonts w:ascii="Arial" w:hAnsi="Arial" w:cs="Arial"/>
          <w:bCs/>
          <w:sz w:val="24"/>
          <w:szCs w:val="28"/>
          <w:lang w:val="es-MX"/>
        </w:rPr>
        <w:t xml:space="preserve"> por el C. Edgar Torres Fregoso.</w:t>
      </w:r>
    </w:p>
    <w:p w:rsidR="00234180" w:rsidRDefault="00234180" w:rsidP="00342691">
      <w:pPr>
        <w:pStyle w:val="Sinespaciado"/>
        <w:spacing w:line="276" w:lineRule="auto"/>
        <w:jc w:val="both"/>
        <w:rPr>
          <w:rFonts w:ascii="Arial" w:hAnsi="Arial" w:cs="Arial"/>
          <w:bCs/>
          <w:sz w:val="24"/>
          <w:szCs w:val="28"/>
          <w:lang w:val="es-MX"/>
        </w:rPr>
      </w:pPr>
    </w:p>
    <w:p w:rsidR="00234180" w:rsidRDefault="00234180" w:rsidP="00342691">
      <w:pPr>
        <w:pStyle w:val="Sinespaciado"/>
        <w:spacing w:line="276" w:lineRule="auto"/>
        <w:jc w:val="both"/>
        <w:rPr>
          <w:rFonts w:ascii="Arial" w:hAnsi="Arial" w:cs="Arial"/>
          <w:sz w:val="24"/>
          <w:szCs w:val="24"/>
        </w:rPr>
      </w:pPr>
      <w:r>
        <w:rPr>
          <w:rFonts w:ascii="Arial" w:hAnsi="Arial" w:cs="Arial"/>
          <w:bCs/>
          <w:sz w:val="24"/>
          <w:szCs w:val="28"/>
          <w:lang w:val="es-MX"/>
        </w:rPr>
        <w:t>En este tenor, la Presidenta de la Comisión Edilicia expuso que e</w:t>
      </w:r>
      <w:r w:rsidRPr="00132668">
        <w:rPr>
          <w:rFonts w:ascii="Arial" w:hAnsi="Arial" w:cs="Arial"/>
          <w:sz w:val="24"/>
          <w:szCs w:val="24"/>
        </w:rPr>
        <w:t xml:space="preserve">l día 19 de agosto de 2025 fue recibido en la oficina de la Sindicatura oficio dirigido a la Síndica Mtra. Claudia Margarita Robles Gómez y firmado por el Ciudadano Edgar Torres Fregoso en el cual solicita “enajenación/ compra de predio municipal” manifestando su interés en adquirir un terreno propiedad del Municipio de Zapotlán el Grande, Jalisco ubicado en la confluencia de la calle Marcos </w:t>
      </w:r>
      <w:proofErr w:type="spellStart"/>
      <w:r w:rsidRPr="00132668">
        <w:rPr>
          <w:rFonts w:ascii="Arial" w:hAnsi="Arial" w:cs="Arial"/>
          <w:sz w:val="24"/>
          <w:szCs w:val="24"/>
        </w:rPr>
        <w:t>Gordoa</w:t>
      </w:r>
      <w:proofErr w:type="spellEnd"/>
      <w:r w:rsidRPr="00132668">
        <w:rPr>
          <w:rFonts w:ascii="Arial" w:hAnsi="Arial" w:cs="Arial"/>
          <w:sz w:val="24"/>
          <w:szCs w:val="24"/>
        </w:rPr>
        <w:t xml:space="preserve"> y la Calle Los Guayabos (o también conocida como Prolongación Santos Degollado), colindando en la parte posterior</w:t>
      </w:r>
      <w:r>
        <w:rPr>
          <w:rFonts w:ascii="Arial" w:hAnsi="Arial" w:cs="Arial"/>
          <w:sz w:val="24"/>
          <w:szCs w:val="24"/>
        </w:rPr>
        <w:t xml:space="preserve"> (norte)</w:t>
      </w:r>
      <w:r w:rsidRPr="00132668">
        <w:rPr>
          <w:rFonts w:ascii="Arial" w:hAnsi="Arial" w:cs="Arial"/>
          <w:sz w:val="24"/>
          <w:szCs w:val="24"/>
        </w:rPr>
        <w:t xml:space="preserve"> con el fraccionamiento residencial Las Peñas y hacia la derecha </w:t>
      </w:r>
      <w:r>
        <w:rPr>
          <w:rFonts w:ascii="Arial" w:hAnsi="Arial" w:cs="Arial"/>
          <w:sz w:val="24"/>
          <w:szCs w:val="24"/>
        </w:rPr>
        <w:t xml:space="preserve">(oriente) </w:t>
      </w:r>
      <w:r w:rsidRPr="00132668">
        <w:rPr>
          <w:rFonts w:ascii="Arial" w:hAnsi="Arial" w:cs="Arial"/>
          <w:sz w:val="24"/>
          <w:szCs w:val="24"/>
        </w:rPr>
        <w:t>con el Parque Las Peñas, (coordenadas exactas del predio son: 19.700767, -103.450828</w:t>
      </w:r>
      <w:r>
        <w:rPr>
          <w:rFonts w:ascii="Arial" w:hAnsi="Arial" w:cs="Arial"/>
          <w:sz w:val="24"/>
          <w:szCs w:val="24"/>
        </w:rPr>
        <w:t>)</w:t>
      </w:r>
      <w:r w:rsidRPr="00132668">
        <w:rPr>
          <w:rFonts w:ascii="Arial" w:hAnsi="Arial" w:cs="Arial"/>
          <w:sz w:val="24"/>
          <w:szCs w:val="24"/>
        </w:rPr>
        <w:t>.</w:t>
      </w:r>
    </w:p>
    <w:p w:rsidR="00234180" w:rsidRDefault="00234180" w:rsidP="00342691">
      <w:pPr>
        <w:pStyle w:val="Sinespaciado"/>
        <w:spacing w:line="276" w:lineRule="auto"/>
        <w:jc w:val="both"/>
        <w:rPr>
          <w:rFonts w:ascii="Arial" w:hAnsi="Arial" w:cs="Arial"/>
          <w:sz w:val="24"/>
          <w:szCs w:val="24"/>
        </w:rPr>
      </w:pPr>
    </w:p>
    <w:p w:rsidR="00234180" w:rsidRPr="00BD12E4" w:rsidRDefault="00234180" w:rsidP="00FC5EBA">
      <w:pPr>
        <w:pStyle w:val="Sinespaciado"/>
        <w:spacing w:line="276" w:lineRule="auto"/>
        <w:jc w:val="both"/>
        <w:rPr>
          <w:rFonts w:ascii="Arial" w:hAnsi="Arial" w:cs="Arial"/>
          <w:sz w:val="24"/>
          <w:szCs w:val="24"/>
        </w:rPr>
      </w:pPr>
      <w:r>
        <w:rPr>
          <w:rFonts w:ascii="Arial" w:hAnsi="Arial" w:cs="Arial"/>
          <w:sz w:val="24"/>
          <w:szCs w:val="24"/>
        </w:rPr>
        <w:t xml:space="preserve">Procedieron </w:t>
      </w:r>
      <w:r w:rsidR="00FC5EBA">
        <w:rPr>
          <w:rFonts w:ascii="Arial" w:hAnsi="Arial" w:cs="Arial"/>
          <w:sz w:val="24"/>
          <w:szCs w:val="24"/>
        </w:rPr>
        <w:t xml:space="preserve">a </w:t>
      </w:r>
      <w:r w:rsidRPr="00BD12E4">
        <w:rPr>
          <w:rFonts w:ascii="Arial" w:hAnsi="Arial" w:cs="Arial"/>
          <w:sz w:val="24"/>
          <w:szCs w:val="24"/>
        </w:rPr>
        <w:t xml:space="preserve">realizaron el análisis de la solicitud mencionada en el punto anterior, revisando la legislación vigente en la materia a fin de valorar y determinar respecto a la viabilidad legal de </w:t>
      </w:r>
      <w:r>
        <w:rPr>
          <w:rFonts w:ascii="Arial" w:hAnsi="Arial" w:cs="Arial"/>
          <w:sz w:val="24"/>
          <w:szCs w:val="24"/>
        </w:rPr>
        <w:t xml:space="preserve">dar una respuesta de procedente o no a la enajenación del bien, materia de la presente iniciativa. </w:t>
      </w:r>
    </w:p>
    <w:p w:rsidR="00234180" w:rsidRPr="00BD12E4" w:rsidRDefault="00234180" w:rsidP="00234180">
      <w:pPr>
        <w:pStyle w:val="Sinespaciado"/>
        <w:spacing w:line="276" w:lineRule="auto"/>
        <w:jc w:val="both"/>
        <w:rPr>
          <w:rFonts w:ascii="Arial" w:hAnsi="Arial" w:cs="Arial"/>
          <w:sz w:val="24"/>
          <w:szCs w:val="24"/>
        </w:rPr>
      </w:pPr>
    </w:p>
    <w:p w:rsidR="00234180" w:rsidRPr="00F0728C" w:rsidRDefault="00FC5EBA" w:rsidP="00FC5EBA">
      <w:pPr>
        <w:pStyle w:val="Sinespaciado"/>
        <w:spacing w:after="240" w:line="276" w:lineRule="auto"/>
        <w:jc w:val="both"/>
        <w:rPr>
          <w:rFonts w:ascii="Arial" w:hAnsi="Arial" w:cs="Arial"/>
          <w:sz w:val="24"/>
          <w:szCs w:val="24"/>
        </w:rPr>
      </w:pPr>
      <w:r>
        <w:rPr>
          <w:rFonts w:ascii="Arial" w:hAnsi="Arial" w:cs="Arial"/>
          <w:sz w:val="24"/>
          <w:szCs w:val="24"/>
        </w:rPr>
        <w:t xml:space="preserve">Asimismo, revisaron </w:t>
      </w:r>
      <w:r w:rsidR="00234180" w:rsidRPr="00F0728C">
        <w:rPr>
          <w:rFonts w:ascii="Arial" w:hAnsi="Arial" w:cs="Arial"/>
          <w:sz w:val="24"/>
          <w:szCs w:val="24"/>
        </w:rPr>
        <w:t xml:space="preserve">la escritura pública </w:t>
      </w:r>
      <w:r w:rsidR="00234180">
        <w:rPr>
          <w:rFonts w:ascii="Arial" w:hAnsi="Arial" w:cs="Arial"/>
          <w:sz w:val="24"/>
          <w:szCs w:val="24"/>
        </w:rPr>
        <w:t>12,934 doce mil novecientos treinta y cuatro, Tomo Diecisiete,</w:t>
      </w:r>
      <w:r w:rsidR="00234180" w:rsidRPr="00F0728C">
        <w:rPr>
          <w:rFonts w:ascii="Arial" w:hAnsi="Arial" w:cs="Arial"/>
          <w:sz w:val="24"/>
          <w:szCs w:val="24"/>
        </w:rPr>
        <w:t xml:space="preserve"> </w:t>
      </w:r>
      <w:r w:rsidR="00234180">
        <w:rPr>
          <w:rFonts w:ascii="Arial" w:hAnsi="Arial" w:cs="Arial"/>
          <w:sz w:val="24"/>
          <w:szCs w:val="24"/>
        </w:rPr>
        <w:t>L</w:t>
      </w:r>
      <w:r w:rsidR="00234180" w:rsidRPr="00F0728C">
        <w:rPr>
          <w:rFonts w:ascii="Arial" w:hAnsi="Arial" w:cs="Arial"/>
          <w:sz w:val="24"/>
          <w:szCs w:val="24"/>
        </w:rPr>
        <w:t xml:space="preserve">ibro </w:t>
      </w:r>
      <w:r w:rsidR="00234180">
        <w:rPr>
          <w:rFonts w:ascii="Arial" w:hAnsi="Arial" w:cs="Arial"/>
          <w:sz w:val="24"/>
          <w:szCs w:val="24"/>
        </w:rPr>
        <w:t>Cuarto</w:t>
      </w:r>
      <w:r w:rsidR="00234180" w:rsidRPr="00F0728C">
        <w:rPr>
          <w:rFonts w:ascii="Arial" w:hAnsi="Arial" w:cs="Arial"/>
          <w:sz w:val="24"/>
          <w:szCs w:val="24"/>
        </w:rPr>
        <w:t xml:space="preserve">, otorgada ante la fe del Notario Público Lic. </w:t>
      </w:r>
      <w:r w:rsidR="00234180">
        <w:rPr>
          <w:rFonts w:ascii="Arial" w:hAnsi="Arial" w:cs="Arial"/>
          <w:sz w:val="24"/>
          <w:szCs w:val="24"/>
        </w:rPr>
        <w:t xml:space="preserve">Eduardo </w:t>
      </w:r>
      <w:proofErr w:type="spellStart"/>
      <w:r w:rsidR="00234180">
        <w:rPr>
          <w:rFonts w:ascii="Arial" w:hAnsi="Arial" w:cs="Arial"/>
          <w:sz w:val="24"/>
          <w:szCs w:val="24"/>
        </w:rPr>
        <w:t>Paez</w:t>
      </w:r>
      <w:proofErr w:type="spellEnd"/>
      <w:r w:rsidR="00234180">
        <w:rPr>
          <w:rFonts w:ascii="Arial" w:hAnsi="Arial" w:cs="Arial"/>
          <w:sz w:val="24"/>
          <w:szCs w:val="24"/>
        </w:rPr>
        <w:t xml:space="preserve"> Castell</w:t>
      </w:r>
      <w:r w:rsidR="00234180" w:rsidRPr="00F0728C">
        <w:rPr>
          <w:rFonts w:ascii="Arial" w:hAnsi="Arial" w:cs="Arial"/>
          <w:sz w:val="24"/>
          <w:szCs w:val="24"/>
        </w:rPr>
        <w:t xml:space="preserve">, titular de la Notaría Pública número </w:t>
      </w:r>
      <w:r w:rsidR="00234180">
        <w:rPr>
          <w:rFonts w:ascii="Arial" w:hAnsi="Arial" w:cs="Arial"/>
          <w:sz w:val="24"/>
          <w:szCs w:val="24"/>
        </w:rPr>
        <w:t>cuatro</w:t>
      </w:r>
      <w:r w:rsidR="00234180" w:rsidRPr="00F0728C">
        <w:rPr>
          <w:rFonts w:ascii="Arial" w:hAnsi="Arial" w:cs="Arial"/>
          <w:sz w:val="24"/>
          <w:szCs w:val="24"/>
        </w:rPr>
        <w:t xml:space="preserve"> con ejercicio en Ciudad Guzmán Municipio de Zapotlán el Grande, en la que consta la donación en favor del </w:t>
      </w:r>
      <w:r w:rsidR="00234180" w:rsidRPr="00F0728C">
        <w:rPr>
          <w:rFonts w:ascii="Arial" w:hAnsi="Arial" w:cs="Arial"/>
          <w:sz w:val="24"/>
          <w:szCs w:val="24"/>
        </w:rPr>
        <w:lastRenderedPageBreak/>
        <w:t xml:space="preserve">municipio de Zapotlán el Grande Jalisco de las </w:t>
      </w:r>
      <w:r w:rsidR="00234180" w:rsidRPr="00F0728C">
        <w:rPr>
          <w:rFonts w:ascii="Arial" w:hAnsi="Arial" w:cs="Arial"/>
          <w:b/>
          <w:sz w:val="24"/>
          <w:szCs w:val="24"/>
        </w:rPr>
        <w:t xml:space="preserve">ÁREAS DE CESIÓN PARA EQUIPAMIENTO Y PARA VIALIDADES </w:t>
      </w:r>
      <w:r w:rsidR="00234180" w:rsidRPr="00F0728C">
        <w:rPr>
          <w:rFonts w:ascii="Arial" w:hAnsi="Arial" w:cs="Arial"/>
          <w:sz w:val="24"/>
          <w:szCs w:val="24"/>
        </w:rPr>
        <w:t xml:space="preserve">que de conformidad a lo establecido con el </w:t>
      </w:r>
      <w:r w:rsidR="00234180" w:rsidRPr="00F0728C">
        <w:rPr>
          <w:rStyle w:val="Ninguno"/>
          <w:rFonts w:ascii="Arial" w:hAnsi="Arial" w:cs="Arial"/>
          <w:sz w:val="24"/>
          <w:szCs w:val="24"/>
        </w:rPr>
        <w:t>Código Urbano para el Estado de Jalisco, ya que toda acción urbanística queda sujeta a la obligación de otorgar áreas de cesión y determina que de la superficie de las ár</w:t>
      </w:r>
      <w:r w:rsidR="00234180">
        <w:rPr>
          <w:rStyle w:val="Ninguno"/>
          <w:rFonts w:ascii="Arial" w:hAnsi="Arial" w:cs="Arial"/>
          <w:sz w:val="24"/>
          <w:szCs w:val="24"/>
        </w:rPr>
        <w:t xml:space="preserve">eas de cesión para equipamiento que realizó la “Unión de Colonos Las Peñas” Asociación Civil. </w:t>
      </w:r>
    </w:p>
    <w:p w:rsidR="00234180" w:rsidRDefault="00FC5EBA" w:rsidP="00342691">
      <w:pPr>
        <w:pStyle w:val="Sinespaciado"/>
        <w:spacing w:line="276" w:lineRule="auto"/>
        <w:jc w:val="both"/>
        <w:rPr>
          <w:rFonts w:ascii="Arial" w:hAnsi="Arial" w:cs="Arial"/>
          <w:sz w:val="24"/>
          <w:szCs w:val="24"/>
        </w:rPr>
      </w:pPr>
      <w:r>
        <w:rPr>
          <w:rFonts w:ascii="Arial" w:hAnsi="Arial" w:cs="Arial"/>
          <w:sz w:val="24"/>
          <w:szCs w:val="24"/>
        </w:rPr>
        <w:t>Los integrantes de la comisión edilicia de Justicia coincidieron en que: si bien el ciudadano Edgar Torres Fregoso argumenta en su escrito que es una vialidad “cerrada o muerta” se pudo constatar que el Plan de Desarrollo Municipal contempla el trazo de calle en dicha ubicación, además de que en la escritura pública citada en el párrafo anterior puntualiza que dicho bien “tendrán el carácter de inalienables e imprescriptibles.</w:t>
      </w:r>
    </w:p>
    <w:p w:rsidR="00234180" w:rsidRDefault="00234180" w:rsidP="00342691">
      <w:pPr>
        <w:pStyle w:val="Sinespaciado"/>
        <w:spacing w:line="276" w:lineRule="auto"/>
        <w:jc w:val="both"/>
        <w:rPr>
          <w:rFonts w:ascii="Arial" w:hAnsi="Arial" w:cs="Arial"/>
          <w:sz w:val="24"/>
          <w:szCs w:val="24"/>
        </w:rPr>
      </w:pPr>
    </w:p>
    <w:p w:rsidR="00234180" w:rsidRDefault="00FC5EBA" w:rsidP="00342691">
      <w:pPr>
        <w:pStyle w:val="Sinespaciado"/>
        <w:spacing w:line="276" w:lineRule="auto"/>
        <w:jc w:val="both"/>
        <w:rPr>
          <w:rFonts w:ascii="Arial" w:hAnsi="Arial" w:cs="Arial"/>
          <w:sz w:val="24"/>
          <w:szCs w:val="24"/>
        </w:rPr>
      </w:pPr>
      <w:r w:rsidRPr="00BD12E4">
        <w:rPr>
          <w:rFonts w:ascii="Arial" w:hAnsi="Arial" w:cs="Arial"/>
          <w:sz w:val="24"/>
          <w:szCs w:val="24"/>
        </w:rPr>
        <w:t xml:space="preserve">Derivado de todo lo anteriormente establecido los integrantes de la Comisión Edilicia de Justicia del Ayuntamiento de Zapotlán el Grande, Jalisco, acordaron por unanimidad que </w:t>
      </w:r>
      <w:r w:rsidRPr="00BD12E4">
        <w:rPr>
          <w:rStyle w:val="Ninguno"/>
          <w:rFonts w:ascii="Arial" w:hAnsi="Arial" w:cs="Arial"/>
          <w:b/>
          <w:sz w:val="24"/>
          <w:szCs w:val="24"/>
          <w:lang w:val="es-MX"/>
        </w:rPr>
        <w:t xml:space="preserve">NO </w:t>
      </w:r>
      <w:r w:rsidRPr="00BD12E4">
        <w:rPr>
          <w:rStyle w:val="Ninguno"/>
          <w:rFonts w:ascii="Arial" w:hAnsi="Arial" w:cs="Arial"/>
          <w:b/>
          <w:sz w:val="24"/>
          <w:szCs w:val="24"/>
        </w:rPr>
        <w:t xml:space="preserve">ES </w:t>
      </w:r>
      <w:r w:rsidRPr="00BD12E4">
        <w:rPr>
          <w:rStyle w:val="Ninguno"/>
          <w:rFonts w:ascii="Arial" w:hAnsi="Arial" w:cs="Arial"/>
          <w:b/>
          <w:sz w:val="24"/>
          <w:szCs w:val="24"/>
          <w:lang w:val="es-MX"/>
        </w:rPr>
        <w:t xml:space="preserve">PROCEDENTE </w:t>
      </w:r>
      <w:r>
        <w:rPr>
          <w:rStyle w:val="Ninguno"/>
          <w:rFonts w:ascii="Arial" w:hAnsi="Arial" w:cs="Arial"/>
          <w:b/>
          <w:sz w:val="24"/>
          <w:szCs w:val="24"/>
          <w:lang w:val="es-MX"/>
        </w:rPr>
        <w:t xml:space="preserve">realizar la enajenación DEL </w:t>
      </w:r>
      <w:r w:rsidRPr="00BD12E4">
        <w:rPr>
          <w:rStyle w:val="Ninguno"/>
          <w:rFonts w:ascii="Arial" w:hAnsi="Arial" w:cs="Arial"/>
          <w:b/>
          <w:sz w:val="24"/>
          <w:szCs w:val="24"/>
          <w:lang w:val="es-MX"/>
        </w:rPr>
        <w:t xml:space="preserve">ÁREAS DE CESIÓN </w:t>
      </w:r>
      <w:r>
        <w:rPr>
          <w:rStyle w:val="Ninguno"/>
          <w:rFonts w:ascii="Arial" w:hAnsi="Arial" w:cs="Arial"/>
          <w:b/>
          <w:sz w:val="24"/>
          <w:szCs w:val="24"/>
          <w:lang w:val="es-MX"/>
        </w:rPr>
        <w:t xml:space="preserve">(calle) </w:t>
      </w:r>
      <w:r w:rsidRPr="00BD12E4">
        <w:rPr>
          <w:rFonts w:ascii="Arial" w:hAnsi="Arial" w:cs="Arial"/>
          <w:sz w:val="24"/>
          <w:szCs w:val="24"/>
        </w:rPr>
        <w:t xml:space="preserve">que solicita el </w:t>
      </w:r>
      <w:r>
        <w:rPr>
          <w:rFonts w:ascii="Arial" w:hAnsi="Arial" w:cs="Arial"/>
          <w:sz w:val="24"/>
          <w:szCs w:val="24"/>
        </w:rPr>
        <w:t>C. Edgar Torres Fregoso</w:t>
      </w:r>
      <w:r w:rsidRPr="00BD12E4">
        <w:rPr>
          <w:rFonts w:ascii="Arial" w:hAnsi="Arial" w:cs="Arial"/>
          <w:sz w:val="24"/>
          <w:szCs w:val="24"/>
        </w:rPr>
        <w:t xml:space="preserve">, ya que al ser </w:t>
      </w:r>
      <w:r w:rsidRPr="00BD12E4">
        <w:rPr>
          <w:rFonts w:ascii="Arial" w:hAnsi="Arial" w:cs="Arial"/>
          <w:b/>
          <w:sz w:val="24"/>
          <w:szCs w:val="24"/>
        </w:rPr>
        <w:t xml:space="preserve">ÁREAS DE CESIÓN PARA </w:t>
      </w:r>
      <w:r w:rsidRPr="00F0728C">
        <w:rPr>
          <w:rFonts w:ascii="Arial" w:hAnsi="Arial" w:cs="Arial"/>
          <w:b/>
          <w:sz w:val="24"/>
          <w:szCs w:val="24"/>
        </w:rPr>
        <w:t>VIALIDADES</w:t>
      </w:r>
      <w:r w:rsidRPr="00BD12E4">
        <w:rPr>
          <w:rFonts w:ascii="Arial" w:hAnsi="Arial" w:cs="Arial"/>
          <w:sz w:val="24"/>
          <w:szCs w:val="24"/>
        </w:rPr>
        <w:t xml:space="preserve"> es un bien de dominio público y son inalienables</w:t>
      </w:r>
      <w:r>
        <w:rPr>
          <w:rFonts w:ascii="Arial" w:hAnsi="Arial" w:cs="Arial"/>
          <w:sz w:val="24"/>
          <w:szCs w:val="24"/>
        </w:rPr>
        <w:t>.</w:t>
      </w:r>
      <w:r w:rsidRPr="00FC5EBA">
        <w:rPr>
          <w:rFonts w:ascii="Arial" w:hAnsi="Arial" w:cs="Arial"/>
          <w:sz w:val="24"/>
          <w:szCs w:val="24"/>
        </w:rPr>
        <w:t xml:space="preserve"> </w:t>
      </w:r>
      <w:r>
        <w:rPr>
          <w:rFonts w:ascii="Arial" w:hAnsi="Arial" w:cs="Arial"/>
          <w:sz w:val="24"/>
          <w:szCs w:val="24"/>
        </w:rPr>
        <w:t>Acuerdo que será elevado al Pleno del Ayuntamiento Constitucional de Zapotlán el Grande, Jalisco.</w:t>
      </w:r>
    </w:p>
    <w:p w:rsidR="00FC5EBA" w:rsidRDefault="00FC5EBA" w:rsidP="00342691">
      <w:pPr>
        <w:pStyle w:val="Sinespaciado"/>
        <w:spacing w:line="276" w:lineRule="auto"/>
        <w:jc w:val="both"/>
        <w:rPr>
          <w:rFonts w:ascii="Arial" w:hAnsi="Arial" w:cs="Arial"/>
          <w:sz w:val="24"/>
          <w:szCs w:val="24"/>
        </w:rPr>
      </w:pPr>
    </w:p>
    <w:p w:rsidR="00FC5EBA" w:rsidRDefault="00FC5EBA" w:rsidP="00FC5EBA">
      <w:pPr>
        <w:pStyle w:val="Sinespaciado"/>
        <w:spacing w:line="276" w:lineRule="auto"/>
        <w:jc w:val="both"/>
        <w:rPr>
          <w:rFonts w:ascii="Arial" w:hAnsi="Arial" w:cs="Arial"/>
          <w:sz w:val="24"/>
          <w:szCs w:val="24"/>
        </w:rPr>
      </w:pPr>
      <w:r>
        <w:rPr>
          <w:rFonts w:ascii="Arial" w:hAnsi="Arial" w:cs="Arial"/>
          <w:sz w:val="24"/>
          <w:szCs w:val="24"/>
        </w:rPr>
        <w:t xml:space="preserve">Acuerdo que la Presienta de la Comisión sometió a votación de los integrantes de la Comisión Edilicia de Justicia, siendo aprobado por unanimidad. </w:t>
      </w:r>
    </w:p>
    <w:p w:rsidR="00FC5EBA" w:rsidRDefault="00FC5EBA" w:rsidP="00FC5EBA">
      <w:pPr>
        <w:pStyle w:val="Sinespaciado"/>
        <w:spacing w:line="276" w:lineRule="auto"/>
        <w:jc w:val="both"/>
        <w:rPr>
          <w:rFonts w:ascii="Arial" w:hAnsi="Arial" w:cs="Arial"/>
          <w:sz w:val="24"/>
          <w:szCs w:val="24"/>
        </w:rPr>
      </w:pPr>
    </w:p>
    <w:p w:rsidR="00FC5EBA" w:rsidRDefault="00FC5EBA" w:rsidP="00FC5EBA">
      <w:pPr>
        <w:pStyle w:val="Sinespaciado"/>
        <w:spacing w:line="276" w:lineRule="auto"/>
        <w:jc w:val="both"/>
        <w:rPr>
          <w:rFonts w:ascii="Arial" w:hAnsi="Arial" w:cs="Arial"/>
          <w:sz w:val="24"/>
          <w:szCs w:val="24"/>
        </w:rPr>
      </w:pPr>
    </w:p>
    <w:p w:rsidR="00FC5EBA" w:rsidRPr="00D452C6" w:rsidRDefault="00FC5EBA" w:rsidP="00FC5EBA">
      <w:pPr>
        <w:spacing w:line="276" w:lineRule="auto"/>
        <w:jc w:val="both"/>
        <w:rPr>
          <w:rFonts w:ascii="Arial" w:hAnsi="Arial" w:cs="Arial"/>
          <w:b/>
        </w:rPr>
      </w:pPr>
      <w:r w:rsidRPr="00D452C6">
        <w:rPr>
          <w:rFonts w:ascii="Arial" w:hAnsi="Arial" w:cs="Arial"/>
          <w:b/>
        </w:rPr>
        <w:t xml:space="preserve">SENTIDO DE LA VOTACIÓN </w:t>
      </w:r>
    </w:p>
    <w:tbl>
      <w:tblPr>
        <w:tblStyle w:val="Tablaconcuadrcula"/>
        <w:tblW w:w="9204" w:type="dxa"/>
        <w:tblLook w:val="04A0" w:firstRow="1" w:lastRow="0" w:firstColumn="1" w:lastColumn="0" w:noHBand="0" w:noVBand="1"/>
      </w:tblPr>
      <w:tblGrid>
        <w:gridCol w:w="4673"/>
        <w:gridCol w:w="1276"/>
        <w:gridCol w:w="1559"/>
        <w:gridCol w:w="1696"/>
      </w:tblGrid>
      <w:tr w:rsidR="00FC5EBA" w:rsidRPr="00CC5352" w:rsidTr="00FC5EBA">
        <w:tc>
          <w:tcPr>
            <w:tcW w:w="4673"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p>
        </w:tc>
        <w:tc>
          <w:tcPr>
            <w:tcW w:w="1276"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A favor</w:t>
            </w:r>
          </w:p>
        </w:tc>
        <w:tc>
          <w:tcPr>
            <w:tcW w:w="1559"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En Contra</w:t>
            </w:r>
          </w:p>
        </w:tc>
        <w:tc>
          <w:tcPr>
            <w:tcW w:w="1696"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En Abstención</w:t>
            </w:r>
          </w:p>
        </w:tc>
      </w:tr>
      <w:tr w:rsidR="00FC5EBA" w:rsidRPr="00CC5352" w:rsidTr="00FC5EBA">
        <w:tc>
          <w:tcPr>
            <w:tcW w:w="4673"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Síndica Claudia Margarita Robles Gómez</w:t>
            </w:r>
          </w:p>
        </w:tc>
        <w:tc>
          <w:tcPr>
            <w:tcW w:w="1276"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noProof/>
                <w:kern w:val="2"/>
                <w:sz w:val="24"/>
                <w:szCs w:val="24"/>
                <w:lang w:val="es-MX" w:eastAsia="es-MX"/>
                <w14:ligatures w14:val="standardContextual"/>
              </w:rPr>
              <w:drawing>
                <wp:inline distT="0" distB="0" distL="0" distR="0" wp14:anchorId="0A4A101B" wp14:editId="56589175">
                  <wp:extent cx="282947" cy="209550"/>
                  <wp:effectExtent l="0" t="0" r="3175" b="0"/>
                  <wp:docPr id="8" name="Imagen 8"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p>
        </w:tc>
        <w:tc>
          <w:tcPr>
            <w:tcW w:w="1696"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p>
        </w:tc>
      </w:tr>
      <w:tr w:rsidR="00FC5EBA" w:rsidRPr="00CC5352" w:rsidTr="00FC5EBA">
        <w:tc>
          <w:tcPr>
            <w:tcW w:w="4673"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 xml:space="preserve">Regidor Ernesto Sánchez </w:t>
            </w:r>
            <w:proofErr w:type="spellStart"/>
            <w:r w:rsidRPr="00CC5352">
              <w:rPr>
                <w:rFonts w:ascii="Arial Narrow" w:hAnsi="Arial Narrow" w:cs="Arial"/>
                <w:kern w:val="2"/>
                <w:sz w:val="24"/>
                <w:szCs w:val="24"/>
                <w:lang w:val="es-MX"/>
                <w14:ligatures w14:val="standardContextual"/>
              </w:rPr>
              <w:t>Sánchez</w:t>
            </w:r>
            <w:proofErr w:type="spellEnd"/>
          </w:p>
        </w:tc>
        <w:tc>
          <w:tcPr>
            <w:tcW w:w="1276"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noProof/>
                <w:kern w:val="2"/>
                <w:sz w:val="24"/>
                <w:szCs w:val="24"/>
                <w:lang w:val="es-MX" w:eastAsia="es-MX"/>
                <w14:ligatures w14:val="standardContextual"/>
              </w:rPr>
              <w:drawing>
                <wp:inline distT="0" distB="0" distL="0" distR="0" wp14:anchorId="1ED11171" wp14:editId="5596F105">
                  <wp:extent cx="282947" cy="209550"/>
                  <wp:effectExtent l="0" t="0" r="3175" b="0"/>
                  <wp:docPr id="9" name="Imagen 9"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p>
        </w:tc>
        <w:tc>
          <w:tcPr>
            <w:tcW w:w="1696"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p>
        </w:tc>
      </w:tr>
      <w:tr w:rsidR="00FC5EBA" w:rsidRPr="00CC5352" w:rsidTr="00FC5EBA">
        <w:tc>
          <w:tcPr>
            <w:tcW w:w="4673"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kern w:val="2"/>
                <w:sz w:val="24"/>
                <w:szCs w:val="24"/>
                <w:lang w:val="es-MX"/>
                <w14:ligatures w14:val="standardContextual"/>
              </w:rPr>
              <w:t xml:space="preserve">Regidor Adrián Briseño Esparza </w:t>
            </w:r>
          </w:p>
        </w:tc>
        <w:tc>
          <w:tcPr>
            <w:tcW w:w="1276"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r w:rsidRPr="00CC5352">
              <w:rPr>
                <w:rFonts w:ascii="Arial Narrow" w:hAnsi="Arial Narrow" w:cs="Arial"/>
                <w:noProof/>
                <w:kern w:val="2"/>
                <w:sz w:val="24"/>
                <w:szCs w:val="24"/>
                <w:lang w:val="es-MX" w:eastAsia="es-MX"/>
                <w14:ligatures w14:val="standardContextual"/>
              </w:rPr>
              <w:drawing>
                <wp:inline distT="0" distB="0" distL="0" distR="0" wp14:anchorId="1AA925E9" wp14:editId="66200DFF">
                  <wp:extent cx="282947" cy="209550"/>
                  <wp:effectExtent l="0" t="0" r="3175" b="0"/>
                  <wp:docPr id="10" name="Imagen 10"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p>
        </w:tc>
        <w:tc>
          <w:tcPr>
            <w:tcW w:w="1696" w:type="dxa"/>
          </w:tcPr>
          <w:p w:rsidR="00FC5EBA" w:rsidRPr="00CC5352" w:rsidRDefault="00FC5EBA" w:rsidP="00FC5EBA">
            <w:pPr>
              <w:pStyle w:val="Sinespaciado"/>
              <w:spacing w:line="276" w:lineRule="auto"/>
              <w:jc w:val="both"/>
              <w:rPr>
                <w:rFonts w:ascii="Arial Narrow" w:hAnsi="Arial Narrow" w:cs="Arial"/>
                <w:kern w:val="2"/>
                <w:sz w:val="24"/>
                <w:szCs w:val="24"/>
                <w:lang w:val="es-MX"/>
                <w14:ligatures w14:val="standardContextual"/>
              </w:rPr>
            </w:pPr>
          </w:p>
        </w:tc>
      </w:tr>
    </w:tbl>
    <w:p w:rsidR="00FC5EBA" w:rsidRDefault="00FC5EBA" w:rsidP="00342691">
      <w:pPr>
        <w:spacing w:line="276" w:lineRule="auto"/>
        <w:jc w:val="both"/>
        <w:rPr>
          <w:rFonts w:ascii="Arial" w:hAnsi="Arial" w:cs="Arial"/>
          <w:szCs w:val="32"/>
        </w:rPr>
      </w:pPr>
    </w:p>
    <w:p w:rsidR="00FC5EBA" w:rsidRDefault="00FC5EBA" w:rsidP="00342691">
      <w:pPr>
        <w:spacing w:line="276" w:lineRule="auto"/>
        <w:jc w:val="both"/>
        <w:rPr>
          <w:rFonts w:ascii="Arial" w:hAnsi="Arial" w:cs="Arial"/>
          <w:szCs w:val="32"/>
        </w:rPr>
      </w:pPr>
    </w:p>
    <w:p w:rsidR="00342691" w:rsidRDefault="00342691" w:rsidP="00342691">
      <w:pPr>
        <w:spacing w:line="276" w:lineRule="auto"/>
        <w:jc w:val="both"/>
        <w:rPr>
          <w:rFonts w:ascii="Arial" w:hAnsi="Arial" w:cs="Arial"/>
          <w:szCs w:val="32"/>
        </w:rPr>
      </w:pPr>
      <w:r>
        <w:rPr>
          <w:rFonts w:ascii="Arial" w:hAnsi="Arial" w:cs="Arial"/>
          <w:szCs w:val="32"/>
        </w:rPr>
        <w:t xml:space="preserve">Se continuó con el desarrollo del orden del día desahogando el punto quinto correspondiendo a puntos varios y derivado de no haber sido agendado ningún punto se dio por desahogado. </w:t>
      </w:r>
    </w:p>
    <w:p w:rsidR="00342691" w:rsidRDefault="00342691" w:rsidP="00342691">
      <w:pPr>
        <w:spacing w:line="276" w:lineRule="auto"/>
        <w:jc w:val="both"/>
        <w:rPr>
          <w:rFonts w:ascii="Arial" w:hAnsi="Arial" w:cs="Arial"/>
          <w:szCs w:val="32"/>
        </w:rPr>
      </w:pPr>
    </w:p>
    <w:p w:rsidR="00342691" w:rsidRPr="00EC073A" w:rsidRDefault="00342691" w:rsidP="00342691">
      <w:pPr>
        <w:pStyle w:val="NormalWeb"/>
        <w:spacing w:before="0" w:beforeAutospacing="0" w:after="0" w:afterAutospacing="0" w:line="276" w:lineRule="auto"/>
        <w:jc w:val="both"/>
        <w:rPr>
          <w:rFonts w:ascii="Arial" w:hAnsi="Arial" w:cs="Arial"/>
        </w:rPr>
      </w:pPr>
      <w:r w:rsidRPr="00911393">
        <w:rPr>
          <w:rFonts w:ascii="Arial" w:hAnsi="Arial" w:cs="Arial"/>
        </w:rPr>
        <w:lastRenderedPageBreak/>
        <w:t xml:space="preserve">Posteriormente procedió con el desahogo del último punto agendado, siendo la clausura de la sesión ordinaria no. </w:t>
      </w:r>
      <w:r w:rsidR="00D20B0A">
        <w:rPr>
          <w:rFonts w:ascii="Arial" w:hAnsi="Arial" w:cs="Arial"/>
        </w:rPr>
        <w:t>8</w:t>
      </w:r>
      <w:r w:rsidRPr="00911393">
        <w:rPr>
          <w:rFonts w:ascii="Arial" w:hAnsi="Arial" w:cs="Arial"/>
        </w:rPr>
        <w:t xml:space="preserve"> de la Comisión de Justicia siendo las </w:t>
      </w:r>
      <w:r w:rsidR="00C17718" w:rsidRPr="00D452C6">
        <w:rPr>
          <w:rFonts w:ascii="Arial" w:hAnsi="Arial" w:cs="Arial"/>
        </w:rPr>
        <w:t>1</w:t>
      </w:r>
      <w:r w:rsidR="00C17718">
        <w:rPr>
          <w:rFonts w:ascii="Arial" w:hAnsi="Arial" w:cs="Arial"/>
        </w:rPr>
        <w:t>3</w:t>
      </w:r>
      <w:r w:rsidR="00C17718" w:rsidRPr="00D452C6">
        <w:rPr>
          <w:rFonts w:ascii="Arial" w:hAnsi="Arial" w:cs="Arial"/>
        </w:rPr>
        <w:t>:</w:t>
      </w:r>
      <w:r w:rsidR="00C17718">
        <w:rPr>
          <w:rFonts w:ascii="Arial" w:hAnsi="Arial" w:cs="Arial"/>
        </w:rPr>
        <w:t>56</w:t>
      </w:r>
      <w:r w:rsidR="00C17718" w:rsidRPr="00D452C6">
        <w:rPr>
          <w:rFonts w:ascii="Arial" w:hAnsi="Arial" w:cs="Arial"/>
        </w:rPr>
        <w:t xml:space="preserve"> </w:t>
      </w:r>
      <w:r w:rsidR="00C17718">
        <w:rPr>
          <w:rFonts w:ascii="Arial" w:hAnsi="Arial" w:cs="Arial"/>
        </w:rPr>
        <w:t>trece</w:t>
      </w:r>
      <w:r w:rsidR="00C17718" w:rsidRPr="00D452C6">
        <w:rPr>
          <w:rFonts w:ascii="Arial" w:hAnsi="Arial" w:cs="Arial"/>
        </w:rPr>
        <w:t xml:space="preserve"> horas con </w:t>
      </w:r>
      <w:r w:rsidR="00C17718">
        <w:rPr>
          <w:rFonts w:ascii="Arial" w:hAnsi="Arial" w:cs="Arial"/>
        </w:rPr>
        <w:t xml:space="preserve">cincuenta y seis </w:t>
      </w:r>
      <w:r>
        <w:rPr>
          <w:rFonts w:ascii="Arial" w:hAnsi="Arial" w:cs="Arial"/>
        </w:rPr>
        <w:t xml:space="preserve">minutos </w:t>
      </w:r>
      <w:r w:rsidRPr="00911393">
        <w:rPr>
          <w:rFonts w:ascii="Arial" w:hAnsi="Arial" w:cs="Arial"/>
        </w:rPr>
        <w:t xml:space="preserve">del día </w:t>
      </w:r>
      <w:r>
        <w:rPr>
          <w:rFonts w:ascii="Arial" w:hAnsi="Arial" w:cs="Arial"/>
        </w:rPr>
        <w:t>0</w:t>
      </w:r>
      <w:r w:rsidR="00D20B0A">
        <w:rPr>
          <w:rFonts w:ascii="Arial" w:hAnsi="Arial" w:cs="Arial"/>
        </w:rPr>
        <w:t>3</w:t>
      </w:r>
      <w:r w:rsidRPr="00911393">
        <w:rPr>
          <w:rFonts w:ascii="Arial" w:hAnsi="Arial" w:cs="Arial"/>
        </w:rPr>
        <w:t xml:space="preserve"> de </w:t>
      </w:r>
      <w:r w:rsidR="00D20B0A">
        <w:rPr>
          <w:rFonts w:ascii="Arial" w:hAnsi="Arial" w:cs="Arial"/>
        </w:rPr>
        <w:t>octubre</w:t>
      </w:r>
      <w:r>
        <w:rPr>
          <w:rFonts w:ascii="Arial" w:hAnsi="Arial" w:cs="Arial"/>
        </w:rPr>
        <w:t xml:space="preserve"> </w:t>
      </w:r>
      <w:r w:rsidRPr="00911393">
        <w:rPr>
          <w:rFonts w:ascii="Arial" w:hAnsi="Arial" w:cs="Arial"/>
        </w:rPr>
        <w:t>del año 2025.</w:t>
      </w:r>
      <w:r w:rsidRPr="00EC073A">
        <w:rPr>
          <w:rFonts w:ascii="Arial" w:hAnsi="Arial" w:cs="Arial"/>
        </w:rPr>
        <w:t xml:space="preserve"> </w:t>
      </w:r>
    </w:p>
    <w:p w:rsidR="00342691" w:rsidRPr="00D92903" w:rsidRDefault="00342691" w:rsidP="00342691">
      <w:pPr>
        <w:spacing w:line="276" w:lineRule="auto"/>
        <w:jc w:val="both"/>
        <w:rPr>
          <w:rFonts w:ascii="Arial" w:hAnsi="Arial" w:cs="Arial"/>
          <w:lang w:eastAsia="es-ES_tradnl"/>
        </w:rPr>
      </w:pPr>
    </w:p>
    <w:p w:rsidR="00342691" w:rsidRPr="00D92903" w:rsidRDefault="00342691" w:rsidP="00342691">
      <w:pPr>
        <w:pStyle w:val="NormalWeb"/>
        <w:spacing w:before="0" w:beforeAutospacing="0" w:after="0" w:afterAutospacing="0" w:line="276" w:lineRule="auto"/>
        <w:jc w:val="both"/>
        <w:rPr>
          <w:rFonts w:ascii="Arial" w:hAnsi="Arial" w:cs="Arial"/>
        </w:rPr>
      </w:pPr>
      <w:r w:rsidRPr="00D92903">
        <w:rPr>
          <w:rFonts w:ascii="Arial" w:hAnsi="Arial" w:cs="Arial"/>
        </w:rPr>
        <w:t>Lo que se asienta en la presente acta para los efectos legales y administrativos que correspondan y firmando los que en ella intervienen.</w:t>
      </w:r>
    </w:p>
    <w:p w:rsidR="00342691" w:rsidRDefault="00342691" w:rsidP="00342691">
      <w:pPr>
        <w:pStyle w:val="NormalWeb"/>
        <w:spacing w:before="0" w:beforeAutospacing="0" w:after="0" w:afterAutospacing="0" w:line="276" w:lineRule="auto"/>
        <w:jc w:val="both"/>
        <w:rPr>
          <w:rFonts w:ascii="Arial" w:hAnsi="Arial" w:cs="Arial"/>
        </w:rPr>
      </w:pPr>
    </w:p>
    <w:p w:rsidR="00342691" w:rsidRDefault="00342691" w:rsidP="00342691">
      <w:pPr>
        <w:pStyle w:val="NormalWeb"/>
        <w:spacing w:before="0" w:beforeAutospacing="0" w:after="0" w:afterAutospacing="0" w:line="276" w:lineRule="auto"/>
        <w:jc w:val="both"/>
        <w:rPr>
          <w:rFonts w:ascii="Arial" w:hAnsi="Arial" w:cs="Arial"/>
        </w:rPr>
      </w:pPr>
    </w:p>
    <w:p w:rsidR="00342691" w:rsidRPr="00D92903" w:rsidRDefault="00342691" w:rsidP="00342691">
      <w:pPr>
        <w:pStyle w:val="NormalWeb"/>
        <w:spacing w:before="0" w:beforeAutospacing="0" w:after="0" w:afterAutospacing="0" w:line="276" w:lineRule="auto"/>
        <w:jc w:val="both"/>
        <w:rPr>
          <w:rFonts w:ascii="Arial" w:hAnsi="Arial" w:cs="Arial"/>
        </w:rPr>
      </w:pPr>
    </w:p>
    <w:p w:rsidR="00342691" w:rsidRPr="00D92903" w:rsidRDefault="00342691" w:rsidP="00342691">
      <w:pPr>
        <w:pStyle w:val="NormalWeb"/>
        <w:spacing w:before="0" w:beforeAutospacing="0" w:after="0" w:afterAutospacing="0" w:line="276" w:lineRule="auto"/>
        <w:ind w:right="-660"/>
        <w:jc w:val="both"/>
        <w:rPr>
          <w:rFonts w:ascii="Arial" w:hAnsi="Arial" w:cs="Arial"/>
        </w:rPr>
      </w:pPr>
    </w:p>
    <w:p w:rsidR="00342691" w:rsidRPr="00427B07" w:rsidRDefault="00342691" w:rsidP="00342691">
      <w:pPr>
        <w:pStyle w:val="Sinespaciado"/>
        <w:ind w:right="-660"/>
        <w:jc w:val="center"/>
        <w:rPr>
          <w:rFonts w:cstheme="minorHAnsi"/>
          <w:b/>
          <w:sz w:val="24"/>
          <w:szCs w:val="24"/>
          <w:lang w:val="es-MX"/>
        </w:rPr>
      </w:pPr>
      <w:r w:rsidRPr="00427B07">
        <w:rPr>
          <w:rFonts w:cstheme="minorHAnsi"/>
          <w:b/>
          <w:sz w:val="24"/>
          <w:szCs w:val="24"/>
          <w:lang w:val="es-MX"/>
        </w:rPr>
        <w:t>MTRA. CLAUDIA MARGARITA ROBLES GOMEZ</w:t>
      </w:r>
    </w:p>
    <w:p w:rsidR="00342691" w:rsidRPr="00427B07" w:rsidRDefault="00342691" w:rsidP="00342691">
      <w:pPr>
        <w:ind w:right="-660"/>
        <w:jc w:val="center"/>
        <w:rPr>
          <w:rFonts w:cstheme="minorHAnsi"/>
          <w:b/>
        </w:rPr>
      </w:pPr>
      <w:r w:rsidRPr="00427B07">
        <w:rPr>
          <w:rFonts w:cstheme="minorHAnsi"/>
          <w:b/>
        </w:rPr>
        <w:t>PRESIDENTA DE LA COMISIÓN EDILICIA DE JUSTICIA</w:t>
      </w:r>
    </w:p>
    <w:p w:rsidR="00342691" w:rsidRPr="00427B07" w:rsidRDefault="00342691" w:rsidP="00342691">
      <w:pPr>
        <w:ind w:right="-660"/>
        <w:jc w:val="center"/>
        <w:rPr>
          <w:rFonts w:cstheme="minorHAnsi"/>
          <w:b/>
        </w:rPr>
      </w:pPr>
      <w:r w:rsidRPr="00427B07">
        <w:rPr>
          <w:rFonts w:cstheme="minorHAnsi"/>
          <w:b/>
        </w:rPr>
        <w:t>Y SÍNDICA MUNICIPAL.</w:t>
      </w:r>
    </w:p>
    <w:p w:rsidR="00342691" w:rsidRPr="00427B07" w:rsidRDefault="00342691" w:rsidP="00342691">
      <w:pPr>
        <w:ind w:right="-660"/>
        <w:jc w:val="center"/>
        <w:rPr>
          <w:rFonts w:cstheme="minorHAnsi"/>
          <w:b/>
        </w:rPr>
      </w:pPr>
    </w:p>
    <w:p w:rsidR="00342691" w:rsidRDefault="00342691" w:rsidP="00342691">
      <w:pPr>
        <w:ind w:right="-660"/>
        <w:jc w:val="center"/>
        <w:rPr>
          <w:rFonts w:cstheme="minorHAnsi"/>
          <w:b/>
        </w:rPr>
      </w:pPr>
    </w:p>
    <w:p w:rsidR="00342691" w:rsidRPr="00427B07" w:rsidRDefault="00342691" w:rsidP="00342691">
      <w:pPr>
        <w:ind w:right="-660"/>
        <w:jc w:val="center"/>
        <w:rPr>
          <w:rFonts w:cstheme="minorHAnsi"/>
          <w:b/>
        </w:rPr>
      </w:pPr>
    </w:p>
    <w:p w:rsidR="00342691" w:rsidRPr="00427B07" w:rsidRDefault="00342691" w:rsidP="00342691">
      <w:pPr>
        <w:ind w:right="-660"/>
        <w:jc w:val="center"/>
        <w:rPr>
          <w:rFonts w:cstheme="minorHAnsi"/>
          <w:b/>
        </w:rPr>
      </w:pPr>
    </w:p>
    <w:tbl>
      <w:tblPr>
        <w:tblStyle w:val="Tablaconcuadrcu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342691" w:rsidRPr="00EC073A" w:rsidTr="00FC5EBA">
        <w:tc>
          <w:tcPr>
            <w:tcW w:w="4815" w:type="dxa"/>
          </w:tcPr>
          <w:p w:rsidR="00342691" w:rsidRPr="00D92903" w:rsidRDefault="00342691" w:rsidP="00FC5EBA">
            <w:pPr>
              <w:jc w:val="center"/>
              <w:rPr>
                <w:rFonts w:cstheme="minorHAnsi"/>
                <w:b/>
              </w:rPr>
            </w:pPr>
            <w:r w:rsidRPr="00D92903">
              <w:rPr>
                <w:rFonts w:cstheme="minorHAnsi"/>
                <w:b/>
              </w:rPr>
              <w:t xml:space="preserve">REGIDOR ERNESTO SÁNCHEZ </w:t>
            </w:r>
            <w:proofErr w:type="spellStart"/>
            <w:r w:rsidRPr="00D92903">
              <w:rPr>
                <w:rFonts w:cstheme="minorHAnsi"/>
                <w:b/>
              </w:rPr>
              <w:t>SÁNCHEZ</w:t>
            </w:r>
            <w:proofErr w:type="spellEnd"/>
          </w:p>
        </w:tc>
        <w:tc>
          <w:tcPr>
            <w:tcW w:w="4819" w:type="dxa"/>
          </w:tcPr>
          <w:p w:rsidR="00342691" w:rsidRPr="00D92903" w:rsidRDefault="00342691" w:rsidP="00FC5EBA">
            <w:pPr>
              <w:jc w:val="center"/>
              <w:rPr>
                <w:rFonts w:cstheme="minorHAnsi"/>
                <w:b/>
              </w:rPr>
            </w:pPr>
            <w:r w:rsidRPr="00D92903">
              <w:rPr>
                <w:rFonts w:cstheme="minorHAnsi"/>
                <w:b/>
              </w:rPr>
              <w:t>REGIDOR ADRIÁN BRISEÑO ESPARZA</w:t>
            </w:r>
          </w:p>
        </w:tc>
      </w:tr>
      <w:tr w:rsidR="00342691" w:rsidRPr="001D125F" w:rsidTr="00FC5EBA">
        <w:tc>
          <w:tcPr>
            <w:tcW w:w="4815" w:type="dxa"/>
          </w:tcPr>
          <w:p w:rsidR="00342691" w:rsidRPr="00D92903" w:rsidRDefault="00342691" w:rsidP="00FC5EBA">
            <w:pPr>
              <w:jc w:val="center"/>
              <w:rPr>
                <w:rFonts w:cstheme="minorHAnsi"/>
                <w:b/>
              </w:rPr>
            </w:pPr>
            <w:r w:rsidRPr="00D92903">
              <w:rPr>
                <w:rFonts w:cstheme="minorHAnsi"/>
                <w:b/>
              </w:rPr>
              <w:t>VOCAL DE LA COMISIÓN EDILICIA DE JUSTICIA</w:t>
            </w:r>
          </w:p>
        </w:tc>
        <w:tc>
          <w:tcPr>
            <w:tcW w:w="4819" w:type="dxa"/>
          </w:tcPr>
          <w:p w:rsidR="00342691" w:rsidRPr="00D92903" w:rsidRDefault="00342691" w:rsidP="00FC5EBA">
            <w:pPr>
              <w:jc w:val="center"/>
              <w:rPr>
                <w:rFonts w:cstheme="minorHAnsi"/>
                <w:b/>
              </w:rPr>
            </w:pPr>
            <w:r w:rsidRPr="00D92903">
              <w:rPr>
                <w:rFonts w:cstheme="minorHAnsi"/>
                <w:b/>
              </w:rPr>
              <w:t>VOCAL DE LA COMISIÓN EDILICIA DE JUSTICIA</w:t>
            </w:r>
          </w:p>
        </w:tc>
      </w:tr>
    </w:tbl>
    <w:p w:rsidR="00342691" w:rsidRPr="00427B07" w:rsidRDefault="00342691" w:rsidP="00342691">
      <w:pPr>
        <w:jc w:val="center"/>
        <w:rPr>
          <w:rFonts w:cstheme="minorHAnsi"/>
          <w:b/>
        </w:rPr>
      </w:pPr>
    </w:p>
    <w:p w:rsidR="00342691" w:rsidRDefault="00342691" w:rsidP="00342691">
      <w:pPr>
        <w:rPr>
          <w:rFonts w:cstheme="minorHAnsi"/>
          <w:b/>
          <w:sz w:val="18"/>
          <w:szCs w:val="16"/>
        </w:rPr>
      </w:pPr>
    </w:p>
    <w:p w:rsidR="00342691" w:rsidRDefault="00342691" w:rsidP="00342691">
      <w:pPr>
        <w:rPr>
          <w:rFonts w:cstheme="minorHAnsi"/>
          <w:b/>
          <w:sz w:val="18"/>
          <w:szCs w:val="16"/>
        </w:rPr>
      </w:pPr>
    </w:p>
    <w:p w:rsidR="00342691" w:rsidRDefault="00342691" w:rsidP="00342691">
      <w:pPr>
        <w:rPr>
          <w:rFonts w:cstheme="minorHAnsi"/>
          <w:b/>
          <w:sz w:val="18"/>
          <w:szCs w:val="16"/>
        </w:rPr>
      </w:pPr>
    </w:p>
    <w:p w:rsidR="00342691" w:rsidRDefault="00342691" w:rsidP="00342691">
      <w:pPr>
        <w:rPr>
          <w:rFonts w:cstheme="minorHAnsi"/>
          <w:b/>
          <w:sz w:val="18"/>
          <w:szCs w:val="16"/>
        </w:rPr>
      </w:pPr>
    </w:p>
    <w:p w:rsidR="00342691" w:rsidRDefault="00342691" w:rsidP="00342691">
      <w:pPr>
        <w:rPr>
          <w:rFonts w:cstheme="minorHAnsi"/>
          <w:b/>
          <w:sz w:val="18"/>
          <w:szCs w:val="16"/>
        </w:rPr>
      </w:pPr>
    </w:p>
    <w:p w:rsidR="00342691" w:rsidRDefault="00342691" w:rsidP="00342691">
      <w:pPr>
        <w:rPr>
          <w:rFonts w:cstheme="minorHAnsi"/>
          <w:b/>
          <w:sz w:val="18"/>
          <w:szCs w:val="16"/>
        </w:rPr>
      </w:pPr>
    </w:p>
    <w:p w:rsidR="00342691" w:rsidRDefault="00C17718" w:rsidP="00342691">
      <w:pPr>
        <w:rPr>
          <w:rFonts w:cstheme="minorHAnsi"/>
          <w:b/>
          <w:sz w:val="18"/>
          <w:szCs w:val="16"/>
        </w:rPr>
      </w:pPr>
      <w:r w:rsidRPr="00C17718">
        <w:rPr>
          <w:rFonts w:cstheme="minorHAnsi"/>
          <w:b/>
          <w:sz w:val="18"/>
          <w:szCs w:val="16"/>
        </w:rPr>
        <w:t>https://www.youtube.com/watch?v=krkOgItEx64&amp;list=PL2KOQNBTTrLF6oB6zcgBGjNLTMiBfK_VJ</w:t>
      </w:r>
    </w:p>
    <w:p w:rsidR="00342691" w:rsidRDefault="00342691" w:rsidP="00342691">
      <w:pPr>
        <w:rPr>
          <w:rFonts w:ascii="Arial Narrow" w:hAnsi="Arial Narrow" w:cstheme="minorHAnsi"/>
          <w:sz w:val="16"/>
          <w:szCs w:val="16"/>
        </w:rPr>
      </w:pPr>
    </w:p>
    <w:p w:rsidR="00342691" w:rsidRDefault="00342691" w:rsidP="00342691">
      <w:pPr>
        <w:rPr>
          <w:rFonts w:ascii="Arial Narrow" w:hAnsi="Arial Narrow" w:cstheme="minorHAnsi"/>
          <w:sz w:val="16"/>
          <w:szCs w:val="16"/>
        </w:rPr>
      </w:pPr>
    </w:p>
    <w:p w:rsidR="00342691" w:rsidRPr="00D452C6" w:rsidRDefault="00342691" w:rsidP="00342691">
      <w:pPr>
        <w:rPr>
          <w:rFonts w:ascii="Arial Narrow" w:hAnsi="Arial Narrow" w:cstheme="minorHAnsi"/>
          <w:sz w:val="16"/>
          <w:szCs w:val="16"/>
        </w:rPr>
      </w:pPr>
    </w:p>
    <w:p w:rsidR="00342691" w:rsidRDefault="00342691" w:rsidP="00342691">
      <w:pPr>
        <w:rPr>
          <w:rFonts w:ascii="Arial Narrow" w:hAnsi="Arial Narrow" w:cstheme="minorHAnsi"/>
          <w:sz w:val="16"/>
          <w:szCs w:val="16"/>
        </w:rPr>
      </w:pPr>
      <w:r w:rsidRPr="00D452C6">
        <w:rPr>
          <w:rFonts w:ascii="Arial Narrow" w:hAnsi="Arial Narrow" w:cstheme="minorHAnsi"/>
          <w:sz w:val="16"/>
          <w:szCs w:val="16"/>
        </w:rPr>
        <w:t>CMRG/krag</w:t>
      </w:r>
    </w:p>
    <w:p w:rsidR="00342691" w:rsidRDefault="00342691" w:rsidP="00342691"/>
    <w:p w:rsidR="00342691" w:rsidRDefault="00342691" w:rsidP="00342691"/>
    <w:p w:rsidR="00342691" w:rsidRDefault="00342691" w:rsidP="00342691">
      <w:pPr>
        <w:spacing w:after="160" w:line="259" w:lineRule="auto"/>
      </w:pPr>
      <w:r>
        <w:br w:type="page"/>
      </w:r>
    </w:p>
    <w:p w:rsidR="00342691" w:rsidRDefault="00342691" w:rsidP="00342691"/>
    <w:p w:rsidR="00342691" w:rsidRPr="00FD15A0" w:rsidRDefault="00342691" w:rsidP="00342691">
      <w:pPr>
        <w:jc w:val="center"/>
        <w:rPr>
          <w:rFonts w:ascii="Arial" w:hAnsi="Arial" w:cs="Arial"/>
          <w:b/>
          <w:bCs/>
        </w:rPr>
      </w:pPr>
      <w:r w:rsidRPr="00FD15A0">
        <w:rPr>
          <w:rFonts w:ascii="Arial" w:hAnsi="Arial" w:cs="Arial"/>
          <w:b/>
          <w:bCs/>
        </w:rPr>
        <w:t>ANEXO GRAFICO</w:t>
      </w:r>
    </w:p>
    <w:p w:rsidR="00342691" w:rsidRPr="00D452C6" w:rsidRDefault="00342691" w:rsidP="00342691">
      <w:pPr>
        <w:jc w:val="center"/>
        <w:rPr>
          <w:rFonts w:ascii="Arial" w:hAnsi="Arial" w:cs="Arial"/>
          <w:b/>
          <w:bCs/>
        </w:rPr>
      </w:pPr>
      <w:r w:rsidRPr="00D452C6">
        <w:rPr>
          <w:rFonts w:ascii="Arial" w:hAnsi="Arial" w:cs="Arial"/>
          <w:b/>
          <w:bCs/>
        </w:rPr>
        <w:t xml:space="preserve">SESIÓN ORDINARIA NO. </w:t>
      </w:r>
      <w:r>
        <w:rPr>
          <w:rFonts w:ascii="Arial" w:hAnsi="Arial" w:cs="Arial"/>
          <w:b/>
          <w:bCs/>
        </w:rPr>
        <w:t>8</w:t>
      </w:r>
      <w:r w:rsidRPr="00D452C6">
        <w:rPr>
          <w:rFonts w:ascii="Arial" w:hAnsi="Arial" w:cs="Arial"/>
          <w:b/>
          <w:bCs/>
        </w:rPr>
        <w:t xml:space="preserve"> DE LA </w:t>
      </w:r>
    </w:p>
    <w:p w:rsidR="00342691" w:rsidRPr="00D452C6" w:rsidRDefault="00342691" w:rsidP="00342691">
      <w:pPr>
        <w:jc w:val="center"/>
        <w:rPr>
          <w:rFonts w:ascii="Arial" w:hAnsi="Arial" w:cs="Arial"/>
          <w:b/>
          <w:bCs/>
        </w:rPr>
      </w:pPr>
      <w:r w:rsidRPr="00D452C6">
        <w:rPr>
          <w:rFonts w:ascii="Arial" w:hAnsi="Arial" w:cs="Arial"/>
          <w:b/>
          <w:bCs/>
        </w:rPr>
        <w:t>COMISIÓN EDILICIA PERMANENTE DE JUSTICIA</w:t>
      </w:r>
    </w:p>
    <w:p w:rsidR="00342691" w:rsidRDefault="00342691" w:rsidP="00342691">
      <w:pPr>
        <w:jc w:val="center"/>
      </w:pPr>
      <w:r w:rsidRPr="00D452C6">
        <w:rPr>
          <w:rFonts w:ascii="Arial" w:hAnsi="Arial" w:cs="Arial"/>
          <w:b/>
          <w:bCs/>
        </w:rPr>
        <w:t>H. AYUNTAMIENTO DE ZAPOTLÁN EL GRANDE, JALISCO.</w:t>
      </w:r>
    </w:p>
    <w:p w:rsidR="00342691" w:rsidRDefault="00342691" w:rsidP="00342691"/>
    <w:p w:rsidR="00342691" w:rsidRDefault="00342691" w:rsidP="00342691"/>
    <w:p w:rsidR="00342691" w:rsidRDefault="00342691" w:rsidP="00342691"/>
    <w:p w:rsidR="00342691" w:rsidRDefault="00342691" w:rsidP="00342691">
      <w:r w:rsidRPr="00342691">
        <w:rPr>
          <w:noProof/>
          <w:lang w:eastAsia="es-MX"/>
        </w:rPr>
        <w:drawing>
          <wp:inline distT="0" distB="0" distL="0" distR="0" wp14:anchorId="2514F6DD" wp14:editId="3D567FCC">
            <wp:extent cx="5850890" cy="33839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890" cy="3383915"/>
                    </a:xfrm>
                    <a:prstGeom prst="rect">
                      <a:avLst/>
                    </a:prstGeom>
                  </pic:spPr>
                </pic:pic>
              </a:graphicData>
            </a:graphic>
          </wp:inline>
        </w:drawing>
      </w:r>
    </w:p>
    <w:p w:rsidR="00342691" w:rsidRDefault="00342691" w:rsidP="00342691"/>
    <w:p w:rsidR="00342691" w:rsidRDefault="00342691" w:rsidP="00342691"/>
    <w:p w:rsidR="00342691" w:rsidRPr="00FC5EBA" w:rsidRDefault="00342691" w:rsidP="00342691">
      <w:pPr>
        <w:jc w:val="center"/>
        <w:rPr>
          <w:rFonts w:ascii="Arial Narrow" w:hAnsi="Arial Narrow"/>
          <w:b/>
          <w:sz w:val="22"/>
        </w:rPr>
      </w:pPr>
      <w:r w:rsidRPr="00FC5EBA">
        <w:rPr>
          <w:rFonts w:ascii="Arial Narrow" w:hAnsi="Arial Narrow"/>
          <w:b/>
          <w:sz w:val="22"/>
        </w:rPr>
        <w:t>https://www.youtube.com/watch?v=krkOgItEx64&amp;list=PL2KOQNBTTrLF6oB6zcgBGjNLTMiBfK_VJ</w:t>
      </w:r>
    </w:p>
    <w:p w:rsidR="00342691" w:rsidRDefault="00342691" w:rsidP="00342691"/>
    <w:p w:rsidR="00342691" w:rsidRPr="00342691" w:rsidRDefault="00342691" w:rsidP="00342691"/>
    <w:sectPr w:rsidR="00342691" w:rsidRPr="00342691" w:rsidSect="00FC5EBA">
      <w:headerReference w:type="even" r:id="rId9"/>
      <w:headerReference w:type="default" r:id="rId10"/>
      <w:footerReference w:type="default" r:id="rId11"/>
      <w:headerReference w:type="first" r:id="rId12"/>
      <w:pgSz w:w="12240" w:h="15840"/>
      <w:pgMar w:top="1843" w:right="1467"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D75" w:rsidRDefault="008C2D75">
      <w:r>
        <w:separator/>
      </w:r>
    </w:p>
  </w:endnote>
  <w:endnote w:type="continuationSeparator" w:id="0">
    <w:p w:rsidR="008C2D75" w:rsidRDefault="008C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EBA" w:rsidRDefault="00FC5EBA">
    <w:pPr>
      <w:pStyle w:val="Piedepgina"/>
      <w:jc w:val="center"/>
    </w:pPr>
  </w:p>
  <w:p w:rsidR="00FC5EBA" w:rsidRDefault="00FC5EB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D75" w:rsidRDefault="008C2D75">
      <w:r>
        <w:separator/>
      </w:r>
    </w:p>
  </w:footnote>
  <w:footnote w:type="continuationSeparator" w:id="0">
    <w:p w:rsidR="008C2D75" w:rsidRDefault="008C2D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EBA" w:rsidRDefault="00FC5EB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01189"/>
      <w:docPartObj>
        <w:docPartGallery w:val="Page Numbers (Top of Page)"/>
        <w:docPartUnique/>
      </w:docPartObj>
    </w:sdtPr>
    <w:sdtContent>
      <w:p w:rsidR="00FC5EBA" w:rsidRDefault="00FC5EBA">
        <w:pPr>
          <w:pStyle w:val="Encabezado"/>
          <w:jc w:val="right"/>
        </w:pPr>
        <w:r>
          <w:rPr>
            <w:lang w:val="es-ES"/>
          </w:rPr>
          <w:t xml:space="preserve">Página </w:t>
        </w:r>
        <w:r>
          <w:rPr>
            <w:b/>
            <w:bCs/>
          </w:rPr>
          <w:fldChar w:fldCharType="begin"/>
        </w:r>
        <w:r>
          <w:rPr>
            <w:b/>
            <w:bCs/>
          </w:rPr>
          <w:instrText>PAGE</w:instrText>
        </w:r>
        <w:r>
          <w:rPr>
            <w:b/>
            <w:bCs/>
          </w:rPr>
          <w:fldChar w:fldCharType="separate"/>
        </w:r>
        <w:r w:rsidR="005829DC">
          <w:rPr>
            <w:b/>
            <w:bCs/>
            <w:noProof/>
          </w:rPr>
          <w:t>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829DC">
          <w:rPr>
            <w:b/>
            <w:bCs/>
            <w:noProof/>
          </w:rPr>
          <w:t>7</w:t>
        </w:r>
        <w:r>
          <w:rPr>
            <w:b/>
            <w:bCs/>
          </w:rPr>
          <w:fldChar w:fldCharType="end"/>
        </w:r>
      </w:p>
    </w:sdtContent>
  </w:sdt>
  <w:p w:rsidR="00FC5EBA" w:rsidRDefault="00FC5EBA" w:rsidP="00FC5EBA">
    <w:pPr>
      <w:pStyle w:val="Encabezado"/>
      <w:tabs>
        <w:tab w:val="clear" w:pos="4419"/>
        <w:tab w:val="clear" w:pos="8838"/>
        <w:tab w:val="center" w:pos="4607"/>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92.35pt;margin-top:-90.85pt;width:636.35pt;height:815.55pt;z-index:-251658752;mso-wrap-edited:f;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EBA" w:rsidRDefault="00FC5EB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9296A"/>
    <w:multiLevelType w:val="hybridMultilevel"/>
    <w:tmpl w:val="D264E2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91"/>
    <w:rsid w:val="000218DB"/>
    <w:rsid w:val="00052E8D"/>
    <w:rsid w:val="001534B3"/>
    <w:rsid w:val="00234180"/>
    <w:rsid w:val="00270FB3"/>
    <w:rsid w:val="00284346"/>
    <w:rsid w:val="00342691"/>
    <w:rsid w:val="00384E31"/>
    <w:rsid w:val="005829DC"/>
    <w:rsid w:val="008C2D75"/>
    <w:rsid w:val="00C17718"/>
    <w:rsid w:val="00D136EE"/>
    <w:rsid w:val="00D20B0A"/>
    <w:rsid w:val="00FC5170"/>
    <w:rsid w:val="00FC5E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F5CC0"/>
  <w15:chartTrackingRefBased/>
  <w15:docId w15:val="{7D39466D-9CE6-4DD1-BFEB-6748AE4C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691"/>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691"/>
    <w:pPr>
      <w:tabs>
        <w:tab w:val="center" w:pos="4419"/>
        <w:tab w:val="right" w:pos="8838"/>
      </w:tabs>
    </w:pPr>
  </w:style>
  <w:style w:type="character" w:customStyle="1" w:styleId="EncabezadoCar">
    <w:name w:val="Encabezado Car"/>
    <w:basedOn w:val="Fuentedeprrafopredeter"/>
    <w:link w:val="Encabezado"/>
    <w:uiPriority w:val="99"/>
    <w:rsid w:val="00342691"/>
    <w:rPr>
      <w:kern w:val="2"/>
      <w:sz w:val="24"/>
      <w:szCs w:val="24"/>
      <w14:ligatures w14:val="standardContextual"/>
    </w:rPr>
  </w:style>
  <w:style w:type="paragraph" w:styleId="Piedepgina">
    <w:name w:val="footer"/>
    <w:basedOn w:val="Normal"/>
    <w:link w:val="PiedepginaCar"/>
    <w:uiPriority w:val="99"/>
    <w:unhideWhenUsed/>
    <w:rsid w:val="00342691"/>
    <w:pPr>
      <w:tabs>
        <w:tab w:val="center" w:pos="4419"/>
        <w:tab w:val="right" w:pos="8838"/>
      </w:tabs>
    </w:pPr>
  </w:style>
  <w:style w:type="character" w:customStyle="1" w:styleId="PiedepginaCar">
    <w:name w:val="Pie de página Car"/>
    <w:basedOn w:val="Fuentedeprrafopredeter"/>
    <w:link w:val="Piedepgina"/>
    <w:uiPriority w:val="99"/>
    <w:rsid w:val="00342691"/>
    <w:rPr>
      <w:kern w:val="2"/>
      <w:sz w:val="24"/>
      <w:szCs w:val="24"/>
      <w14:ligatures w14:val="standardContextual"/>
    </w:rPr>
  </w:style>
  <w:style w:type="paragraph" w:styleId="Sinespaciado">
    <w:name w:val="No Spacing"/>
    <w:link w:val="SinespaciadoCar"/>
    <w:uiPriority w:val="1"/>
    <w:qFormat/>
    <w:rsid w:val="00342691"/>
    <w:pPr>
      <w:spacing w:after="0" w:line="240" w:lineRule="auto"/>
    </w:pPr>
    <w:rPr>
      <w:lang w:val="es-ES"/>
    </w:rPr>
  </w:style>
  <w:style w:type="table" w:styleId="Tablaconcuadrcula">
    <w:name w:val="Table Grid"/>
    <w:basedOn w:val="Tablanormal"/>
    <w:uiPriority w:val="39"/>
    <w:rsid w:val="0034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342691"/>
    <w:rPr>
      <w:lang w:val="es-ES"/>
    </w:rPr>
  </w:style>
  <w:style w:type="paragraph" w:styleId="NormalWeb">
    <w:name w:val="Normal (Web)"/>
    <w:basedOn w:val="Normal"/>
    <w:uiPriority w:val="99"/>
    <w:unhideWhenUsed/>
    <w:rsid w:val="00342691"/>
    <w:pPr>
      <w:spacing w:before="100" w:beforeAutospacing="1" w:after="100" w:afterAutospacing="1"/>
    </w:pPr>
    <w:rPr>
      <w:rFonts w:ascii="Times New Roman" w:hAnsi="Times New Roman" w:cs="Times New Roman"/>
      <w:kern w:val="0"/>
      <w:lang w:eastAsia="es-ES_tradnl"/>
      <w14:ligatures w14:val="none"/>
    </w:rPr>
  </w:style>
  <w:style w:type="paragraph" w:styleId="Prrafodelista">
    <w:name w:val="List Paragraph"/>
    <w:basedOn w:val="Normal"/>
    <w:uiPriority w:val="1"/>
    <w:qFormat/>
    <w:rsid w:val="00342691"/>
    <w:pPr>
      <w:spacing w:after="160" w:line="259" w:lineRule="auto"/>
      <w:ind w:left="720"/>
      <w:contextualSpacing/>
    </w:pPr>
    <w:rPr>
      <w:sz w:val="22"/>
      <w:szCs w:val="22"/>
    </w:rPr>
  </w:style>
  <w:style w:type="character" w:customStyle="1" w:styleId="Ninguno">
    <w:name w:val="Ninguno"/>
    <w:rsid w:val="00342691"/>
  </w:style>
  <w:style w:type="paragraph" w:styleId="Textodeglobo">
    <w:name w:val="Balloon Text"/>
    <w:basedOn w:val="Normal"/>
    <w:link w:val="TextodegloboCar"/>
    <w:uiPriority w:val="99"/>
    <w:semiHidden/>
    <w:unhideWhenUsed/>
    <w:rsid w:val="005829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29D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1793</Words>
  <Characters>9867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8</cp:revision>
  <cp:lastPrinted>2026-03-11T19:54:00Z</cp:lastPrinted>
  <dcterms:created xsi:type="dcterms:W3CDTF">2025-12-16T20:24:00Z</dcterms:created>
  <dcterms:modified xsi:type="dcterms:W3CDTF">2026-03-11T19:55:00Z</dcterms:modified>
</cp:coreProperties>
</file>