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CF" w:rsidRDefault="000715CF" w:rsidP="000715CF">
      <w:pPr>
        <w:pStyle w:val="Sinespaciado"/>
        <w:jc w:val="both"/>
        <w:rPr>
          <w:rFonts w:ascii="Arial" w:hAnsi="Arial" w:cs="Arial"/>
          <w:b/>
        </w:rPr>
      </w:pPr>
      <w:r w:rsidRPr="00F931C3">
        <w:rPr>
          <w:rFonts w:ascii="Arial" w:hAnsi="Arial" w:cs="Arial"/>
          <w:b/>
        </w:rPr>
        <w:t xml:space="preserve">H. AYUNTAMIENTO CONSTITUCIONAL </w:t>
      </w:r>
    </w:p>
    <w:p w:rsidR="000715CF" w:rsidRPr="00F931C3" w:rsidRDefault="000715CF" w:rsidP="000715CF">
      <w:pPr>
        <w:pStyle w:val="Sinespaciado"/>
        <w:jc w:val="both"/>
        <w:rPr>
          <w:rFonts w:ascii="Arial" w:hAnsi="Arial" w:cs="Arial"/>
          <w:b/>
        </w:rPr>
      </w:pPr>
      <w:r w:rsidRPr="00F931C3">
        <w:rPr>
          <w:rFonts w:ascii="Arial" w:hAnsi="Arial" w:cs="Arial"/>
          <w:b/>
        </w:rPr>
        <w:t>DE ZAPOTLÁN EL GRANDE, JALISCO.</w:t>
      </w:r>
    </w:p>
    <w:p w:rsidR="000715CF" w:rsidRDefault="000715CF" w:rsidP="000715CF">
      <w:pPr>
        <w:pStyle w:val="Sinespaciado"/>
        <w:jc w:val="both"/>
        <w:rPr>
          <w:rFonts w:ascii="Arial" w:hAnsi="Arial" w:cs="Arial"/>
          <w:b/>
        </w:rPr>
      </w:pPr>
      <w:r w:rsidRPr="00F931C3">
        <w:rPr>
          <w:rFonts w:ascii="Arial" w:hAnsi="Arial" w:cs="Arial"/>
          <w:b/>
        </w:rPr>
        <w:t xml:space="preserve">P R E S E N T </w:t>
      </w:r>
      <w:proofErr w:type="gramStart"/>
      <w:r w:rsidRPr="00F931C3">
        <w:rPr>
          <w:rFonts w:ascii="Arial" w:hAnsi="Arial" w:cs="Arial"/>
          <w:b/>
        </w:rPr>
        <w:t>E .</w:t>
      </w:r>
      <w:proofErr w:type="gramEnd"/>
      <w:r w:rsidRPr="00F931C3">
        <w:rPr>
          <w:rFonts w:ascii="Arial" w:hAnsi="Arial" w:cs="Arial"/>
          <w:b/>
        </w:rPr>
        <w:t xml:space="preserve"> </w:t>
      </w:r>
    </w:p>
    <w:p w:rsidR="000715CF" w:rsidRDefault="000715CF" w:rsidP="000715CF">
      <w:pPr>
        <w:pStyle w:val="Sinespaciado"/>
        <w:jc w:val="both"/>
        <w:rPr>
          <w:rFonts w:ascii="Arial" w:hAnsi="Arial" w:cs="Arial"/>
          <w:b/>
        </w:rPr>
      </w:pPr>
    </w:p>
    <w:p w:rsidR="006E2897" w:rsidRDefault="006E2897" w:rsidP="006E2897">
      <w:pPr>
        <w:pStyle w:val="Sinespaciado"/>
        <w:jc w:val="both"/>
        <w:rPr>
          <w:rFonts w:ascii="Arial" w:hAnsi="Arial" w:cs="Arial"/>
        </w:rPr>
      </w:pPr>
      <w:r>
        <w:rPr>
          <w:rFonts w:ascii="Arial" w:hAnsi="Arial" w:cs="Arial"/>
        </w:rPr>
        <w:tab/>
        <w:t xml:space="preserve">Quien motiva y suscribe </w:t>
      </w:r>
      <w:r w:rsidRPr="00D2500B">
        <w:rPr>
          <w:rFonts w:ascii="Arial" w:hAnsi="Arial" w:cs="Arial"/>
          <w:b/>
        </w:rPr>
        <w:t xml:space="preserve">C. JORGE DE JESÚS JUÁREZ PARRA,  </w:t>
      </w:r>
      <w:r>
        <w:rPr>
          <w:rFonts w:ascii="Arial" w:hAnsi="Arial" w:cs="Arial"/>
        </w:rPr>
        <w:t xml:space="preserve">con el carácter de Regidor Presidente de la Comisión Edilicia Permanente de </w:t>
      </w:r>
      <w:r w:rsidR="00931B43">
        <w:rPr>
          <w:rFonts w:ascii="Arial" w:hAnsi="Arial" w:cs="Arial"/>
        </w:rPr>
        <w:t>Administración Pública</w:t>
      </w:r>
      <w:r>
        <w:rPr>
          <w:rFonts w:ascii="Arial" w:hAnsi="Arial" w:cs="Arial"/>
        </w:rPr>
        <w:t xml:space="preserve">,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w:t>
      </w:r>
      <w:r w:rsidR="00931B43">
        <w:rPr>
          <w:rFonts w:ascii="Arial" w:hAnsi="Arial" w:cs="Arial"/>
        </w:rPr>
        <w:t>55</w:t>
      </w:r>
      <w:r>
        <w:rPr>
          <w:rFonts w:ascii="Arial" w:hAnsi="Arial" w:cs="Arial"/>
        </w:rPr>
        <w:t>, 87, 92, 99, 104 al 109 del Reglamento Interior del Ayuntamiento de Zapotlán el Grande, comparezco ante este cuerpo colegiado</w:t>
      </w:r>
      <w:r w:rsidR="00931B43">
        <w:rPr>
          <w:rFonts w:ascii="Arial" w:hAnsi="Arial" w:cs="Arial"/>
        </w:rPr>
        <w:t xml:space="preserve"> presentando</w:t>
      </w:r>
      <w:r>
        <w:rPr>
          <w:rFonts w:ascii="Arial" w:hAnsi="Arial" w:cs="Arial"/>
        </w:rPr>
        <w:t xml:space="preserve">, </w:t>
      </w:r>
      <w:r w:rsidRPr="0059260D">
        <w:rPr>
          <w:rFonts w:ascii="Arial" w:hAnsi="Arial" w:cs="Arial"/>
          <w:b/>
        </w:rPr>
        <w:t xml:space="preserve">INICIATIVA </w:t>
      </w:r>
      <w:r>
        <w:rPr>
          <w:rFonts w:ascii="Arial" w:hAnsi="Arial" w:cs="Arial"/>
          <w:b/>
        </w:rPr>
        <w:t xml:space="preserve">DE ACUERDO </w:t>
      </w:r>
      <w:r w:rsidRPr="0059260D">
        <w:rPr>
          <w:rFonts w:ascii="Arial" w:hAnsi="Arial" w:cs="Arial"/>
          <w:b/>
        </w:rPr>
        <w:t>QUE PROP</w:t>
      </w:r>
      <w:r w:rsidR="00931B43">
        <w:rPr>
          <w:rFonts w:ascii="Arial" w:hAnsi="Arial" w:cs="Arial"/>
          <w:b/>
        </w:rPr>
        <w:t xml:space="preserve">ONE OTORGAR PODER PARA PLEITOS Y COBRANZAS, ACTOS DE </w:t>
      </w:r>
      <w:r>
        <w:rPr>
          <w:rFonts w:ascii="Arial" w:hAnsi="Arial" w:cs="Arial"/>
          <w:b/>
        </w:rPr>
        <w:t>ADMIN</w:t>
      </w:r>
      <w:r w:rsidRPr="0059260D">
        <w:rPr>
          <w:rFonts w:ascii="Arial" w:hAnsi="Arial" w:cs="Arial"/>
          <w:b/>
        </w:rPr>
        <w:t xml:space="preserve">ISTRACIÓN Y </w:t>
      </w:r>
      <w:r w:rsidR="00931B43">
        <w:rPr>
          <w:rFonts w:ascii="Arial" w:hAnsi="Arial" w:cs="Arial"/>
          <w:b/>
        </w:rPr>
        <w:t xml:space="preserve">ACTOS DE </w:t>
      </w:r>
      <w:r w:rsidRPr="0059260D">
        <w:rPr>
          <w:rFonts w:ascii="Arial" w:hAnsi="Arial" w:cs="Arial"/>
          <w:b/>
        </w:rPr>
        <w:t xml:space="preserve">DOMINIO A LA SINDICA MUNICIPAL, </w:t>
      </w:r>
      <w:r w:rsidR="00931B43">
        <w:rPr>
          <w:rFonts w:ascii="Arial" w:hAnsi="Arial" w:cs="Arial"/>
          <w:b/>
        </w:rPr>
        <w:t xml:space="preserve">UNICA Y EXCLUSIVAMENTE PARA LLEVAR A CABO LA LIQUIDACIÓN </w:t>
      </w:r>
      <w:r w:rsidR="00EA718C">
        <w:rPr>
          <w:rFonts w:ascii="Arial" w:hAnsi="Arial" w:cs="Arial"/>
          <w:b/>
        </w:rPr>
        <w:t xml:space="preserve">ANTE EL SAT, </w:t>
      </w:r>
      <w:r w:rsidR="00931B43">
        <w:rPr>
          <w:rFonts w:ascii="Arial" w:hAnsi="Arial" w:cs="Arial"/>
          <w:b/>
        </w:rPr>
        <w:t>DEL ORGANISMO PÚBLICO DESCENTRALIZADO DENOMINADO INSTITUTO MUNICIPAL DE LA MUJER ZAPOTLENSE EN ZAPOTLÁN EL GRANDE, JALISCO, ANTE NOTARIO PÚBLICO</w:t>
      </w:r>
      <w:r>
        <w:rPr>
          <w:rFonts w:ascii="Arial" w:hAnsi="Arial" w:cs="Arial"/>
        </w:rPr>
        <w:t>, con base en la siguiente:</w:t>
      </w:r>
    </w:p>
    <w:p w:rsidR="006E2897" w:rsidRDefault="006E2897" w:rsidP="006E2897">
      <w:pPr>
        <w:pStyle w:val="Sinespaciado"/>
        <w:jc w:val="both"/>
        <w:rPr>
          <w:rFonts w:ascii="Arial" w:hAnsi="Arial" w:cs="Arial"/>
        </w:rPr>
      </w:pPr>
    </w:p>
    <w:p w:rsidR="006E2897" w:rsidRDefault="006E2897" w:rsidP="006E2897">
      <w:pPr>
        <w:pStyle w:val="Sinespaciado"/>
        <w:jc w:val="both"/>
        <w:rPr>
          <w:rFonts w:ascii="Arial" w:hAnsi="Arial" w:cs="Arial"/>
        </w:rPr>
      </w:pPr>
    </w:p>
    <w:p w:rsidR="006E2897" w:rsidRDefault="006E2897" w:rsidP="006E2897">
      <w:pPr>
        <w:pStyle w:val="Sinespaciado"/>
        <w:jc w:val="both"/>
        <w:rPr>
          <w:rFonts w:ascii="Arial" w:hAnsi="Arial" w:cs="Arial"/>
        </w:rPr>
      </w:pPr>
    </w:p>
    <w:p w:rsidR="006E2897" w:rsidRDefault="006E2897" w:rsidP="006E2897">
      <w:pPr>
        <w:pStyle w:val="Sinespaciado"/>
        <w:jc w:val="center"/>
        <w:rPr>
          <w:rFonts w:ascii="Arial" w:hAnsi="Arial" w:cs="Arial"/>
          <w:b/>
        </w:rPr>
      </w:pPr>
      <w:r w:rsidRPr="00E51E30">
        <w:rPr>
          <w:rFonts w:ascii="Arial" w:hAnsi="Arial" w:cs="Arial"/>
          <w:b/>
        </w:rPr>
        <w:t>EXPOSICIÓN DE MOTIVOS:</w:t>
      </w:r>
    </w:p>
    <w:p w:rsidR="006E2897" w:rsidRDefault="006E2897" w:rsidP="006E2897">
      <w:pPr>
        <w:jc w:val="both"/>
        <w:rPr>
          <w:rFonts w:ascii="Arial" w:hAnsi="Arial" w:cs="Arial"/>
        </w:rPr>
      </w:pPr>
    </w:p>
    <w:p w:rsidR="006E2897" w:rsidRDefault="006E2897" w:rsidP="006E2897">
      <w:pPr>
        <w:jc w:val="both"/>
        <w:rPr>
          <w:rFonts w:ascii="Arial" w:hAnsi="Arial" w:cs="Arial"/>
        </w:rPr>
      </w:pPr>
    </w:p>
    <w:p w:rsidR="006E2897" w:rsidRDefault="006E2897" w:rsidP="00AC2848">
      <w:pPr>
        <w:pStyle w:val="Prrafodelista"/>
        <w:numPr>
          <w:ilvl w:val="0"/>
          <w:numId w:val="3"/>
        </w:numPr>
        <w:spacing w:after="0" w:line="240" w:lineRule="auto"/>
        <w:jc w:val="both"/>
        <w:rPr>
          <w:rFonts w:ascii="Arial" w:eastAsia="Calibri" w:hAnsi="Arial" w:cs="Arial"/>
          <w:sz w:val="24"/>
          <w:szCs w:val="24"/>
        </w:rPr>
      </w:pPr>
      <w:r w:rsidRPr="00A64B42">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6E2897" w:rsidRPr="00A64B42" w:rsidRDefault="006E2897" w:rsidP="006E2897">
      <w:pPr>
        <w:pStyle w:val="Prrafodelista"/>
        <w:spacing w:after="0" w:line="240" w:lineRule="auto"/>
        <w:ind w:left="780"/>
        <w:jc w:val="both"/>
        <w:rPr>
          <w:rFonts w:ascii="Arial" w:eastAsia="Calibri" w:hAnsi="Arial" w:cs="Arial"/>
          <w:sz w:val="24"/>
          <w:szCs w:val="24"/>
        </w:rPr>
      </w:pPr>
    </w:p>
    <w:p w:rsidR="006E2897" w:rsidRPr="00AC2848" w:rsidRDefault="006E2897" w:rsidP="00AC2848">
      <w:pPr>
        <w:pStyle w:val="Prrafodelista"/>
        <w:numPr>
          <w:ilvl w:val="0"/>
          <w:numId w:val="3"/>
        </w:numPr>
        <w:spacing w:after="0" w:line="240" w:lineRule="auto"/>
        <w:jc w:val="both"/>
        <w:rPr>
          <w:rFonts w:ascii="Arial" w:eastAsia="Calibri" w:hAnsi="Arial" w:cs="Arial"/>
          <w:b/>
          <w:sz w:val="24"/>
          <w:szCs w:val="24"/>
        </w:rPr>
      </w:pPr>
      <w:r>
        <w:rPr>
          <w:rFonts w:ascii="Arial" w:eastAsia="Calibri" w:hAnsi="Arial" w:cs="Arial"/>
          <w:sz w:val="24"/>
          <w:szCs w:val="24"/>
        </w:rPr>
        <w:t>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p>
    <w:p w:rsidR="00AC2848" w:rsidRPr="00AC2848" w:rsidRDefault="00AC2848" w:rsidP="00AC2848">
      <w:pPr>
        <w:pStyle w:val="Prrafodelista"/>
        <w:rPr>
          <w:rFonts w:ascii="Arial" w:eastAsia="Calibri" w:hAnsi="Arial" w:cs="Arial"/>
          <w:b/>
          <w:sz w:val="24"/>
          <w:szCs w:val="24"/>
        </w:rPr>
      </w:pPr>
    </w:p>
    <w:p w:rsidR="00AC2848" w:rsidRDefault="00AC2848" w:rsidP="00AC2848">
      <w:pPr>
        <w:pStyle w:val="Sinespaciado"/>
        <w:ind w:left="705"/>
        <w:jc w:val="both"/>
        <w:rPr>
          <w:rFonts w:ascii="Arial" w:hAnsi="Arial" w:cs="Arial"/>
        </w:rPr>
      </w:pPr>
    </w:p>
    <w:p w:rsidR="00AC2848" w:rsidRPr="00301901" w:rsidRDefault="00AC2848" w:rsidP="00AC2848">
      <w:pPr>
        <w:pStyle w:val="Sinespaciado"/>
        <w:numPr>
          <w:ilvl w:val="0"/>
          <w:numId w:val="3"/>
        </w:numPr>
        <w:jc w:val="both"/>
        <w:rPr>
          <w:rFonts w:ascii="Arial" w:hAnsi="Arial" w:cs="Arial"/>
          <w:b/>
        </w:rPr>
      </w:pPr>
      <w:r>
        <w:rPr>
          <w:rFonts w:ascii="Arial" w:hAnsi="Arial" w:cs="Arial"/>
        </w:rPr>
        <w:t>Que la Constitución Política del Estado de Jalisco en su artículo 86 cuarto párrafo establece que le corresponde al Síndico la representación jurídica del municipio, acatando en todos los casos las decisiones del Ayuntamiento. Por su parte el artículo 52 fracción III de la Ley de Gobierno y la Administración Pública Municipal del Estado de Jalisco, establece como una obligación del Síndico representar al Municipio, previa aprobación del Ayuntamiento, en todas las controversias o litigios en que éste sea parte, sin perjuicio de la facultad que tiene el ayuntamiento para designar apoderados o procuradores especiales.</w:t>
      </w:r>
    </w:p>
    <w:p w:rsidR="00AC2848" w:rsidRDefault="00AC2848" w:rsidP="00AC2848">
      <w:pPr>
        <w:pStyle w:val="Prrafodelista"/>
        <w:rPr>
          <w:rFonts w:ascii="Arial" w:hAnsi="Arial" w:cs="Arial"/>
        </w:rPr>
      </w:pPr>
    </w:p>
    <w:p w:rsidR="00AC2848" w:rsidRPr="00301901" w:rsidRDefault="00AC2848" w:rsidP="00AC2848">
      <w:pPr>
        <w:pStyle w:val="Sinespaciado"/>
        <w:numPr>
          <w:ilvl w:val="0"/>
          <w:numId w:val="3"/>
        </w:numPr>
        <w:jc w:val="both"/>
        <w:rPr>
          <w:rFonts w:ascii="Arial" w:hAnsi="Arial" w:cs="Arial"/>
          <w:b/>
        </w:rPr>
      </w:pPr>
      <w:r>
        <w:rPr>
          <w:rFonts w:ascii="Arial" w:hAnsi="Arial" w:cs="Arial"/>
        </w:rPr>
        <w:t>Toda vez que por necesidades de la representación legal y lo que conlleva, al endosar facturas de vehículos en general, así como de vehículos que sean determinados como pérdida total ante las aseguradoras, venta de bienes inmuebles y muebles, interposición de denuncias, tramites de alta y bajas de placas, entre otros,  es necesario se le atribuyan al Síndico facultades de Administración  y Dominio sobre estos bienes, para poder hacer los trámites correspondientes ante las diferentes instancias.</w:t>
      </w:r>
    </w:p>
    <w:p w:rsidR="00AC2848" w:rsidRDefault="00AC2848" w:rsidP="00AC2848">
      <w:pPr>
        <w:pStyle w:val="Prrafodelista"/>
        <w:rPr>
          <w:rFonts w:ascii="Arial" w:hAnsi="Arial" w:cs="Arial"/>
          <w:b/>
        </w:rPr>
      </w:pPr>
    </w:p>
    <w:p w:rsidR="006E2897" w:rsidRDefault="006E2897" w:rsidP="006E2897">
      <w:pPr>
        <w:pStyle w:val="Prrafodelista"/>
        <w:rPr>
          <w:rFonts w:ascii="Arial" w:eastAsia="Calibri" w:hAnsi="Arial" w:cs="Arial"/>
          <w:b/>
          <w:sz w:val="24"/>
          <w:szCs w:val="24"/>
        </w:rPr>
      </w:pPr>
    </w:p>
    <w:p w:rsidR="006E2897" w:rsidRDefault="006E2897" w:rsidP="006E2897">
      <w:pPr>
        <w:pStyle w:val="Prrafodelista"/>
        <w:rPr>
          <w:rFonts w:ascii="Arial" w:eastAsia="Calibri" w:hAnsi="Arial" w:cs="Arial"/>
          <w:sz w:val="24"/>
          <w:szCs w:val="24"/>
        </w:rPr>
      </w:pPr>
      <w:r>
        <w:rPr>
          <w:rFonts w:ascii="Arial" w:eastAsia="Calibri" w:hAnsi="Arial" w:cs="Arial"/>
          <w:sz w:val="24"/>
          <w:szCs w:val="24"/>
        </w:rPr>
        <w:t xml:space="preserve">Al efecto, expongo los siguientes </w:t>
      </w:r>
    </w:p>
    <w:p w:rsidR="006E2897" w:rsidRDefault="006E2897" w:rsidP="006E2897">
      <w:pPr>
        <w:pStyle w:val="Prrafodelista"/>
        <w:rPr>
          <w:rFonts w:ascii="Arial" w:eastAsia="Calibri" w:hAnsi="Arial" w:cs="Arial"/>
          <w:sz w:val="24"/>
          <w:szCs w:val="24"/>
        </w:rPr>
      </w:pPr>
    </w:p>
    <w:p w:rsidR="006E2897" w:rsidRDefault="006E2897" w:rsidP="006E2897">
      <w:pPr>
        <w:jc w:val="center"/>
        <w:rPr>
          <w:rFonts w:ascii="Arial" w:eastAsia="Calibri" w:hAnsi="Arial" w:cs="Arial"/>
          <w:b/>
        </w:rPr>
      </w:pPr>
      <w:r w:rsidRPr="00D11B42">
        <w:rPr>
          <w:rFonts w:ascii="Arial" w:eastAsia="Calibri" w:hAnsi="Arial" w:cs="Arial"/>
          <w:b/>
        </w:rPr>
        <w:t xml:space="preserve">A N T E C E D E N T E </w:t>
      </w:r>
      <w:proofErr w:type="gramStart"/>
      <w:r w:rsidRPr="00D11B42">
        <w:rPr>
          <w:rFonts w:ascii="Arial" w:eastAsia="Calibri" w:hAnsi="Arial" w:cs="Arial"/>
          <w:b/>
        </w:rPr>
        <w:t>S :</w:t>
      </w:r>
      <w:proofErr w:type="gramEnd"/>
    </w:p>
    <w:p w:rsidR="00AC2848" w:rsidRDefault="00AC2848" w:rsidP="006E2897">
      <w:pPr>
        <w:jc w:val="center"/>
        <w:rPr>
          <w:rFonts w:ascii="Arial" w:eastAsia="Calibri" w:hAnsi="Arial" w:cs="Arial"/>
          <w:b/>
        </w:rPr>
      </w:pPr>
    </w:p>
    <w:p w:rsidR="00AC2848" w:rsidRPr="00AC2848" w:rsidRDefault="00AC2848" w:rsidP="00AC2848">
      <w:pPr>
        <w:autoSpaceDE w:val="0"/>
        <w:autoSpaceDN w:val="0"/>
        <w:adjustRightInd w:val="0"/>
        <w:ind w:firstLine="708"/>
        <w:jc w:val="both"/>
        <w:rPr>
          <w:rFonts w:ascii="Arial" w:eastAsia="Calibri" w:hAnsi="Arial" w:cs="Arial"/>
        </w:rPr>
      </w:pPr>
      <w:r>
        <w:rPr>
          <w:rFonts w:ascii="Arial" w:eastAsia="Calibri" w:hAnsi="Arial" w:cs="Arial"/>
          <w:b/>
        </w:rPr>
        <w:t xml:space="preserve">1.- </w:t>
      </w:r>
      <w:r>
        <w:rPr>
          <w:rFonts w:ascii="Arial" w:eastAsia="Calibri" w:hAnsi="Arial" w:cs="Arial"/>
        </w:rPr>
        <w:t>Con fecha 03 de diciembre del año 2010 fue publicado</w:t>
      </w:r>
      <w:r w:rsidR="009B09A9">
        <w:rPr>
          <w:rFonts w:ascii="Arial" w:eastAsia="Calibri" w:hAnsi="Arial" w:cs="Arial"/>
        </w:rPr>
        <w:t xml:space="preserve"> en la Gaceta Municipal de Zapotlán el Grande, Año 1, número 3, el DECRETO QUE CREA EL ORGANISMO PÚBLICO DESCENTRALIZADO INSTITUTO MUNICIPAL DE LA MUJER ZAPOTLENSE EN ZAPOTLAN EL GRANDE, JALISCO. </w:t>
      </w:r>
    </w:p>
    <w:p w:rsidR="00AC2848" w:rsidRDefault="00AC2848" w:rsidP="00AC2848">
      <w:pPr>
        <w:autoSpaceDE w:val="0"/>
        <w:autoSpaceDN w:val="0"/>
        <w:adjustRightInd w:val="0"/>
        <w:ind w:firstLine="708"/>
        <w:jc w:val="both"/>
        <w:rPr>
          <w:rFonts w:ascii="Arial" w:eastAsia="Calibri" w:hAnsi="Arial" w:cs="Arial"/>
          <w:b/>
        </w:rPr>
      </w:pPr>
    </w:p>
    <w:p w:rsidR="00AC2848" w:rsidRDefault="00AC2848" w:rsidP="00AC2848">
      <w:pPr>
        <w:autoSpaceDE w:val="0"/>
        <w:autoSpaceDN w:val="0"/>
        <w:adjustRightInd w:val="0"/>
        <w:ind w:firstLine="708"/>
        <w:jc w:val="both"/>
        <w:rPr>
          <w:rFonts w:ascii="Arial" w:eastAsia="Calibri" w:hAnsi="Arial" w:cs="Arial"/>
          <w:b/>
        </w:rPr>
      </w:pPr>
    </w:p>
    <w:p w:rsidR="00AC2848" w:rsidRDefault="009B09A9" w:rsidP="00AC2848">
      <w:pPr>
        <w:autoSpaceDE w:val="0"/>
        <w:autoSpaceDN w:val="0"/>
        <w:adjustRightInd w:val="0"/>
        <w:ind w:firstLine="708"/>
        <w:jc w:val="both"/>
        <w:rPr>
          <w:rFonts w:ascii="Arial" w:hAnsi="Arial" w:cs="Arial"/>
        </w:rPr>
      </w:pPr>
      <w:r w:rsidRPr="009B09A9">
        <w:rPr>
          <w:rFonts w:ascii="Arial" w:hAnsi="Arial" w:cs="Arial"/>
          <w:b/>
          <w:lang w:val="es-MX"/>
        </w:rPr>
        <w:t>2.-</w:t>
      </w:r>
      <w:r>
        <w:rPr>
          <w:rFonts w:ascii="Arial" w:hAnsi="Arial" w:cs="Arial"/>
          <w:lang w:val="es-MX"/>
        </w:rPr>
        <w:t xml:space="preserve"> Posteriormente con fecha 19 de mayo del año 2023, en Sesión Ordinaria de Ayuntamiento número 33 en el punto número 5 del orden del día fue aprobado por mayoría absoluta el </w:t>
      </w:r>
      <w:r w:rsidR="00AC2848">
        <w:rPr>
          <w:rFonts w:ascii="Arial" w:hAnsi="Arial" w:cs="Arial"/>
          <w:lang w:val="es-MX"/>
        </w:rPr>
        <w:t xml:space="preserve">Dictamen </w:t>
      </w:r>
      <w:r w:rsidR="00AC2848" w:rsidRPr="00AC2848">
        <w:rPr>
          <w:rFonts w:ascii="Arial" w:hAnsi="Arial" w:cs="Arial"/>
          <w:lang w:val="es-MX"/>
        </w:rPr>
        <w:t xml:space="preserve">de </w:t>
      </w:r>
      <w:r w:rsidRPr="00AC2848">
        <w:rPr>
          <w:rFonts w:ascii="Arial" w:hAnsi="Arial" w:cs="Arial"/>
        </w:rPr>
        <w:t>decreto</w:t>
      </w:r>
      <w:r w:rsidR="00AC2848" w:rsidRPr="00AC2848">
        <w:rPr>
          <w:rFonts w:ascii="Arial" w:hAnsi="Arial" w:cs="Arial"/>
        </w:rPr>
        <w:t xml:space="preserve"> que </w:t>
      </w:r>
      <w:r w:rsidR="00AC2848">
        <w:rPr>
          <w:rFonts w:ascii="Arial" w:hAnsi="Arial" w:cs="Arial"/>
        </w:rPr>
        <w:t>extingue el Organismo P</w:t>
      </w:r>
      <w:r w:rsidR="00AC2848" w:rsidRPr="00AC2848">
        <w:rPr>
          <w:rFonts w:ascii="Arial" w:hAnsi="Arial" w:cs="Arial"/>
        </w:rPr>
        <w:t xml:space="preserve">úblico </w:t>
      </w:r>
      <w:r w:rsidR="00AC2848">
        <w:rPr>
          <w:rFonts w:ascii="Arial" w:hAnsi="Arial" w:cs="Arial"/>
        </w:rPr>
        <w:t>Descentralizado denominado I</w:t>
      </w:r>
      <w:r w:rsidR="00AC2848" w:rsidRPr="00AC2848">
        <w:rPr>
          <w:rFonts w:ascii="Arial" w:hAnsi="Arial" w:cs="Arial"/>
        </w:rPr>
        <w:t xml:space="preserve">nstituto </w:t>
      </w:r>
      <w:r w:rsidR="00AC2848">
        <w:rPr>
          <w:rFonts w:ascii="Arial" w:hAnsi="Arial" w:cs="Arial"/>
        </w:rPr>
        <w:t>M</w:t>
      </w:r>
      <w:r w:rsidR="00AC2848" w:rsidRPr="00AC2848">
        <w:rPr>
          <w:rFonts w:ascii="Arial" w:hAnsi="Arial" w:cs="Arial"/>
        </w:rPr>
        <w:t xml:space="preserve">unicipal de la </w:t>
      </w:r>
      <w:r w:rsidR="00AC2848">
        <w:rPr>
          <w:rFonts w:ascii="Arial" w:hAnsi="Arial" w:cs="Arial"/>
        </w:rPr>
        <w:t>M</w:t>
      </w:r>
      <w:r w:rsidR="00AC2848" w:rsidRPr="00AC2848">
        <w:rPr>
          <w:rFonts w:ascii="Arial" w:hAnsi="Arial" w:cs="Arial"/>
        </w:rPr>
        <w:t xml:space="preserve">ujer </w:t>
      </w:r>
      <w:r w:rsidR="00AC2848">
        <w:rPr>
          <w:rFonts w:ascii="Arial" w:hAnsi="Arial" w:cs="Arial"/>
        </w:rPr>
        <w:t>Z</w:t>
      </w:r>
      <w:r w:rsidR="00AC2848" w:rsidRPr="00AC2848">
        <w:rPr>
          <w:rFonts w:ascii="Arial" w:hAnsi="Arial" w:cs="Arial"/>
        </w:rPr>
        <w:t>apotlense,</w:t>
      </w:r>
      <w:r w:rsidR="00AC2848">
        <w:rPr>
          <w:rFonts w:ascii="Arial" w:hAnsi="Arial" w:cs="Arial"/>
        </w:rPr>
        <w:t xml:space="preserve"> en su resolutivo quinto se menciona: </w:t>
      </w:r>
    </w:p>
    <w:p w:rsidR="00AC2848" w:rsidRDefault="00AC2848" w:rsidP="00AC2848">
      <w:pPr>
        <w:autoSpaceDE w:val="0"/>
        <w:autoSpaceDN w:val="0"/>
        <w:adjustRightInd w:val="0"/>
        <w:ind w:firstLine="708"/>
        <w:jc w:val="both"/>
        <w:rPr>
          <w:rFonts w:ascii="Arial" w:eastAsiaTheme="minorHAnsi" w:hAnsi="Arial" w:cs="Arial"/>
          <w:lang w:val="es-MX"/>
        </w:rPr>
      </w:pPr>
    </w:p>
    <w:p w:rsidR="00AC2848" w:rsidRPr="00AC2848" w:rsidRDefault="00AC2848" w:rsidP="00AC2848">
      <w:pPr>
        <w:autoSpaceDE w:val="0"/>
        <w:autoSpaceDN w:val="0"/>
        <w:adjustRightInd w:val="0"/>
        <w:ind w:left="1134" w:right="1134"/>
        <w:jc w:val="both"/>
        <w:rPr>
          <w:rFonts w:ascii="Arial" w:hAnsi="Arial" w:cs="Arial"/>
          <w:bCs/>
          <w:i/>
          <w:sz w:val="20"/>
          <w:szCs w:val="20"/>
        </w:rPr>
      </w:pPr>
      <w:r w:rsidRPr="00AC2848">
        <w:rPr>
          <w:rFonts w:ascii="Arial" w:eastAsiaTheme="minorHAnsi" w:hAnsi="Arial" w:cs="Arial"/>
          <w:b/>
          <w:i/>
          <w:sz w:val="20"/>
          <w:szCs w:val="20"/>
          <w:lang w:val="es-MX"/>
        </w:rPr>
        <w:t>“</w:t>
      </w:r>
      <w:proofErr w:type="gramStart"/>
      <w:r w:rsidRPr="00AC2848">
        <w:rPr>
          <w:rFonts w:ascii="Arial" w:eastAsiaTheme="minorHAnsi" w:hAnsi="Arial" w:cs="Arial"/>
          <w:b/>
          <w:i/>
          <w:sz w:val="20"/>
          <w:szCs w:val="20"/>
          <w:lang w:val="es-MX"/>
        </w:rPr>
        <w:t>QUINTO.-</w:t>
      </w:r>
      <w:proofErr w:type="gramEnd"/>
      <w:r w:rsidRPr="00AC2848">
        <w:rPr>
          <w:rFonts w:ascii="Arial" w:eastAsiaTheme="minorHAnsi" w:hAnsi="Arial" w:cs="Arial"/>
          <w:i/>
          <w:sz w:val="20"/>
          <w:szCs w:val="20"/>
          <w:lang w:val="es-MX"/>
        </w:rPr>
        <w:t xml:space="preserve"> Notifíquese al Presidente Municipal, a efecto de que designe o nombre un liquidador para que sea responsable de </w:t>
      </w:r>
      <w:r w:rsidRPr="00AC2848">
        <w:rPr>
          <w:rFonts w:ascii="Arial" w:hAnsi="Arial" w:cs="Arial"/>
          <w:bCs/>
          <w:i/>
          <w:sz w:val="20"/>
          <w:szCs w:val="20"/>
        </w:rPr>
        <w:t>la extinción del Organismo Público Descentralizado Instituto Municipal de la Mujer Zapotlense en Zapotlán El Grande.</w:t>
      </w:r>
      <w:r w:rsidRPr="00AC2848">
        <w:rPr>
          <w:rFonts w:ascii="Arial" w:hAnsi="Arial" w:cs="Arial"/>
          <w:bCs/>
          <w:i/>
          <w:sz w:val="20"/>
          <w:szCs w:val="20"/>
        </w:rPr>
        <w:t>”</w:t>
      </w:r>
    </w:p>
    <w:p w:rsidR="00AC2848" w:rsidRDefault="00AC2848" w:rsidP="00AC2848">
      <w:pPr>
        <w:jc w:val="both"/>
        <w:rPr>
          <w:rFonts w:ascii="Arial" w:eastAsia="Calibri" w:hAnsi="Arial" w:cs="Arial"/>
          <w:b/>
        </w:rPr>
      </w:pPr>
    </w:p>
    <w:p w:rsidR="00AC2848" w:rsidRDefault="00AC2848" w:rsidP="006E2897">
      <w:pPr>
        <w:jc w:val="center"/>
        <w:rPr>
          <w:rFonts w:ascii="Arial" w:eastAsia="Calibri" w:hAnsi="Arial" w:cs="Arial"/>
          <w:b/>
        </w:rPr>
      </w:pPr>
    </w:p>
    <w:p w:rsidR="00AC2848" w:rsidRDefault="009B09A9" w:rsidP="009B09A9">
      <w:pPr>
        <w:jc w:val="both"/>
        <w:rPr>
          <w:rFonts w:ascii="Arial" w:eastAsia="Calibri" w:hAnsi="Arial" w:cs="Arial"/>
        </w:rPr>
      </w:pPr>
      <w:r>
        <w:rPr>
          <w:rFonts w:ascii="Arial" w:eastAsia="Calibri" w:hAnsi="Arial" w:cs="Arial"/>
          <w:b/>
        </w:rPr>
        <w:lastRenderedPageBreak/>
        <w:tab/>
        <w:t xml:space="preserve">3.- </w:t>
      </w:r>
      <w:r>
        <w:rPr>
          <w:rFonts w:ascii="Arial" w:eastAsia="Calibri" w:hAnsi="Arial" w:cs="Arial"/>
        </w:rPr>
        <w:t xml:space="preserve">Es el caso, que desde la aprobación de dicho dictamen se han realizado las gestiones necesarias a efecto de dar cumplimiento con el mismo, sin embargo no ha sido posible su conclusión, por los motivos expresados en el oficio número 00116/2024, suscrito por la Directora de Igualdad Sustantiva entre Mujeres y Hombres del Municipio de Zapotlán el Grande, Jalisco, ya que, se han encontrado que para dar de baja el Registro Federal de Contribuyentes del extinto Organismo, les han manifestado que con fundamento en los artículos 27 del Código Fiscal de la Federación, 29 30 del Reglamento del Código Fiscal de la Federación, la regla 2.5.13 de la Resolución de la Miscelánea Fiscal,  y para estar en aptitud de dar cumplimiento con los requisitos del trámite “81/CFF Aviso de cancelación en el  RFC por cese total de Operaciones” que se realiza en las oficinas del Sistema de Administración Tributaria, solicita Poder General para Pleitos y Cobranzas, como lo decreta el Diario Oficial, en su edición del día 15 de enero del 2024, que a la letra dice: </w:t>
      </w:r>
    </w:p>
    <w:p w:rsidR="009B09A9" w:rsidRDefault="009B09A9" w:rsidP="009B09A9">
      <w:pPr>
        <w:jc w:val="both"/>
        <w:rPr>
          <w:rFonts w:ascii="Arial" w:eastAsia="Calibri" w:hAnsi="Arial" w:cs="Arial"/>
        </w:rPr>
      </w:pPr>
    </w:p>
    <w:p w:rsidR="009B09A9" w:rsidRPr="009B09A9" w:rsidRDefault="009B09A9" w:rsidP="009B09A9">
      <w:pPr>
        <w:ind w:left="1134" w:right="1134"/>
        <w:jc w:val="both"/>
        <w:rPr>
          <w:rFonts w:ascii="Arial" w:eastAsia="Calibri" w:hAnsi="Arial" w:cs="Arial"/>
          <w:i/>
          <w:sz w:val="20"/>
          <w:szCs w:val="20"/>
        </w:rPr>
      </w:pPr>
      <w:r w:rsidRPr="009B09A9">
        <w:rPr>
          <w:rFonts w:ascii="Arial" w:eastAsia="Calibri" w:hAnsi="Arial" w:cs="Arial"/>
          <w:i/>
          <w:sz w:val="20"/>
          <w:szCs w:val="20"/>
        </w:rPr>
        <w:t xml:space="preserve">C. PODERES. </w:t>
      </w:r>
    </w:p>
    <w:p w:rsidR="009B09A9" w:rsidRPr="009B09A9" w:rsidRDefault="009B09A9" w:rsidP="009B09A9">
      <w:pPr>
        <w:ind w:left="1134" w:right="1134"/>
        <w:jc w:val="both"/>
        <w:rPr>
          <w:rFonts w:ascii="Arial" w:eastAsia="Calibri" w:hAnsi="Arial" w:cs="Arial"/>
          <w:i/>
          <w:sz w:val="20"/>
          <w:szCs w:val="20"/>
        </w:rPr>
      </w:pPr>
    </w:p>
    <w:p w:rsidR="009B09A9" w:rsidRPr="009B09A9" w:rsidRDefault="009B09A9" w:rsidP="009B09A9">
      <w:pPr>
        <w:ind w:left="1134" w:right="1134"/>
        <w:jc w:val="both"/>
        <w:rPr>
          <w:rFonts w:ascii="Arial" w:eastAsia="Calibri" w:hAnsi="Arial" w:cs="Arial"/>
          <w:i/>
          <w:sz w:val="20"/>
          <w:szCs w:val="20"/>
        </w:rPr>
      </w:pPr>
      <w:r w:rsidRPr="009B09A9">
        <w:rPr>
          <w:rFonts w:ascii="Arial" w:eastAsia="Calibri" w:hAnsi="Arial" w:cs="Arial"/>
          <w:i/>
          <w:sz w:val="20"/>
          <w:szCs w:val="20"/>
        </w:rPr>
        <w:t xml:space="preserve">3.- Poder General para ejercer actos de dominio. </w:t>
      </w:r>
    </w:p>
    <w:p w:rsidR="009B09A9" w:rsidRPr="009B09A9" w:rsidRDefault="009B09A9" w:rsidP="009B09A9">
      <w:pPr>
        <w:ind w:left="1134" w:right="1134"/>
        <w:jc w:val="both"/>
        <w:rPr>
          <w:rFonts w:ascii="Arial" w:eastAsia="Calibri" w:hAnsi="Arial" w:cs="Arial"/>
          <w:i/>
          <w:sz w:val="20"/>
          <w:szCs w:val="20"/>
        </w:rPr>
      </w:pPr>
      <w:r w:rsidRPr="009B09A9">
        <w:rPr>
          <w:rFonts w:ascii="Arial" w:eastAsia="Calibri" w:hAnsi="Arial" w:cs="Arial"/>
          <w:i/>
          <w:sz w:val="20"/>
          <w:szCs w:val="20"/>
        </w:rPr>
        <w:t xml:space="preserve">Se entiende como el conferido sin limitación alguna para que el apoderado tenga las facultades de dueño y aplica para cualquier tipo de trámite fiscal, incluyendo aquellos actos jurídicos que pueden realizarse con los poderes para </w:t>
      </w:r>
      <w:r>
        <w:rPr>
          <w:rFonts w:ascii="Arial" w:eastAsia="Calibri" w:hAnsi="Arial" w:cs="Arial"/>
          <w:i/>
          <w:sz w:val="20"/>
          <w:szCs w:val="20"/>
        </w:rPr>
        <w:t>a</w:t>
      </w:r>
      <w:r w:rsidRPr="009B09A9">
        <w:rPr>
          <w:rFonts w:ascii="Arial" w:eastAsia="Calibri" w:hAnsi="Arial" w:cs="Arial"/>
          <w:i/>
          <w:sz w:val="20"/>
          <w:szCs w:val="20"/>
        </w:rPr>
        <w:t xml:space="preserve">ctos de administración de bienes o de pleitos y cobranzas. Es necesario presentar este poder para efecto de los avisos de inicio de liquidación o liquidación total del activo. </w:t>
      </w:r>
    </w:p>
    <w:p w:rsidR="00AC2848" w:rsidRDefault="00AC2848" w:rsidP="006E2897">
      <w:pPr>
        <w:jc w:val="center"/>
        <w:rPr>
          <w:rFonts w:ascii="Arial" w:eastAsia="Calibri" w:hAnsi="Arial" w:cs="Arial"/>
          <w:b/>
        </w:rPr>
      </w:pPr>
    </w:p>
    <w:p w:rsidR="00AC2848" w:rsidRDefault="00AC2848" w:rsidP="006E2897">
      <w:pPr>
        <w:jc w:val="center"/>
        <w:rPr>
          <w:rFonts w:ascii="Arial" w:eastAsia="Calibri" w:hAnsi="Arial" w:cs="Arial"/>
          <w:b/>
        </w:rPr>
      </w:pPr>
    </w:p>
    <w:p w:rsidR="006E2897" w:rsidRPr="00EE022F" w:rsidRDefault="00EE022F" w:rsidP="00EE022F">
      <w:pPr>
        <w:jc w:val="both"/>
        <w:rPr>
          <w:rFonts w:ascii="Arial" w:eastAsia="Calibri" w:hAnsi="Arial" w:cs="Arial"/>
        </w:rPr>
      </w:pPr>
      <w:r>
        <w:rPr>
          <w:rFonts w:ascii="Arial" w:eastAsia="Calibri" w:hAnsi="Arial" w:cs="Arial"/>
          <w:b/>
        </w:rPr>
        <w:tab/>
        <w:t xml:space="preserve">4.- </w:t>
      </w:r>
      <w:r>
        <w:rPr>
          <w:rFonts w:ascii="Arial" w:eastAsia="Calibri" w:hAnsi="Arial" w:cs="Arial"/>
        </w:rPr>
        <w:t xml:space="preserve">En ese sentido, es necesario le sea otorgado Poder General para Pleitos y Cobranzas, Actos de Administración y Actos de Dominio, en favor de la Síndico Municipal quien ostenta la Representación del Municipio de Zapotlán el Grande, Jalisco, por determinación de la Ley, y a quien le corresponde realizar los trámites necesarios ante el SAT, como liquidadora, para lograr la cancelación del Registro Federal de Contribuyentes del Organismo extinto. </w:t>
      </w:r>
    </w:p>
    <w:p w:rsidR="00EE022F" w:rsidRDefault="00EE022F" w:rsidP="00AC2848">
      <w:pPr>
        <w:pStyle w:val="Sinespaciado"/>
        <w:ind w:firstLine="705"/>
        <w:jc w:val="both"/>
        <w:rPr>
          <w:rFonts w:ascii="Arial" w:hAnsi="Arial" w:cs="Arial"/>
        </w:rPr>
      </w:pPr>
    </w:p>
    <w:p w:rsidR="00EE022F" w:rsidRDefault="00EE022F" w:rsidP="00AC2848">
      <w:pPr>
        <w:pStyle w:val="Sinespaciado"/>
        <w:ind w:firstLine="705"/>
        <w:jc w:val="both"/>
        <w:rPr>
          <w:rFonts w:ascii="Arial" w:hAnsi="Arial" w:cs="Arial"/>
        </w:rPr>
      </w:pPr>
    </w:p>
    <w:p w:rsidR="000715CF" w:rsidRDefault="000715CF" w:rsidP="00AC2848">
      <w:pPr>
        <w:pStyle w:val="Sinespaciado"/>
        <w:ind w:firstLine="705"/>
        <w:jc w:val="both"/>
        <w:rPr>
          <w:rFonts w:ascii="Arial" w:hAnsi="Arial" w:cs="Arial"/>
        </w:rPr>
      </w:pPr>
      <w:r>
        <w:rPr>
          <w:rFonts w:ascii="Arial" w:hAnsi="Arial" w:cs="Arial"/>
        </w:rPr>
        <w:t xml:space="preserve">Por lo anteriormente fundado y motivado, me permito elevar a su consideración el siguiente: </w:t>
      </w:r>
    </w:p>
    <w:p w:rsidR="00AC2848" w:rsidRDefault="00AC2848" w:rsidP="00AC2848">
      <w:pPr>
        <w:pStyle w:val="Sinespaciado"/>
        <w:ind w:firstLine="705"/>
        <w:jc w:val="both"/>
        <w:rPr>
          <w:rFonts w:ascii="Arial" w:hAnsi="Arial" w:cs="Arial"/>
        </w:rPr>
      </w:pPr>
    </w:p>
    <w:p w:rsidR="00AC2848" w:rsidRDefault="00AC2848" w:rsidP="00AC2848">
      <w:pPr>
        <w:pStyle w:val="Sinespaciado"/>
        <w:ind w:firstLine="705"/>
        <w:jc w:val="both"/>
        <w:rPr>
          <w:rFonts w:ascii="Arial" w:hAnsi="Arial" w:cs="Arial"/>
        </w:rPr>
      </w:pPr>
    </w:p>
    <w:p w:rsidR="000715CF" w:rsidRDefault="006154A6" w:rsidP="000715CF">
      <w:pPr>
        <w:pStyle w:val="Sinespaciado"/>
        <w:jc w:val="center"/>
        <w:rPr>
          <w:rFonts w:ascii="Arial" w:hAnsi="Arial" w:cs="Arial"/>
          <w:b/>
        </w:rPr>
      </w:pPr>
      <w:r>
        <w:rPr>
          <w:rFonts w:ascii="Arial" w:hAnsi="Arial" w:cs="Arial"/>
          <w:b/>
        </w:rPr>
        <w:t>PUNTOS DE ACUERDO</w:t>
      </w:r>
      <w:r w:rsidR="000715CF">
        <w:rPr>
          <w:rFonts w:ascii="Arial" w:hAnsi="Arial" w:cs="Arial"/>
          <w:b/>
        </w:rPr>
        <w:t>:</w:t>
      </w:r>
    </w:p>
    <w:p w:rsidR="00EE022F" w:rsidRDefault="00EE022F" w:rsidP="000715CF">
      <w:pPr>
        <w:pStyle w:val="Sinespaciado"/>
        <w:jc w:val="center"/>
        <w:rPr>
          <w:rFonts w:ascii="Arial" w:hAnsi="Arial" w:cs="Arial"/>
          <w:b/>
        </w:rPr>
      </w:pPr>
    </w:p>
    <w:p w:rsidR="000715CF" w:rsidRDefault="000715CF" w:rsidP="000715CF">
      <w:pPr>
        <w:pStyle w:val="Sinespaciado"/>
        <w:ind w:firstLine="705"/>
        <w:jc w:val="both"/>
        <w:rPr>
          <w:rFonts w:ascii="Arial" w:hAnsi="Arial" w:cs="Arial"/>
          <w:b/>
        </w:rPr>
      </w:pPr>
    </w:p>
    <w:p w:rsidR="000715CF" w:rsidRDefault="000715CF" w:rsidP="000715CF">
      <w:pPr>
        <w:pStyle w:val="Sinespaciado"/>
        <w:ind w:firstLine="705"/>
        <w:jc w:val="both"/>
        <w:rPr>
          <w:rFonts w:ascii="Arial" w:hAnsi="Arial" w:cs="Arial"/>
        </w:rPr>
      </w:pPr>
      <w:r>
        <w:rPr>
          <w:rFonts w:ascii="Arial" w:hAnsi="Arial" w:cs="Arial"/>
          <w:b/>
        </w:rPr>
        <w:t xml:space="preserve">PRIMERO.- </w:t>
      </w:r>
      <w:r>
        <w:rPr>
          <w:rFonts w:ascii="Arial" w:hAnsi="Arial" w:cs="Arial"/>
        </w:rPr>
        <w:t xml:space="preserve">Se faculta a la </w:t>
      </w:r>
      <w:r w:rsidRPr="00B5729F">
        <w:rPr>
          <w:rFonts w:ascii="Arial" w:hAnsi="Arial" w:cs="Arial"/>
          <w:b/>
        </w:rPr>
        <w:t xml:space="preserve">LICENCIADA </w:t>
      </w:r>
      <w:r w:rsidR="00EE022F">
        <w:rPr>
          <w:rFonts w:ascii="Arial" w:hAnsi="Arial" w:cs="Arial"/>
          <w:b/>
        </w:rPr>
        <w:t>MAGALI CASILLAS CONTRERAS</w:t>
      </w:r>
      <w:r>
        <w:rPr>
          <w:rFonts w:ascii="Arial" w:hAnsi="Arial" w:cs="Arial"/>
        </w:rPr>
        <w:t xml:space="preserve">, en </w:t>
      </w:r>
      <w:r w:rsidR="00EE022F">
        <w:rPr>
          <w:rFonts w:ascii="Arial" w:hAnsi="Arial" w:cs="Arial"/>
        </w:rPr>
        <w:t xml:space="preserve">su calidad de Síndica del Municipio </w:t>
      </w:r>
      <w:r>
        <w:rPr>
          <w:rFonts w:ascii="Arial" w:hAnsi="Arial" w:cs="Arial"/>
        </w:rPr>
        <w:t xml:space="preserve"> de Zapotlán el Grande, Jalisco, </w:t>
      </w:r>
      <w:r w:rsidR="00EE022F">
        <w:rPr>
          <w:rFonts w:ascii="Arial" w:hAnsi="Arial" w:cs="Arial"/>
        </w:rPr>
        <w:t xml:space="preserve">para que represente al mismo como liquidadora del Organismo Público Descentralizado denominado Instituto Municipal de la Mujer Zapotlense en Zapotlán el Grande, Jalisco, otorgándole facultades mediante Poder Notarial  para Pleitos y Cobranzas, actos de </w:t>
      </w:r>
      <w:r>
        <w:rPr>
          <w:rFonts w:ascii="Arial" w:hAnsi="Arial" w:cs="Arial"/>
        </w:rPr>
        <w:t xml:space="preserve"> </w:t>
      </w:r>
      <w:r w:rsidR="00EE022F">
        <w:rPr>
          <w:rFonts w:ascii="Arial" w:hAnsi="Arial" w:cs="Arial"/>
        </w:rPr>
        <w:t>Administración y Actos de Dominio</w:t>
      </w:r>
      <w:r>
        <w:rPr>
          <w:rFonts w:ascii="Arial" w:hAnsi="Arial" w:cs="Arial"/>
        </w:rPr>
        <w:t xml:space="preserve">, </w:t>
      </w:r>
      <w:r w:rsidR="00EE022F">
        <w:rPr>
          <w:rFonts w:ascii="Arial" w:hAnsi="Arial" w:cs="Arial"/>
        </w:rPr>
        <w:t xml:space="preserve">única y exclusivamente para el trámite de liquidación ante el Sistema de </w:t>
      </w:r>
      <w:r w:rsidR="00EE022F">
        <w:rPr>
          <w:rFonts w:ascii="Arial" w:hAnsi="Arial" w:cs="Arial"/>
        </w:rPr>
        <w:lastRenderedPageBreak/>
        <w:t>Administración Tributaria SAT</w:t>
      </w:r>
      <w:r w:rsidR="006154A6">
        <w:rPr>
          <w:rFonts w:ascii="Arial" w:hAnsi="Arial" w:cs="Arial"/>
        </w:rPr>
        <w:t xml:space="preserve">, por los motivos y fundamentos expuestos en los Antecedentes de la presente Iniciativa. </w:t>
      </w:r>
    </w:p>
    <w:p w:rsidR="000715CF" w:rsidRDefault="000715CF" w:rsidP="000715CF">
      <w:pPr>
        <w:pStyle w:val="Sinespaciado"/>
        <w:ind w:firstLine="705"/>
        <w:jc w:val="both"/>
        <w:rPr>
          <w:rFonts w:ascii="Arial" w:hAnsi="Arial" w:cs="Arial"/>
        </w:rPr>
      </w:pPr>
    </w:p>
    <w:p w:rsidR="000715CF" w:rsidRDefault="000715CF" w:rsidP="006154A6">
      <w:pPr>
        <w:pStyle w:val="Sinespaciado"/>
        <w:ind w:firstLine="705"/>
        <w:jc w:val="both"/>
        <w:rPr>
          <w:rFonts w:ascii="Arial" w:hAnsi="Arial" w:cs="Arial"/>
        </w:rPr>
      </w:pPr>
      <w:proofErr w:type="gramStart"/>
      <w:r>
        <w:rPr>
          <w:rFonts w:ascii="Arial" w:hAnsi="Arial" w:cs="Arial"/>
          <w:b/>
        </w:rPr>
        <w:t>S</w:t>
      </w:r>
      <w:r w:rsidRPr="00631553">
        <w:rPr>
          <w:rFonts w:ascii="Arial" w:hAnsi="Arial" w:cs="Arial"/>
          <w:b/>
        </w:rPr>
        <w:t>EGUNDO</w:t>
      </w:r>
      <w:r>
        <w:rPr>
          <w:rFonts w:ascii="Arial" w:hAnsi="Arial" w:cs="Arial"/>
        </w:rPr>
        <w:t>.-</w:t>
      </w:r>
      <w:proofErr w:type="gramEnd"/>
      <w:r>
        <w:rPr>
          <w:rFonts w:ascii="Arial" w:hAnsi="Arial" w:cs="Arial"/>
        </w:rPr>
        <w:t xml:space="preserve">   Se faculta a</w:t>
      </w:r>
      <w:r w:rsidR="006154A6">
        <w:rPr>
          <w:rFonts w:ascii="Arial" w:hAnsi="Arial" w:cs="Arial"/>
        </w:rPr>
        <w:t>l</w:t>
      </w:r>
      <w:r>
        <w:rPr>
          <w:rFonts w:ascii="Arial" w:hAnsi="Arial" w:cs="Arial"/>
        </w:rPr>
        <w:t xml:space="preserve"> President</w:t>
      </w:r>
      <w:r w:rsidR="006154A6">
        <w:rPr>
          <w:rFonts w:ascii="Arial" w:hAnsi="Arial" w:cs="Arial"/>
        </w:rPr>
        <w:t>e</w:t>
      </w:r>
      <w:r>
        <w:rPr>
          <w:rFonts w:ascii="Arial" w:hAnsi="Arial" w:cs="Arial"/>
        </w:rPr>
        <w:t xml:space="preserve"> Municipal</w:t>
      </w:r>
      <w:r w:rsidR="006154A6">
        <w:rPr>
          <w:rFonts w:ascii="Arial" w:hAnsi="Arial" w:cs="Arial"/>
        </w:rPr>
        <w:t xml:space="preserve">, Síndico Municipal y Secretaria de Gobierno </w:t>
      </w:r>
      <w:r>
        <w:rPr>
          <w:rFonts w:ascii="Arial" w:hAnsi="Arial" w:cs="Arial"/>
        </w:rPr>
        <w:t>de este</w:t>
      </w:r>
      <w:r w:rsidR="006154A6">
        <w:rPr>
          <w:rFonts w:ascii="Arial" w:hAnsi="Arial" w:cs="Arial"/>
        </w:rPr>
        <w:t xml:space="preserve"> Honorable </w:t>
      </w:r>
      <w:r>
        <w:rPr>
          <w:rFonts w:ascii="Arial" w:hAnsi="Arial" w:cs="Arial"/>
        </w:rPr>
        <w:t>Ayuntamiento</w:t>
      </w:r>
      <w:r w:rsidR="006154A6">
        <w:rPr>
          <w:rFonts w:ascii="Arial" w:hAnsi="Arial" w:cs="Arial"/>
        </w:rPr>
        <w:t xml:space="preserve"> a efecto de </w:t>
      </w:r>
      <w:r>
        <w:rPr>
          <w:rFonts w:ascii="Arial" w:hAnsi="Arial" w:cs="Arial"/>
        </w:rPr>
        <w:t xml:space="preserve">que proceda </w:t>
      </w:r>
      <w:r w:rsidR="006154A6">
        <w:rPr>
          <w:rFonts w:ascii="Arial" w:hAnsi="Arial" w:cs="Arial"/>
        </w:rPr>
        <w:t xml:space="preserve">a </w:t>
      </w:r>
      <w:r>
        <w:rPr>
          <w:rFonts w:ascii="Arial" w:hAnsi="Arial" w:cs="Arial"/>
        </w:rPr>
        <w:t xml:space="preserve">protocolizar el mandato otorgado ante Fedatario Público de la adscripción. </w:t>
      </w:r>
    </w:p>
    <w:p w:rsidR="000715CF" w:rsidRDefault="000715CF" w:rsidP="000715CF">
      <w:pPr>
        <w:pStyle w:val="Sinespaciado"/>
        <w:jc w:val="both"/>
        <w:rPr>
          <w:rFonts w:ascii="Arial" w:hAnsi="Arial" w:cs="Arial"/>
        </w:rPr>
      </w:pPr>
    </w:p>
    <w:p w:rsidR="000715CF" w:rsidRDefault="000715CF" w:rsidP="000715CF">
      <w:pPr>
        <w:pStyle w:val="Sinespaciado"/>
        <w:jc w:val="both"/>
        <w:rPr>
          <w:rFonts w:ascii="Arial" w:hAnsi="Arial" w:cs="Arial"/>
        </w:rPr>
      </w:pPr>
    </w:p>
    <w:p w:rsidR="006154A6" w:rsidRDefault="006154A6" w:rsidP="006154A6">
      <w:pPr>
        <w:pStyle w:val="Sinespaciado"/>
        <w:jc w:val="both"/>
        <w:rPr>
          <w:rFonts w:ascii="Arial" w:hAnsi="Arial" w:cs="Arial"/>
        </w:rPr>
      </w:pPr>
    </w:p>
    <w:p w:rsidR="006154A6" w:rsidRPr="007A1318" w:rsidRDefault="006154A6" w:rsidP="006154A6">
      <w:pPr>
        <w:jc w:val="center"/>
        <w:rPr>
          <w:rFonts w:ascii="Arial" w:hAnsi="Arial" w:cs="Arial"/>
          <w:sz w:val="22"/>
          <w:szCs w:val="22"/>
          <w:lang w:val="es-419"/>
        </w:rPr>
      </w:pPr>
      <w:r w:rsidRPr="007A1318">
        <w:rPr>
          <w:rFonts w:ascii="Arial" w:hAnsi="Arial" w:cs="Arial"/>
          <w:sz w:val="22"/>
          <w:szCs w:val="22"/>
          <w:lang w:val="es-419"/>
        </w:rPr>
        <w:t>A T E N T A M E N T E</w:t>
      </w:r>
    </w:p>
    <w:p w:rsidR="006154A6" w:rsidRPr="007A1318" w:rsidRDefault="006154A6" w:rsidP="006154A6">
      <w:pPr>
        <w:jc w:val="center"/>
        <w:rPr>
          <w:rFonts w:ascii="Arial" w:hAnsi="Arial" w:cs="Arial"/>
          <w:sz w:val="22"/>
          <w:szCs w:val="22"/>
          <w:lang w:val="es-419"/>
        </w:rPr>
      </w:pPr>
      <w:r w:rsidRPr="007A1318">
        <w:rPr>
          <w:rFonts w:ascii="Arial" w:hAnsi="Arial" w:cs="Arial"/>
          <w:sz w:val="22"/>
          <w:szCs w:val="22"/>
          <w:lang w:val="es-419"/>
        </w:rPr>
        <w:t>“2024, Año del 85 Aniversario de la Escuela Secundaria Federal Benito Juárez”</w:t>
      </w:r>
    </w:p>
    <w:p w:rsidR="006154A6" w:rsidRPr="007A1318" w:rsidRDefault="006154A6" w:rsidP="006154A6">
      <w:pPr>
        <w:jc w:val="center"/>
        <w:rPr>
          <w:rFonts w:ascii="Arial" w:hAnsi="Arial" w:cs="Arial"/>
          <w:sz w:val="22"/>
          <w:szCs w:val="22"/>
          <w:lang w:val="es-419"/>
        </w:rPr>
      </w:pPr>
      <w:r w:rsidRPr="007A1318">
        <w:rPr>
          <w:rFonts w:ascii="Arial" w:hAnsi="Arial" w:cs="Arial"/>
          <w:sz w:val="22"/>
          <w:szCs w:val="22"/>
          <w:lang w:val="es-419"/>
        </w:rPr>
        <w:t>2024 Bicentenario en que se otorga el título de “Ciudad” a la antigua Zapotlán el Grande, Jalisco.</w:t>
      </w:r>
    </w:p>
    <w:p w:rsidR="006154A6" w:rsidRPr="007A1318" w:rsidRDefault="006154A6" w:rsidP="006154A6">
      <w:pPr>
        <w:jc w:val="center"/>
        <w:rPr>
          <w:rFonts w:ascii="Arial" w:hAnsi="Arial" w:cs="Arial"/>
          <w:sz w:val="22"/>
          <w:szCs w:val="22"/>
          <w:lang w:val="es-419"/>
        </w:rPr>
      </w:pPr>
      <w:r w:rsidRPr="007A1318">
        <w:rPr>
          <w:rFonts w:ascii="Arial" w:hAnsi="Arial" w:cs="Arial"/>
          <w:sz w:val="22"/>
          <w:szCs w:val="22"/>
          <w:lang w:val="es-419"/>
        </w:rPr>
        <w:t>Cd. Guzmán Municipio de Zapotlán el Grande, Jalisco.</w:t>
      </w:r>
    </w:p>
    <w:p w:rsidR="006154A6" w:rsidRDefault="006154A6" w:rsidP="006154A6">
      <w:pPr>
        <w:jc w:val="center"/>
        <w:rPr>
          <w:rFonts w:ascii="Arial" w:hAnsi="Arial" w:cs="Arial"/>
          <w:sz w:val="22"/>
          <w:szCs w:val="22"/>
          <w:lang w:val="es-419"/>
        </w:rPr>
      </w:pPr>
      <w:r>
        <w:rPr>
          <w:rFonts w:ascii="Arial" w:hAnsi="Arial" w:cs="Arial"/>
          <w:sz w:val="22"/>
          <w:szCs w:val="22"/>
          <w:lang w:val="es-419"/>
        </w:rPr>
        <w:t>A 2</w:t>
      </w:r>
      <w:r>
        <w:rPr>
          <w:rFonts w:ascii="Arial" w:hAnsi="Arial" w:cs="Arial"/>
          <w:sz w:val="22"/>
          <w:szCs w:val="22"/>
          <w:lang w:val="es-419"/>
        </w:rPr>
        <w:t>2</w:t>
      </w:r>
      <w:r w:rsidRPr="007A1318">
        <w:rPr>
          <w:rFonts w:ascii="Arial" w:hAnsi="Arial" w:cs="Arial"/>
          <w:sz w:val="22"/>
          <w:szCs w:val="22"/>
          <w:lang w:val="es-419"/>
        </w:rPr>
        <w:t xml:space="preserve"> de </w:t>
      </w:r>
      <w:proofErr w:type="gramStart"/>
      <w:r>
        <w:rPr>
          <w:rFonts w:ascii="Arial" w:hAnsi="Arial" w:cs="Arial"/>
          <w:sz w:val="22"/>
          <w:szCs w:val="22"/>
          <w:lang w:val="es-419"/>
        </w:rPr>
        <w:t>Agosto</w:t>
      </w:r>
      <w:proofErr w:type="gramEnd"/>
      <w:r>
        <w:rPr>
          <w:rFonts w:ascii="Arial" w:hAnsi="Arial" w:cs="Arial"/>
          <w:sz w:val="22"/>
          <w:szCs w:val="22"/>
          <w:lang w:val="es-419"/>
        </w:rPr>
        <w:t xml:space="preserve"> </w:t>
      </w:r>
      <w:r w:rsidRPr="007A1318">
        <w:rPr>
          <w:rFonts w:ascii="Arial" w:hAnsi="Arial" w:cs="Arial"/>
          <w:sz w:val="22"/>
          <w:szCs w:val="22"/>
          <w:lang w:val="es-419"/>
        </w:rPr>
        <w:t>de 2024.</w:t>
      </w:r>
    </w:p>
    <w:p w:rsidR="006154A6" w:rsidRDefault="006154A6" w:rsidP="006154A6">
      <w:pPr>
        <w:jc w:val="center"/>
        <w:rPr>
          <w:rFonts w:ascii="Arial" w:hAnsi="Arial" w:cs="Arial"/>
          <w:sz w:val="22"/>
          <w:szCs w:val="22"/>
          <w:lang w:val="es-419"/>
        </w:rPr>
      </w:pPr>
    </w:p>
    <w:p w:rsidR="006154A6" w:rsidRDefault="006154A6" w:rsidP="006154A6">
      <w:pPr>
        <w:jc w:val="center"/>
        <w:rPr>
          <w:rFonts w:ascii="Arial" w:hAnsi="Arial" w:cs="Arial"/>
          <w:lang w:val="es-419"/>
        </w:rPr>
      </w:pPr>
    </w:p>
    <w:p w:rsidR="004A6667" w:rsidRDefault="004A6667" w:rsidP="006154A6">
      <w:pPr>
        <w:jc w:val="center"/>
        <w:rPr>
          <w:rFonts w:ascii="Arial" w:hAnsi="Arial" w:cs="Arial"/>
          <w:lang w:val="es-419"/>
        </w:rPr>
      </w:pPr>
    </w:p>
    <w:p w:rsidR="004A6667" w:rsidRPr="009C3828" w:rsidRDefault="004A6667" w:rsidP="006154A6">
      <w:pPr>
        <w:jc w:val="center"/>
        <w:rPr>
          <w:rFonts w:ascii="Arial" w:hAnsi="Arial" w:cs="Arial"/>
          <w:lang w:val="es-419"/>
        </w:rPr>
      </w:pPr>
      <w:bookmarkStart w:id="0" w:name="_GoBack"/>
      <w:bookmarkEnd w:id="0"/>
    </w:p>
    <w:p w:rsidR="006154A6" w:rsidRPr="009C3828" w:rsidRDefault="006154A6" w:rsidP="006154A6">
      <w:pPr>
        <w:jc w:val="center"/>
        <w:rPr>
          <w:rFonts w:ascii="Arial" w:hAnsi="Arial" w:cs="Arial"/>
          <w:b/>
          <w:lang w:val="es-419"/>
        </w:rPr>
      </w:pPr>
      <w:r>
        <w:rPr>
          <w:rFonts w:ascii="Arial" w:hAnsi="Arial" w:cs="Arial"/>
          <w:b/>
          <w:lang w:val="es-419"/>
        </w:rPr>
        <w:t xml:space="preserve">LIC. JORGE DE JESÚS JUÁREZ PARRA.  </w:t>
      </w:r>
      <w:r w:rsidRPr="009C3828">
        <w:rPr>
          <w:rFonts w:ascii="Arial" w:hAnsi="Arial" w:cs="Arial"/>
          <w:b/>
          <w:lang w:val="es-419"/>
        </w:rPr>
        <w:t xml:space="preserve"> </w:t>
      </w:r>
    </w:p>
    <w:p w:rsidR="006154A6" w:rsidRDefault="006154A6" w:rsidP="006154A6">
      <w:pPr>
        <w:jc w:val="center"/>
        <w:rPr>
          <w:rFonts w:ascii="Arial" w:hAnsi="Arial" w:cs="Arial"/>
          <w:lang w:val="es-419"/>
        </w:rPr>
      </w:pPr>
      <w:r>
        <w:rPr>
          <w:rFonts w:ascii="Arial" w:hAnsi="Arial" w:cs="Arial"/>
          <w:lang w:val="es-419"/>
        </w:rPr>
        <w:t xml:space="preserve"> Regidor Presidente de la Comisión Edilicia Permanente de </w:t>
      </w:r>
    </w:p>
    <w:p w:rsidR="006154A6" w:rsidRDefault="006154A6" w:rsidP="006154A6">
      <w:pPr>
        <w:jc w:val="center"/>
        <w:rPr>
          <w:rFonts w:ascii="Arial" w:hAnsi="Arial" w:cs="Arial"/>
          <w:lang w:val="es-419"/>
        </w:rPr>
      </w:pPr>
      <w:r>
        <w:rPr>
          <w:rFonts w:ascii="Arial" w:hAnsi="Arial" w:cs="Arial"/>
          <w:lang w:val="es-419"/>
        </w:rPr>
        <w:t>Administración Pública</w:t>
      </w:r>
      <w:r>
        <w:rPr>
          <w:rFonts w:ascii="Arial" w:hAnsi="Arial" w:cs="Arial"/>
          <w:lang w:val="es-419"/>
        </w:rPr>
        <w:t xml:space="preserve">.  </w:t>
      </w:r>
    </w:p>
    <w:p w:rsidR="006154A6" w:rsidRPr="009C3828" w:rsidRDefault="006154A6" w:rsidP="006154A6">
      <w:pPr>
        <w:jc w:val="center"/>
        <w:rPr>
          <w:rFonts w:ascii="Arial" w:hAnsi="Arial" w:cs="Arial"/>
          <w:lang w:val="es-419"/>
        </w:rPr>
      </w:pPr>
    </w:p>
    <w:p w:rsidR="006154A6" w:rsidRPr="009C3828" w:rsidRDefault="006154A6" w:rsidP="006154A6">
      <w:pPr>
        <w:jc w:val="center"/>
        <w:rPr>
          <w:rFonts w:ascii="Arial" w:hAnsi="Arial" w:cs="Arial"/>
          <w:lang w:val="es-419"/>
        </w:rPr>
      </w:pPr>
    </w:p>
    <w:p w:rsidR="006154A6" w:rsidRPr="009C3828" w:rsidRDefault="006154A6" w:rsidP="006154A6">
      <w:pPr>
        <w:jc w:val="both"/>
        <w:rPr>
          <w:rFonts w:ascii="Arial" w:hAnsi="Arial" w:cs="Arial"/>
          <w:sz w:val="16"/>
          <w:szCs w:val="16"/>
          <w:lang w:val="es-419"/>
        </w:rPr>
      </w:pPr>
    </w:p>
    <w:p w:rsidR="006154A6" w:rsidRPr="009C3828" w:rsidRDefault="006154A6" w:rsidP="006154A6">
      <w:pPr>
        <w:jc w:val="both"/>
        <w:rPr>
          <w:rFonts w:ascii="Arial" w:hAnsi="Arial" w:cs="Arial"/>
          <w:sz w:val="16"/>
          <w:szCs w:val="16"/>
          <w:lang w:val="es-419"/>
        </w:rPr>
      </w:pPr>
      <w:r>
        <w:rPr>
          <w:rFonts w:ascii="Arial" w:hAnsi="Arial" w:cs="Arial"/>
          <w:sz w:val="16"/>
          <w:szCs w:val="16"/>
          <w:lang w:val="es-419"/>
        </w:rPr>
        <w:t>*JJJP/</w:t>
      </w:r>
      <w:proofErr w:type="spellStart"/>
      <w:r>
        <w:rPr>
          <w:rFonts w:ascii="Arial" w:hAnsi="Arial" w:cs="Arial"/>
          <w:sz w:val="16"/>
          <w:szCs w:val="16"/>
          <w:lang w:val="es-419"/>
        </w:rPr>
        <w:t>mgpa</w:t>
      </w:r>
      <w:proofErr w:type="spellEnd"/>
      <w:r>
        <w:rPr>
          <w:rFonts w:ascii="Arial" w:hAnsi="Arial" w:cs="Arial"/>
          <w:sz w:val="16"/>
          <w:szCs w:val="16"/>
          <w:lang w:val="es-419"/>
        </w:rPr>
        <w:t xml:space="preserve">. Regidores.  </w:t>
      </w:r>
    </w:p>
    <w:p w:rsidR="000715CF" w:rsidRPr="00631553" w:rsidRDefault="000715CF" w:rsidP="000715CF">
      <w:pPr>
        <w:pStyle w:val="Sinespaciado"/>
        <w:jc w:val="both"/>
        <w:rPr>
          <w:rFonts w:ascii="Arial" w:hAnsi="Arial" w:cs="Arial"/>
          <w:b/>
        </w:rPr>
      </w:pPr>
      <w:r w:rsidRPr="00631553">
        <w:rPr>
          <w:rFonts w:ascii="Arial" w:hAnsi="Arial" w:cs="Arial"/>
          <w:b/>
        </w:rPr>
        <w:t xml:space="preserve">  </w:t>
      </w:r>
    </w:p>
    <w:p w:rsidR="000715CF" w:rsidRDefault="000715CF" w:rsidP="000715CF"/>
    <w:p w:rsidR="000715CF" w:rsidRDefault="000715CF" w:rsidP="000715CF"/>
    <w:p w:rsidR="000715CF" w:rsidRDefault="000715CF" w:rsidP="000715CF"/>
    <w:p w:rsidR="004B7BE4" w:rsidRDefault="004B7BE4"/>
    <w:sectPr w:rsidR="004B7BE4" w:rsidSect="00440939">
      <w:headerReference w:type="even" r:id="rId7"/>
      <w:headerReference w:type="default" r:id="rId8"/>
      <w:footerReference w:type="default" r:id="rId9"/>
      <w:headerReference w:type="first" r:id="rId10"/>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7BD" w:rsidRDefault="001B77BD">
      <w:r>
        <w:separator/>
      </w:r>
    </w:p>
  </w:endnote>
  <w:endnote w:type="continuationSeparator" w:id="0">
    <w:p w:rsidR="001B77BD" w:rsidRDefault="001B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991014"/>
      <w:docPartObj>
        <w:docPartGallery w:val="Page Numbers (Bottom of Page)"/>
        <w:docPartUnique/>
      </w:docPartObj>
    </w:sdtPr>
    <w:sdtEndPr>
      <w:rPr>
        <w:color w:val="7F7F7F" w:themeColor="background1" w:themeShade="7F"/>
        <w:spacing w:val="60"/>
        <w:lang w:val="es-ES"/>
      </w:rPr>
    </w:sdtEndPr>
    <w:sdtContent>
      <w:p w:rsidR="00BA0287" w:rsidRDefault="00EA3F72">
        <w:pPr>
          <w:pStyle w:val="Piedepgina"/>
          <w:pBdr>
            <w:top w:val="single" w:sz="4" w:space="1" w:color="D9D9D9" w:themeColor="background1" w:themeShade="D9"/>
          </w:pBdr>
          <w:jc w:val="right"/>
        </w:pPr>
        <w:r>
          <w:fldChar w:fldCharType="begin"/>
        </w:r>
        <w:r>
          <w:instrText>PAGE   \* MERGEFORMAT</w:instrText>
        </w:r>
        <w:r>
          <w:fldChar w:fldCharType="separate"/>
        </w:r>
        <w:r w:rsidR="00570CC3" w:rsidRPr="00570CC3">
          <w:rPr>
            <w:noProof/>
            <w:lang w:val="es-ES"/>
          </w:rPr>
          <w:t>3</w:t>
        </w:r>
        <w:r>
          <w:fldChar w:fldCharType="end"/>
        </w:r>
        <w:r>
          <w:rPr>
            <w:lang w:val="es-ES"/>
          </w:rPr>
          <w:t xml:space="preserve"> | </w:t>
        </w:r>
        <w:r>
          <w:rPr>
            <w:color w:val="7F7F7F" w:themeColor="background1" w:themeShade="7F"/>
            <w:spacing w:val="60"/>
            <w:lang w:val="es-ES"/>
          </w:rPr>
          <w:t>Página</w:t>
        </w:r>
      </w:p>
    </w:sdtContent>
  </w:sdt>
  <w:p w:rsidR="00BA0287" w:rsidRDefault="001B77B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7BD" w:rsidRDefault="001B77BD">
      <w:r>
        <w:separator/>
      </w:r>
    </w:p>
  </w:footnote>
  <w:footnote w:type="continuationSeparator" w:id="0">
    <w:p w:rsidR="001B77BD" w:rsidRDefault="001B77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1B77BD">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1B77BD">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31.7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r w:rsidR="00EA3F72">
      <w:rPr>
        <w:noProof/>
        <w:lang w:val="es-MX" w:eastAsia="es-MX"/>
      </w:rPr>
      <w:drawing>
        <wp:anchor distT="0" distB="0" distL="114300" distR="114300" simplePos="0" relativeHeight="251659264" behindDoc="0" locked="0" layoutInCell="1" allowOverlap="1" wp14:anchorId="34239ED6" wp14:editId="55913E19">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1B77BD">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414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52D90ED8"/>
    <w:multiLevelType w:val="hybridMultilevel"/>
    <w:tmpl w:val="8578D342"/>
    <w:lvl w:ilvl="0" w:tplc="BAF86E3C">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67365B09"/>
    <w:multiLevelType w:val="hybridMultilevel"/>
    <w:tmpl w:val="8146ED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CF"/>
    <w:rsid w:val="000715CF"/>
    <w:rsid w:val="001B77BD"/>
    <w:rsid w:val="004A6667"/>
    <w:rsid w:val="004B7BE4"/>
    <w:rsid w:val="00570CC3"/>
    <w:rsid w:val="006154A6"/>
    <w:rsid w:val="006E2897"/>
    <w:rsid w:val="00931B43"/>
    <w:rsid w:val="009B09A9"/>
    <w:rsid w:val="00AC2848"/>
    <w:rsid w:val="00D43798"/>
    <w:rsid w:val="00EA3F72"/>
    <w:rsid w:val="00EA718C"/>
    <w:rsid w:val="00EE022F"/>
    <w:rsid w:val="00F76D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3B4CBB"/>
  <w15:chartTrackingRefBased/>
  <w15:docId w15:val="{45E975C4-598C-4B16-8F8A-9DF07D15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CF"/>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15CF"/>
    <w:pPr>
      <w:tabs>
        <w:tab w:val="center" w:pos="4252"/>
        <w:tab w:val="right" w:pos="8504"/>
      </w:tabs>
    </w:pPr>
  </w:style>
  <w:style w:type="character" w:customStyle="1" w:styleId="EncabezadoCar">
    <w:name w:val="Encabezado Car"/>
    <w:basedOn w:val="Fuentedeprrafopredeter"/>
    <w:link w:val="Encabezado"/>
    <w:uiPriority w:val="99"/>
    <w:rsid w:val="000715CF"/>
    <w:rPr>
      <w:rFonts w:eastAsiaTheme="minorEastAsia"/>
      <w:sz w:val="24"/>
      <w:szCs w:val="24"/>
      <w:lang w:val="es-ES_tradnl" w:eastAsia="es-ES"/>
    </w:rPr>
  </w:style>
  <w:style w:type="paragraph" w:styleId="Sinespaciado">
    <w:name w:val="No Spacing"/>
    <w:link w:val="SinespaciadoCar"/>
    <w:uiPriority w:val="1"/>
    <w:qFormat/>
    <w:rsid w:val="000715CF"/>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0715CF"/>
    <w:rPr>
      <w:rFonts w:eastAsiaTheme="minorEastAsia"/>
      <w:sz w:val="24"/>
      <w:szCs w:val="24"/>
      <w:lang w:val="es-ES_tradnl" w:eastAsia="es-ES"/>
    </w:rPr>
  </w:style>
  <w:style w:type="table" w:styleId="Tablaconcuadrcula">
    <w:name w:val="Table Grid"/>
    <w:basedOn w:val="Tablanormal"/>
    <w:uiPriority w:val="59"/>
    <w:rsid w:val="00071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0715CF"/>
    <w:pPr>
      <w:tabs>
        <w:tab w:val="center" w:pos="4419"/>
        <w:tab w:val="right" w:pos="8838"/>
      </w:tabs>
    </w:pPr>
  </w:style>
  <w:style w:type="character" w:customStyle="1" w:styleId="PiedepginaCar">
    <w:name w:val="Pie de página Car"/>
    <w:basedOn w:val="Fuentedeprrafopredeter"/>
    <w:link w:val="Piedepgina"/>
    <w:uiPriority w:val="99"/>
    <w:rsid w:val="000715CF"/>
    <w:rPr>
      <w:rFonts w:eastAsiaTheme="minorEastAsia"/>
      <w:sz w:val="24"/>
      <w:szCs w:val="24"/>
      <w:lang w:val="es-ES_tradnl" w:eastAsia="es-ES"/>
    </w:rPr>
  </w:style>
  <w:style w:type="paragraph" w:styleId="Prrafodelista">
    <w:name w:val="List Paragraph"/>
    <w:basedOn w:val="Normal"/>
    <w:uiPriority w:val="34"/>
    <w:qFormat/>
    <w:rsid w:val="000715CF"/>
    <w:pPr>
      <w:spacing w:after="160" w:line="259" w:lineRule="auto"/>
      <w:ind w:left="720"/>
      <w:contextualSpacing/>
    </w:pPr>
    <w:rPr>
      <w:rFonts w:eastAsiaTheme="minorHAnsi"/>
      <w:sz w:val="22"/>
      <w:szCs w:val="22"/>
      <w:lang w:val="es-MX" w:eastAsia="en-US"/>
    </w:rPr>
  </w:style>
  <w:style w:type="paragraph" w:styleId="Textodeglobo">
    <w:name w:val="Balloon Text"/>
    <w:basedOn w:val="Normal"/>
    <w:link w:val="TextodegloboCar"/>
    <w:uiPriority w:val="99"/>
    <w:semiHidden/>
    <w:unhideWhenUsed/>
    <w:rsid w:val="00931B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B43"/>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1232</Words>
  <Characters>6779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7</cp:revision>
  <cp:lastPrinted>2024-08-22T15:11:00Z</cp:lastPrinted>
  <dcterms:created xsi:type="dcterms:W3CDTF">2024-08-21T20:40:00Z</dcterms:created>
  <dcterms:modified xsi:type="dcterms:W3CDTF">2024-08-22T16:25:00Z</dcterms:modified>
</cp:coreProperties>
</file>