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3119" w:rsidRPr="00466C92" w:rsidRDefault="000D3119" w:rsidP="00CE7B53">
      <w:pPr>
        <w:rPr>
          <w:rFonts w:ascii="Arial" w:eastAsia="Malgun Gothic" w:hAnsi="Arial" w:cs="Arial"/>
          <w:b/>
          <w:color w:val="BFBFBF" w:themeColor="background1" w:themeShade="BF"/>
          <w:sz w:val="24"/>
          <w:szCs w:val="24"/>
        </w:rPr>
      </w:pPr>
    </w:p>
    <w:p w:rsidR="00CE7B53" w:rsidRPr="00C83AB1" w:rsidRDefault="00CE7B53" w:rsidP="00CE7B53">
      <w:pPr>
        <w:rPr>
          <w:rFonts w:ascii="Arial" w:eastAsia="Malgun Gothic" w:hAnsi="Arial" w:cs="Arial"/>
          <w:b/>
          <w:color w:val="A6A6A6" w:themeColor="background1" w:themeShade="A6"/>
          <w:sz w:val="24"/>
          <w:szCs w:val="24"/>
        </w:rPr>
      </w:pPr>
      <w:r w:rsidRPr="00C83AB1">
        <w:rPr>
          <w:rFonts w:ascii="Arial" w:eastAsia="Malgun Gothic" w:hAnsi="Arial" w:cs="Arial"/>
          <w:b/>
          <w:color w:val="A6A6A6" w:themeColor="background1" w:themeShade="A6"/>
          <w:sz w:val="24"/>
          <w:szCs w:val="24"/>
        </w:rPr>
        <w:t>DESARROLLO INTEGRAL DE LA FAMILIA</w:t>
      </w:r>
    </w:p>
    <w:p w:rsidR="00CE7B53" w:rsidRDefault="00CE7B53" w:rsidP="00CE7B53">
      <w:pPr>
        <w:rPr>
          <w:rFonts w:ascii="Arial" w:eastAsia="Malgun Gothic" w:hAnsi="Arial" w:cs="Arial"/>
          <w:b/>
          <w:color w:val="A6A6A6" w:themeColor="background1" w:themeShade="A6"/>
          <w:sz w:val="24"/>
          <w:szCs w:val="24"/>
        </w:rPr>
      </w:pPr>
      <w:r w:rsidRPr="00C83AB1">
        <w:rPr>
          <w:rFonts w:ascii="Arial" w:eastAsia="Malgun Gothic" w:hAnsi="Arial" w:cs="Arial"/>
          <w:b/>
          <w:color w:val="A6A6A6" w:themeColor="background1" w:themeShade="A6"/>
          <w:sz w:val="24"/>
          <w:szCs w:val="24"/>
        </w:rPr>
        <w:t>Temática</w:t>
      </w:r>
    </w:p>
    <w:p w:rsidR="00440440" w:rsidRDefault="00241CD7" w:rsidP="00CE7B53">
      <w:pPr>
        <w:rPr>
          <w:rFonts w:ascii="Arial" w:eastAsia="Malgun Gothic" w:hAnsi="Arial" w:cs="Arial"/>
          <w:b/>
          <w:color w:val="A6A6A6" w:themeColor="background1" w:themeShade="A6"/>
          <w:sz w:val="24"/>
          <w:szCs w:val="24"/>
        </w:rPr>
      </w:pPr>
      <w:r>
        <w:rPr>
          <w:rFonts w:ascii="Arial" w:eastAsia="Malgun Gothic" w:hAnsi="Arial" w:cs="Arial"/>
          <w:b/>
          <w:color w:val="A6A6A6" w:themeColor="background1" w:themeShade="A6"/>
          <w:sz w:val="24"/>
          <w:szCs w:val="24"/>
        </w:rPr>
        <w:t>Apoyo social</w:t>
      </w:r>
    </w:p>
    <w:p w:rsidR="00440440" w:rsidRPr="00C83AB1" w:rsidRDefault="00440440" w:rsidP="00440440">
      <w:pPr>
        <w:rPr>
          <w:rFonts w:ascii="Arial" w:eastAsia="Malgun Gothic" w:hAnsi="Arial" w:cs="Arial"/>
          <w:b/>
          <w:color w:val="A6A6A6" w:themeColor="background1" w:themeShade="A6"/>
          <w:sz w:val="24"/>
          <w:szCs w:val="24"/>
        </w:rPr>
      </w:pPr>
      <w:r>
        <w:rPr>
          <w:rFonts w:ascii="Arial" w:eastAsia="Malgun Gothic" w:hAnsi="Arial" w:cs="Arial"/>
          <w:b/>
          <w:color w:val="A6A6A6" w:themeColor="background1" w:themeShade="A6"/>
          <w:sz w:val="24"/>
          <w:szCs w:val="24"/>
        </w:rPr>
        <w:t>P</w:t>
      </w:r>
      <w:r w:rsidRPr="00C83AB1">
        <w:rPr>
          <w:rFonts w:ascii="Arial" w:eastAsia="Malgun Gothic" w:hAnsi="Arial" w:cs="Arial"/>
          <w:b/>
          <w:color w:val="A6A6A6" w:themeColor="background1" w:themeShade="A6"/>
          <w:sz w:val="24"/>
          <w:szCs w:val="24"/>
        </w:rPr>
        <w:t>sicología</w:t>
      </w:r>
    </w:p>
    <w:p w:rsidR="00683C59" w:rsidRPr="00C83AB1" w:rsidRDefault="00440440" w:rsidP="00683C59">
      <w:pPr>
        <w:jc w:val="both"/>
        <w:rPr>
          <w:rFonts w:ascii="Arial" w:eastAsia="Malgun Gothic" w:hAnsi="Arial" w:cs="Arial"/>
          <w:b/>
          <w:color w:val="A6A6A6" w:themeColor="background1" w:themeShade="A6"/>
          <w:sz w:val="18"/>
          <w:szCs w:val="18"/>
        </w:rPr>
      </w:pPr>
      <w:r>
        <w:rPr>
          <w:rFonts w:ascii="Arial" w:eastAsia="Malgun Gothic" w:hAnsi="Arial" w:cs="Arial"/>
          <w:b/>
          <w:color w:val="A6A6A6" w:themeColor="background1" w:themeShade="A6"/>
          <w:sz w:val="18"/>
          <w:szCs w:val="18"/>
        </w:rPr>
        <w:t>Durante el periodo 2015-2018</w:t>
      </w:r>
      <w:r w:rsidR="005661D9">
        <w:rPr>
          <w:rFonts w:ascii="Arial" w:eastAsia="Malgun Gothic" w:hAnsi="Arial" w:cs="Arial"/>
          <w:b/>
          <w:color w:val="A6A6A6" w:themeColor="background1" w:themeShade="A6"/>
          <w:sz w:val="18"/>
          <w:szCs w:val="18"/>
        </w:rPr>
        <w:t xml:space="preserve">, en </w:t>
      </w:r>
      <w:r w:rsidR="00917867">
        <w:rPr>
          <w:rFonts w:ascii="Arial" w:eastAsia="Malgun Gothic" w:hAnsi="Arial" w:cs="Arial"/>
          <w:b/>
          <w:color w:val="A6A6A6" w:themeColor="background1" w:themeShade="A6"/>
          <w:sz w:val="18"/>
          <w:szCs w:val="18"/>
        </w:rPr>
        <w:t>el contexto impulsar la orientación psicológica a la</w:t>
      </w:r>
      <w:r w:rsidR="005661D9">
        <w:rPr>
          <w:rFonts w:ascii="Arial" w:eastAsia="Malgun Gothic" w:hAnsi="Arial" w:cs="Arial"/>
          <w:b/>
          <w:color w:val="A6A6A6" w:themeColor="background1" w:themeShade="A6"/>
          <w:sz w:val="18"/>
          <w:szCs w:val="18"/>
        </w:rPr>
        <w:t xml:space="preserve"> población </w:t>
      </w:r>
      <w:r w:rsidR="00917867">
        <w:rPr>
          <w:rFonts w:ascii="Arial" w:eastAsia="Malgun Gothic" w:hAnsi="Arial" w:cs="Arial"/>
          <w:b/>
          <w:color w:val="A6A6A6" w:themeColor="background1" w:themeShade="A6"/>
          <w:sz w:val="18"/>
          <w:szCs w:val="18"/>
        </w:rPr>
        <w:t xml:space="preserve">más </w:t>
      </w:r>
      <w:r w:rsidR="005661D9">
        <w:rPr>
          <w:rFonts w:ascii="Arial" w:eastAsia="Malgun Gothic" w:hAnsi="Arial" w:cs="Arial"/>
          <w:b/>
          <w:color w:val="A6A6A6" w:themeColor="background1" w:themeShade="A6"/>
          <w:sz w:val="18"/>
          <w:szCs w:val="18"/>
        </w:rPr>
        <w:t>vulnerable de</w:t>
      </w:r>
      <w:r w:rsidR="00917867">
        <w:rPr>
          <w:rFonts w:ascii="Arial" w:eastAsia="Malgun Gothic" w:hAnsi="Arial" w:cs="Arial"/>
          <w:b/>
          <w:color w:val="A6A6A6" w:themeColor="background1" w:themeShade="A6"/>
          <w:sz w:val="18"/>
          <w:szCs w:val="18"/>
        </w:rPr>
        <w:t>l Municipio de</w:t>
      </w:r>
      <w:r w:rsidR="005661D9">
        <w:rPr>
          <w:rFonts w:ascii="Arial" w:eastAsia="Malgun Gothic" w:hAnsi="Arial" w:cs="Arial"/>
          <w:b/>
          <w:color w:val="A6A6A6" w:themeColor="background1" w:themeShade="A6"/>
          <w:sz w:val="18"/>
          <w:szCs w:val="18"/>
        </w:rPr>
        <w:t xml:space="preserve"> Zapotlán el Grande</w:t>
      </w:r>
      <w:r w:rsidR="00917867">
        <w:rPr>
          <w:rFonts w:ascii="Arial" w:eastAsia="Malgun Gothic" w:hAnsi="Arial" w:cs="Arial"/>
          <w:b/>
          <w:color w:val="A6A6A6" w:themeColor="background1" w:themeShade="A6"/>
          <w:sz w:val="18"/>
          <w:szCs w:val="18"/>
        </w:rPr>
        <w:t>, f</w:t>
      </w:r>
      <w:r w:rsidR="00C6654C">
        <w:rPr>
          <w:rFonts w:ascii="Arial" w:eastAsia="Malgun Gothic" w:hAnsi="Arial" w:cs="Arial"/>
          <w:b/>
          <w:color w:val="A6A6A6" w:themeColor="background1" w:themeShade="A6"/>
          <w:sz w:val="18"/>
          <w:szCs w:val="18"/>
        </w:rPr>
        <w:t>ue generado el diagnostico en el Plan de Desarrollo Municipal,</w:t>
      </w:r>
      <w:r w:rsidR="00917867">
        <w:rPr>
          <w:rFonts w:ascii="Arial" w:eastAsia="Malgun Gothic" w:hAnsi="Arial" w:cs="Arial"/>
          <w:b/>
          <w:color w:val="A6A6A6" w:themeColor="background1" w:themeShade="A6"/>
          <w:sz w:val="18"/>
          <w:szCs w:val="18"/>
        </w:rPr>
        <w:t xml:space="preserve"> que </w:t>
      </w:r>
      <w:r w:rsidR="00C6654C">
        <w:rPr>
          <w:rFonts w:ascii="Arial" w:eastAsia="Malgun Gothic" w:hAnsi="Arial" w:cs="Arial"/>
          <w:b/>
          <w:color w:val="A6A6A6" w:themeColor="background1" w:themeShade="A6"/>
          <w:sz w:val="18"/>
          <w:szCs w:val="18"/>
        </w:rPr>
        <w:t xml:space="preserve">permitió al Sistema DIF de Zapotlán ampliar la cobertura en diversos temas para su desarrollo integral. </w:t>
      </w:r>
      <w:r w:rsidR="00917867">
        <w:rPr>
          <w:rFonts w:ascii="Arial" w:eastAsia="Malgun Gothic" w:hAnsi="Arial" w:cs="Arial"/>
          <w:b/>
          <w:color w:val="A6A6A6" w:themeColor="background1" w:themeShade="A6"/>
          <w:sz w:val="18"/>
          <w:szCs w:val="18"/>
        </w:rPr>
        <w:t xml:space="preserve">    </w:t>
      </w:r>
      <w:r w:rsidR="00683C59" w:rsidRPr="00C83AB1">
        <w:rPr>
          <w:rFonts w:ascii="Arial" w:eastAsia="Malgun Gothic" w:hAnsi="Arial" w:cs="Arial"/>
          <w:b/>
          <w:color w:val="A6A6A6" w:themeColor="background1" w:themeShade="A6"/>
          <w:sz w:val="18"/>
          <w:szCs w:val="18"/>
        </w:rPr>
        <w:t xml:space="preserve">  </w:t>
      </w:r>
    </w:p>
    <w:p w:rsidR="00CE7B53" w:rsidRPr="00CE7B53" w:rsidRDefault="003B3617" w:rsidP="00CE7B53">
      <w:pPr>
        <w:jc w:val="both"/>
        <w:rPr>
          <w:rFonts w:ascii="Arial" w:hAnsi="Arial" w:cs="Arial"/>
          <w:sz w:val="24"/>
          <w:szCs w:val="24"/>
        </w:rPr>
      </w:pPr>
      <w:r>
        <w:rPr>
          <w:rFonts w:ascii="Arial" w:hAnsi="Arial" w:cs="Arial"/>
          <w:sz w:val="24"/>
          <w:szCs w:val="24"/>
        </w:rPr>
        <w:t xml:space="preserve">Durante el periodo </w:t>
      </w:r>
      <w:r w:rsidR="00C6654C">
        <w:rPr>
          <w:rFonts w:ascii="Arial" w:hAnsi="Arial" w:cs="Arial"/>
          <w:sz w:val="24"/>
          <w:szCs w:val="24"/>
        </w:rPr>
        <w:t>2015</w:t>
      </w:r>
      <w:r w:rsidR="00440440">
        <w:rPr>
          <w:rFonts w:ascii="Arial" w:hAnsi="Arial" w:cs="Arial"/>
          <w:sz w:val="24"/>
          <w:szCs w:val="24"/>
        </w:rPr>
        <w:t>-2018</w:t>
      </w:r>
      <w:r w:rsidR="00C6654C">
        <w:rPr>
          <w:rFonts w:ascii="Arial" w:hAnsi="Arial" w:cs="Arial"/>
          <w:sz w:val="24"/>
          <w:szCs w:val="24"/>
        </w:rPr>
        <w:t>,</w:t>
      </w:r>
      <w:r>
        <w:rPr>
          <w:rFonts w:ascii="Arial" w:hAnsi="Arial" w:cs="Arial"/>
          <w:sz w:val="24"/>
          <w:szCs w:val="24"/>
        </w:rPr>
        <w:t xml:space="preserve"> </w:t>
      </w:r>
      <w:r w:rsidR="00C6654C">
        <w:rPr>
          <w:rFonts w:ascii="Arial" w:hAnsi="Arial" w:cs="Arial"/>
          <w:sz w:val="24"/>
          <w:szCs w:val="24"/>
        </w:rPr>
        <w:t>el sistema DIF de Zapotlán el Grande,</w:t>
      </w:r>
      <w:r>
        <w:rPr>
          <w:rFonts w:ascii="Arial" w:hAnsi="Arial" w:cs="Arial"/>
          <w:sz w:val="24"/>
          <w:szCs w:val="24"/>
        </w:rPr>
        <w:t xml:space="preserve"> </w:t>
      </w:r>
      <w:r w:rsidR="00C6654C">
        <w:rPr>
          <w:rFonts w:ascii="Arial" w:hAnsi="Arial" w:cs="Arial"/>
          <w:sz w:val="24"/>
          <w:szCs w:val="24"/>
        </w:rPr>
        <w:t>se ocupó de impulsar la</w:t>
      </w:r>
      <w:r w:rsidR="00CE7B53" w:rsidRPr="00CE7B53">
        <w:rPr>
          <w:rFonts w:ascii="Arial" w:hAnsi="Arial" w:cs="Arial"/>
          <w:sz w:val="24"/>
          <w:szCs w:val="24"/>
        </w:rPr>
        <w:t xml:space="preserve"> atención </w:t>
      </w:r>
      <w:r w:rsidR="00C6654C">
        <w:rPr>
          <w:rFonts w:ascii="Arial" w:hAnsi="Arial" w:cs="Arial"/>
          <w:sz w:val="24"/>
          <w:szCs w:val="24"/>
        </w:rPr>
        <w:t>p</w:t>
      </w:r>
      <w:r w:rsidR="00A00620">
        <w:rPr>
          <w:rFonts w:ascii="Arial" w:hAnsi="Arial" w:cs="Arial"/>
          <w:sz w:val="24"/>
          <w:szCs w:val="24"/>
        </w:rPr>
        <w:t>sicológica</w:t>
      </w:r>
      <w:r w:rsidR="00C6654C">
        <w:rPr>
          <w:rFonts w:ascii="Arial" w:hAnsi="Arial" w:cs="Arial"/>
          <w:sz w:val="24"/>
          <w:szCs w:val="24"/>
        </w:rPr>
        <w:t xml:space="preserve"> p</w:t>
      </w:r>
      <w:r w:rsidR="00CE7B53" w:rsidRPr="00CE7B53">
        <w:rPr>
          <w:rFonts w:ascii="Arial" w:hAnsi="Arial" w:cs="Arial"/>
          <w:sz w:val="24"/>
          <w:szCs w:val="24"/>
        </w:rPr>
        <w:t xml:space="preserve">rofesional </w:t>
      </w:r>
      <w:r w:rsidR="00C6654C">
        <w:rPr>
          <w:rFonts w:ascii="Arial" w:hAnsi="Arial" w:cs="Arial"/>
          <w:sz w:val="24"/>
          <w:szCs w:val="24"/>
        </w:rPr>
        <w:t>a personas en situación vulnerable</w:t>
      </w:r>
      <w:r w:rsidR="004F006D">
        <w:rPr>
          <w:rFonts w:ascii="Arial" w:hAnsi="Arial" w:cs="Arial"/>
          <w:sz w:val="24"/>
          <w:szCs w:val="24"/>
        </w:rPr>
        <w:t xml:space="preserve">, crisis emocional y orientación educativa </w:t>
      </w:r>
      <w:r w:rsidR="00C6654C">
        <w:rPr>
          <w:rFonts w:ascii="Arial" w:hAnsi="Arial" w:cs="Arial"/>
          <w:sz w:val="24"/>
          <w:szCs w:val="24"/>
        </w:rPr>
        <w:t xml:space="preserve">que permitieron generar niveles de bienestar personal y familiar a </w:t>
      </w:r>
      <w:r w:rsidR="004F006D">
        <w:rPr>
          <w:rFonts w:ascii="Arial" w:hAnsi="Arial" w:cs="Arial"/>
          <w:sz w:val="24"/>
          <w:szCs w:val="24"/>
        </w:rPr>
        <w:t>tra</w:t>
      </w:r>
      <w:r w:rsidR="00C6654C">
        <w:rPr>
          <w:rFonts w:ascii="Arial" w:hAnsi="Arial" w:cs="Arial"/>
          <w:sz w:val="24"/>
          <w:szCs w:val="24"/>
        </w:rPr>
        <w:t>vés</w:t>
      </w:r>
      <w:r w:rsidR="004F006D">
        <w:rPr>
          <w:rFonts w:ascii="Arial" w:hAnsi="Arial" w:cs="Arial"/>
          <w:sz w:val="24"/>
          <w:szCs w:val="24"/>
        </w:rPr>
        <w:t xml:space="preserve"> de: T</w:t>
      </w:r>
      <w:r w:rsidR="00C6654C">
        <w:rPr>
          <w:rFonts w:ascii="Arial" w:hAnsi="Arial" w:cs="Arial"/>
          <w:sz w:val="24"/>
          <w:szCs w:val="24"/>
        </w:rPr>
        <w:t xml:space="preserve">erapias psicológicas, platicas prematrimoniales, escucha de menores, </w:t>
      </w:r>
      <w:r w:rsidR="004F006D">
        <w:rPr>
          <w:rFonts w:ascii="Arial" w:hAnsi="Arial" w:cs="Arial"/>
          <w:sz w:val="24"/>
          <w:szCs w:val="24"/>
        </w:rPr>
        <w:t>dictámenes psicológicos y formación educativa en el tema escuela para padres, dirigidos a niños, jóvenes, adultos y adultos mayores,  manteniendo un nivel de cobertura a la demanda de atención en las i</w:t>
      </w:r>
      <w:r w:rsidR="002041E5">
        <w:rPr>
          <w:rFonts w:ascii="Arial" w:hAnsi="Arial" w:cs="Arial"/>
          <w:sz w:val="24"/>
          <w:szCs w:val="24"/>
        </w:rPr>
        <w:t>nstalaciones del sistema del 100%,</w:t>
      </w:r>
      <w:r w:rsidR="004F006D">
        <w:rPr>
          <w:rFonts w:ascii="Arial" w:hAnsi="Arial" w:cs="Arial"/>
          <w:sz w:val="24"/>
          <w:szCs w:val="24"/>
        </w:rPr>
        <w:t xml:space="preserve"> </w:t>
      </w:r>
      <w:r w:rsidR="002041E5">
        <w:rPr>
          <w:rFonts w:ascii="Arial" w:hAnsi="Arial" w:cs="Arial"/>
          <w:sz w:val="24"/>
          <w:szCs w:val="24"/>
        </w:rPr>
        <w:t>a solicitantes atendidos.</w:t>
      </w:r>
    </w:p>
    <w:p w:rsidR="00CE7B53" w:rsidRPr="00C83AB1" w:rsidRDefault="00440440" w:rsidP="00CE7B53">
      <w:pPr>
        <w:jc w:val="both"/>
        <w:rPr>
          <w:rFonts w:ascii="Arial" w:hAnsi="Arial" w:cs="Arial"/>
          <w:b/>
          <w:color w:val="A6A6A6" w:themeColor="background1" w:themeShade="A6"/>
          <w:sz w:val="24"/>
          <w:szCs w:val="24"/>
        </w:rPr>
      </w:pPr>
      <w:r>
        <w:rPr>
          <w:rFonts w:ascii="Arial" w:hAnsi="Arial" w:cs="Arial"/>
          <w:b/>
          <w:color w:val="A6A6A6" w:themeColor="background1" w:themeShade="A6"/>
          <w:sz w:val="24"/>
          <w:szCs w:val="24"/>
        </w:rPr>
        <w:t>P</w:t>
      </w:r>
      <w:r w:rsidRPr="00C83AB1">
        <w:rPr>
          <w:rFonts w:ascii="Arial" w:hAnsi="Arial" w:cs="Arial"/>
          <w:b/>
          <w:color w:val="A6A6A6" w:themeColor="background1" w:themeShade="A6"/>
          <w:sz w:val="24"/>
          <w:szCs w:val="24"/>
        </w:rPr>
        <w:t xml:space="preserve">sicoterapia </w:t>
      </w:r>
    </w:p>
    <w:p w:rsidR="004F006D" w:rsidRDefault="004F006D" w:rsidP="00CE7B53">
      <w:pPr>
        <w:jc w:val="both"/>
        <w:rPr>
          <w:rFonts w:ascii="Arial" w:hAnsi="Arial" w:cs="Arial"/>
          <w:sz w:val="24"/>
          <w:szCs w:val="24"/>
        </w:rPr>
      </w:pPr>
      <w:r>
        <w:rPr>
          <w:rFonts w:ascii="Arial" w:hAnsi="Arial" w:cs="Arial"/>
          <w:sz w:val="24"/>
          <w:szCs w:val="24"/>
        </w:rPr>
        <w:t>Para efectos de este informe se pondera que en el</w:t>
      </w:r>
      <w:r w:rsidR="00CE7B53" w:rsidRPr="00CE7B53">
        <w:rPr>
          <w:rFonts w:ascii="Arial" w:hAnsi="Arial" w:cs="Arial"/>
          <w:sz w:val="24"/>
          <w:szCs w:val="24"/>
        </w:rPr>
        <w:t xml:space="preserve"> tratamiento</w:t>
      </w:r>
      <w:r>
        <w:rPr>
          <w:rFonts w:ascii="Arial" w:hAnsi="Arial" w:cs="Arial"/>
          <w:sz w:val="24"/>
          <w:szCs w:val="24"/>
        </w:rPr>
        <w:t xml:space="preserve"> de psicoterapia </w:t>
      </w:r>
      <w:r w:rsidR="00CE7B53" w:rsidRPr="00CE7B53">
        <w:rPr>
          <w:rFonts w:ascii="Arial" w:hAnsi="Arial" w:cs="Arial"/>
          <w:sz w:val="24"/>
          <w:szCs w:val="24"/>
        </w:rPr>
        <w:t xml:space="preserve"> que tiene como objetivo el cambio de pensami</w:t>
      </w:r>
      <w:r>
        <w:rPr>
          <w:rFonts w:ascii="Arial" w:hAnsi="Arial" w:cs="Arial"/>
          <w:sz w:val="24"/>
          <w:szCs w:val="24"/>
        </w:rPr>
        <w:t xml:space="preserve">entos, sentimientos y conductas, </w:t>
      </w:r>
      <w:r w:rsidR="00CE7B53" w:rsidRPr="00CE7B53">
        <w:rPr>
          <w:rFonts w:ascii="Arial" w:hAnsi="Arial" w:cs="Arial"/>
          <w:sz w:val="24"/>
          <w:szCs w:val="24"/>
        </w:rPr>
        <w:t xml:space="preserve">  entre un profesional con la formación y las habilidades necesarias </w:t>
      </w:r>
      <w:r>
        <w:rPr>
          <w:rFonts w:ascii="Arial" w:hAnsi="Arial" w:cs="Arial"/>
          <w:sz w:val="24"/>
          <w:szCs w:val="24"/>
        </w:rPr>
        <w:t>y</w:t>
      </w:r>
      <w:r w:rsidR="003A1401">
        <w:rPr>
          <w:rFonts w:ascii="Arial" w:hAnsi="Arial" w:cs="Arial"/>
          <w:sz w:val="24"/>
          <w:szCs w:val="24"/>
        </w:rPr>
        <w:t xml:space="preserve"> el paciente</w:t>
      </w:r>
      <w:r w:rsidR="00235BBC">
        <w:rPr>
          <w:rFonts w:ascii="Arial" w:hAnsi="Arial" w:cs="Arial"/>
          <w:sz w:val="24"/>
          <w:szCs w:val="24"/>
        </w:rPr>
        <w:t xml:space="preserve"> fueron atendidos 1,813</w:t>
      </w:r>
      <w:r w:rsidR="002041E5">
        <w:rPr>
          <w:rFonts w:ascii="Arial" w:hAnsi="Arial" w:cs="Arial"/>
          <w:sz w:val="24"/>
          <w:szCs w:val="24"/>
        </w:rPr>
        <w:t xml:space="preserve"> personas</w:t>
      </w:r>
      <w:r w:rsidR="003A1401">
        <w:rPr>
          <w:rFonts w:ascii="Arial" w:hAnsi="Arial" w:cs="Arial"/>
          <w:sz w:val="24"/>
          <w:szCs w:val="24"/>
        </w:rPr>
        <w:t xml:space="preserve">. </w:t>
      </w:r>
    </w:p>
    <w:p w:rsidR="00CE7B53" w:rsidRPr="00C83AB1" w:rsidRDefault="00440440" w:rsidP="00CE7B53">
      <w:pPr>
        <w:jc w:val="both"/>
        <w:rPr>
          <w:rFonts w:ascii="Arial" w:hAnsi="Arial" w:cs="Arial"/>
          <w:b/>
          <w:color w:val="A6A6A6" w:themeColor="background1" w:themeShade="A6"/>
          <w:sz w:val="24"/>
          <w:szCs w:val="24"/>
        </w:rPr>
      </w:pPr>
      <w:r>
        <w:rPr>
          <w:rFonts w:ascii="Arial" w:hAnsi="Arial" w:cs="Arial"/>
          <w:b/>
          <w:color w:val="A6A6A6" w:themeColor="background1" w:themeShade="A6"/>
          <w:sz w:val="24"/>
          <w:szCs w:val="24"/>
        </w:rPr>
        <w:t>P</w:t>
      </w:r>
      <w:r w:rsidRPr="00C83AB1">
        <w:rPr>
          <w:rFonts w:ascii="Arial" w:hAnsi="Arial" w:cs="Arial"/>
          <w:b/>
          <w:color w:val="A6A6A6" w:themeColor="background1" w:themeShade="A6"/>
          <w:sz w:val="24"/>
          <w:szCs w:val="24"/>
        </w:rPr>
        <w:t>laticas prematrimoniales</w:t>
      </w:r>
    </w:p>
    <w:p w:rsidR="00CE7B53" w:rsidRPr="00CE7B53" w:rsidRDefault="004F006D" w:rsidP="00CE7B53">
      <w:pPr>
        <w:jc w:val="both"/>
        <w:rPr>
          <w:rFonts w:ascii="Arial" w:hAnsi="Arial" w:cs="Arial"/>
          <w:color w:val="000000" w:themeColor="text1"/>
          <w:sz w:val="24"/>
          <w:szCs w:val="24"/>
        </w:rPr>
      </w:pPr>
      <w:r>
        <w:rPr>
          <w:rFonts w:ascii="Arial" w:hAnsi="Arial" w:cs="Arial"/>
          <w:color w:val="000000" w:themeColor="text1"/>
          <w:sz w:val="24"/>
          <w:szCs w:val="24"/>
        </w:rPr>
        <w:t xml:space="preserve">Como </w:t>
      </w:r>
      <w:r w:rsidR="00892D9E">
        <w:rPr>
          <w:rFonts w:ascii="Arial" w:hAnsi="Arial" w:cs="Arial"/>
          <w:color w:val="000000" w:themeColor="text1"/>
          <w:sz w:val="24"/>
          <w:szCs w:val="24"/>
        </w:rPr>
        <w:t>apoyo a las parejas que desean formar una familia, durante el periodo que se informa, fueron impartidos</w:t>
      </w:r>
      <w:r w:rsidR="00CE7B53" w:rsidRPr="00CE7B53">
        <w:rPr>
          <w:rFonts w:ascii="Arial" w:hAnsi="Arial" w:cs="Arial"/>
          <w:color w:val="000000" w:themeColor="text1"/>
          <w:sz w:val="24"/>
          <w:szCs w:val="24"/>
        </w:rPr>
        <w:t xml:space="preserve"> </w:t>
      </w:r>
      <w:r w:rsidR="00E31968">
        <w:rPr>
          <w:rFonts w:ascii="Arial" w:hAnsi="Arial" w:cs="Arial"/>
          <w:color w:val="000000" w:themeColor="text1"/>
          <w:sz w:val="24"/>
          <w:szCs w:val="24"/>
        </w:rPr>
        <w:t>1,67</w:t>
      </w:r>
      <w:r w:rsidR="00892D9E">
        <w:rPr>
          <w:rFonts w:ascii="Arial" w:hAnsi="Arial" w:cs="Arial"/>
          <w:color w:val="000000" w:themeColor="text1"/>
          <w:sz w:val="24"/>
          <w:szCs w:val="24"/>
        </w:rPr>
        <w:t xml:space="preserve">1 </w:t>
      </w:r>
      <w:r w:rsidR="00CE7B53" w:rsidRPr="00CE7B53">
        <w:rPr>
          <w:rFonts w:ascii="Arial" w:hAnsi="Arial" w:cs="Arial"/>
          <w:color w:val="000000" w:themeColor="text1"/>
          <w:sz w:val="24"/>
          <w:szCs w:val="24"/>
        </w:rPr>
        <w:t>taller</w:t>
      </w:r>
      <w:r w:rsidR="00892D9E">
        <w:rPr>
          <w:rFonts w:ascii="Arial" w:hAnsi="Arial" w:cs="Arial"/>
          <w:color w:val="000000" w:themeColor="text1"/>
          <w:sz w:val="24"/>
          <w:szCs w:val="24"/>
        </w:rPr>
        <w:t>es</w:t>
      </w:r>
      <w:r w:rsidR="00CE7B53" w:rsidRPr="00CE7B53">
        <w:rPr>
          <w:rFonts w:ascii="Arial" w:hAnsi="Arial" w:cs="Arial"/>
          <w:color w:val="000000" w:themeColor="text1"/>
          <w:sz w:val="24"/>
          <w:szCs w:val="24"/>
        </w:rPr>
        <w:t xml:space="preserve"> que tiene como objetivo facilitar el marco legal, psicológico y social de las implicaciones del matrimonio; que comprende los requisitos, código civil vigente para el estado de </w:t>
      </w:r>
      <w:r w:rsidR="00466C92" w:rsidRPr="00CE7B53">
        <w:rPr>
          <w:rFonts w:ascii="Arial" w:hAnsi="Arial" w:cs="Arial"/>
          <w:color w:val="000000" w:themeColor="text1"/>
          <w:sz w:val="24"/>
          <w:szCs w:val="24"/>
        </w:rPr>
        <w:t>Jalisco</w:t>
      </w:r>
      <w:r w:rsidR="00CE7B53" w:rsidRPr="00CE7B53">
        <w:rPr>
          <w:rFonts w:ascii="Arial" w:hAnsi="Arial" w:cs="Arial"/>
          <w:color w:val="000000" w:themeColor="text1"/>
          <w:sz w:val="24"/>
          <w:szCs w:val="24"/>
        </w:rPr>
        <w:t>, proyecto de vida, así como las problemáticas actuales: Violencia intrafamiliar y abuso sexual infantil.</w:t>
      </w:r>
    </w:p>
    <w:p w:rsidR="00CE7B53" w:rsidRPr="00C83AB1" w:rsidRDefault="00440440" w:rsidP="00CE7B53">
      <w:pPr>
        <w:jc w:val="both"/>
        <w:rPr>
          <w:rFonts w:ascii="Arial" w:hAnsi="Arial" w:cs="Arial"/>
          <w:b/>
          <w:color w:val="A6A6A6" w:themeColor="background1" w:themeShade="A6"/>
          <w:sz w:val="24"/>
          <w:szCs w:val="24"/>
        </w:rPr>
      </w:pPr>
      <w:r>
        <w:rPr>
          <w:rFonts w:ascii="Arial" w:hAnsi="Arial" w:cs="Arial"/>
          <w:b/>
          <w:color w:val="A6A6A6" w:themeColor="background1" w:themeShade="A6"/>
          <w:sz w:val="24"/>
          <w:szCs w:val="24"/>
        </w:rPr>
        <w:t>E</w:t>
      </w:r>
      <w:r w:rsidRPr="00C83AB1">
        <w:rPr>
          <w:rFonts w:ascii="Arial" w:hAnsi="Arial" w:cs="Arial"/>
          <w:b/>
          <w:color w:val="A6A6A6" w:themeColor="background1" w:themeShade="A6"/>
          <w:sz w:val="24"/>
          <w:szCs w:val="24"/>
        </w:rPr>
        <w:t>scuchas de menores</w:t>
      </w:r>
    </w:p>
    <w:p w:rsidR="00CE7B53" w:rsidRPr="00CE7B53" w:rsidRDefault="00CE7B53" w:rsidP="00CE7B53">
      <w:pPr>
        <w:jc w:val="both"/>
        <w:rPr>
          <w:rFonts w:ascii="Arial" w:hAnsi="Arial" w:cs="Arial"/>
          <w:color w:val="000000" w:themeColor="text1"/>
          <w:sz w:val="24"/>
          <w:szCs w:val="24"/>
        </w:rPr>
      </w:pPr>
      <w:r w:rsidRPr="00CE7B53">
        <w:rPr>
          <w:rFonts w:ascii="Arial" w:hAnsi="Arial" w:cs="Arial"/>
          <w:color w:val="000000" w:themeColor="text1"/>
          <w:sz w:val="24"/>
          <w:szCs w:val="24"/>
        </w:rPr>
        <w:t xml:space="preserve">La Primera Sala de la Suprema Corte de Justicia de la Nación (SCJN) determinó que, de conformidad con el artículo 12 de la Convención sobre los Derechos del Niño, los menores de edad tienen derecho de expresar libremente su opinión en todos los asuntos que los afectan y que es obligación de los juzgadores darle el </w:t>
      </w:r>
      <w:r w:rsidRPr="00CE7B53">
        <w:rPr>
          <w:rFonts w:ascii="Arial" w:hAnsi="Arial" w:cs="Arial"/>
          <w:color w:val="000000" w:themeColor="text1"/>
          <w:sz w:val="24"/>
          <w:szCs w:val="24"/>
        </w:rPr>
        <w:lastRenderedPageBreak/>
        <w:t xml:space="preserve">debido cauce a su participación durante los procedimientos jurisdiccionales, sin que su participación pueda estar predeterminada por una regla fija debido a su edad. </w:t>
      </w:r>
      <w:r w:rsidR="00466C92">
        <w:rPr>
          <w:rFonts w:ascii="Arial" w:hAnsi="Arial" w:cs="Arial"/>
          <w:color w:val="000000" w:themeColor="text1"/>
          <w:sz w:val="24"/>
          <w:szCs w:val="24"/>
        </w:rPr>
        <w:t>Así el DIF</w:t>
      </w:r>
      <w:r w:rsidR="001376A9">
        <w:rPr>
          <w:rFonts w:ascii="Arial" w:hAnsi="Arial" w:cs="Arial"/>
          <w:color w:val="000000" w:themeColor="text1"/>
          <w:sz w:val="24"/>
          <w:szCs w:val="24"/>
        </w:rPr>
        <w:t xml:space="preserve"> Zapotlán, </w:t>
      </w:r>
      <w:r w:rsidR="00466C92">
        <w:rPr>
          <w:rFonts w:ascii="Arial" w:hAnsi="Arial" w:cs="Arial"/>
          <w:color w:val="000000" w:themeColor="text1"/>
          <w:sz w:val="24"/>
          <w:szCs w:val="24"/>
        </w:rPr>
        <w:t xml:space="preserve">garantiza </w:t>
      </w:r>
      <w:r w:rsidR="001376A9">
        <w:rPr>
          <w:rFonts w:ascii="Arial" w:hAnsi="Arial" w:cs="Arial"/>
          <w:color w:val="000000" w:themeColor="text1"/>
          <w:sz w:val="24"/>
          <w:szCs w:val="24"/>
        </w:rPr>
        <w:t>los</w:t>
      </w:r>
      <w:r w:rsidRPr="00CE7B53">
        <w:rPr>
          <w:rFonts w:ascii="Arial" w:hAnsi="Arial" w:cs="Arial"/>
          <w:color w:val="000000" w:themeColor="text1"/>
          <w:sz w:val="24"/>
          <w:szCs w:val="24"/>
        </w:rPr>
        <w:t xml:space="preserve"> derecho</w:t>
      </w:r>
      <w:r w:rsidR="001376A9">
        <w:rPr>
          <w:rFonts w:ascii="Arial" w:hAnsi="Arial" w:cs="Arial"/>
          <w:color w:val="000000" w:themeColor="text1"/>
          <w:sz w:val="24"/>
          <w:szCs w:val="24"/>
        </w:rPr>
        <w:t>s</w:t>
      </w:r>
      <w:r w:rsidRPr="00CE7B53">
        <w:rPr>
          <w:rFonts w:ascii="Arial" w:hAnsi="Arial" w:cs="Arial"/>
          <w:color w:val="000000" w:themeColor="text1"/>
          <w:sz w:val="24"/>
          <w:szCs w:val="24"/>
        </w:rPr>
        <w:t xml:space="preserve"> de niñas, niños y adolescentes que se ven dent</w:t>
      </w:r>
      <w:r w:rsidR="001376A9">
        <w:rPr>
          <w:rFonts w:ascii="Arial" w:hAnsi="Arial" w:cs="Arial"/>
          <w:color w:val="000000" w:themeColor="text1"/>
          <w:sz w:val="24"/>
          <w:szCs w:val="24"/>
        </w:rPr>
        <w:t xml:space="preserve">ro de una controversia familiar, destacando que en el periodo de </w:t>
      </w:r>
      <w:r w:rsidR="00235BBC">
        <w:rPr>
          <w:rFonts w:ascii="Arial" w:hAnsi="Arial" w:cs="Arial"/>
          <w:color w:val="000000" w:themeColor="text1"/>
          <w:sz w:val="24"/>
          <w:szCs w:val="24"/>
        </w:rPr>
        <w:t>este informe fueron atendidos186</w:t>
      </w:r>
      <w:r w:rsidR="001376A9">
        <w:rPr>
          <w:rFonts w:ascii="Arial" w:hAnsi="Arial" w:cs="Arial"/>
          <w:color w:val="000000" w:themeColor="text1"/>
          <w:sz w:val="24"/>
          <w:szCs w:val="24"/>
        </w:rPr>
        <w:t xml:space="preserve"> casos. </w:t>
      </w:r>
    </w:p>
    <w:p w:rsidR="00CE7B53" w:rsidRPr="00C83AB1" w:rsidRDefault="00440440" w:rsidP="00CE7B53">
      <w:pPr>
        <w:jc w:val="both"/>
        <w:rPr>
          <w:rFonts w:ascii="Arial" w:hAnsi="Arial" w:cs="Arial"/>
          <w:b/>
          <w:color w:val="A6A6A6" w:themeColor="background1" w:themeShade="A6"/>
          <w:sz w:val="24"/>
          <w:szCs w:val="24"/>
        </w:rPr>
      </w:pPr>
      <w:r>
        <w:rPr>
          <w:rFonts w:ascii="Arial" w:hAnsi="Arial" w:cs="Arial"/>
          <w:b/>
          <w:color w:val="A6A6A6" w:themeColor="background1" w:themeShade="A6"/>
          <w:sz w:val="24"/>
          <w:szCs w:val="24"/>
        </w:rPr>
        <w:t>D</w:t>
      </w:r>
      <w:r w:rsidRPr="00C83AB1">
        <w:rPr>
          <w:rFonts w:ascii="Arial" w:hAnsi="Arial" w:cs="Arial"/>
          <w:b/>
          <w:color w:val="A6A6A6" w:themeColor="background1" w:themeShade="A6"/>
          <w:sz w:val="24"/>
          <w:szCs w:val="24"/>
        </w:rPr>
        <w:t>ictámenes psicológicos</w:t>
      </w:r>
    </w:p>
    <w:p w:rsidR="00CE7B53" w:rsidRPr="00CE7B53" w:rsidRDefault="00D21AA7" w:rsidP="00CE7B53">
      <w:pPr>
        <w:jc w:val="both"/>
        <w:rPr>
          <w:rFonts w:ascii="Arial" w:hAnsi="Arial" w:cs="Arial"/>
          <w:i/>
          <w:color w:val="000000" w:themeColor="text1"/>
          <w:sz w:val="24"/>
          <w:szCs w:val="24"/>
        </w:rPr>
      </w:pPr>
      <w:r>
        <w:rPr>
          <w:rFonts w:ascii="Arial" w:hAnsi="Arial" w:cs="Arial"/>
          <w:color w:val="000000" w:themeColor="text1"/>
          <w:sz w:val="24"/>
          <w:szCs w:val="24"/>
        </w:rPr>
        <w:t>Así mismo durante el pres</w:t>
      </w:r>
      <w:r w:rsidR="00235BBC">
        <w:rPr>
          <w:rFonts w:ascii="Arial" w:hAnsi="Arial" w:cs="Arial"/>
          <w:color w:val="000000" w:themeColor="text1"/>
          <w:sz w:val="24"/>
          <w:szCs w:val="24"/>
        </w:rPr>
        <w:t>ente periodo fueron efectuados 13</w:t>
      </w:r>
      <w:r>
        <w:rPr>
          <w:rFonts w:ascii="Arial" w:hAnsi="Arial" w:cs="Arial"/>
          <w:color w:val="000000" w:themeColor="text1"/>
          <w:sz w:val="24"/>
          <w:szCs w:val="24"/>
        </w:rPr>
        <w:t xml:space="preserve"> dictámenes psicológicos que se definen como </w:t>
      </w:r>
      <w:r w:rsidR="00CE7B53" w:rsidRPr="00CE7B53">
        <w:rPr>
          <w:rFonts w:ascii="Arial" w:hAnsi="Arial" w:cs="Arial"/>
          <w:color w:val="000000" w:themeColor="text1"/>
          <w:sz w:val="24"/>
          <w:szCs w:val="24"/>
        </w:rPr>
        <w:t>un proceso que coadyuva a tutelar los derechos de niñas, niños y adolescentes a formar parte de una familia que se lleva conforme a los términos solicitados en el capítulo vi, art. 17 de los lineamientos y procedimientos para la solicitud de adopciones, acogimiento pre-adoptivo, certificado de idoneidad; asignación y seguimiento a la convivencia y al proceso de adaptación de las niñas, niños y adolescentes en el estado de Jalisco.</w:t>
      </w:r>
      <w:r w:rsidR="00CE7B53" w:rsidRPr="00CE7B53">
        <w:rPr>
          <w:rFonts w:ascii="Arial" w:hAnsi="Arial" w:cs="Arial"/>
          <w:sz w:val="24"/>
          <w:szCs w:val="24"/>
        </w:rPr>
        <w:t xml:space="preserve"> </w:t>
      </w:r>
      <w:r w:rsidR="00CE7B53" w:rsidRPr="00CE7B53">
        <w:rPr>
          <w:rFonts w:ascii="Arial" w:hAnsi="Arial" w:cs="Arial"/>
          <w:color w:val="000000" w:themeColor="text1"/>
          <w:sz w:val="24"/>
          <w:szCs w:val="24"/>
        </w:rPr>
        <w:t xml:space="preserve">Tienen un costo aproximado en la región sur de Jalisco de alrededor de $11,000 a $12,000 lo que representa un </w:t>
      </w:r>
      <w:r w:rsidR="00235BBC">
        <w:rPr>
          <w:rFonts w:ascii="Arial" w:hAnsi="Arial" w:cs="Arial"/>
          <w:color w:val="000000" w:themeColor="text1"/>
          <w:sz w:val="24"/>
          <w:szCs w:val="24"/>
        </w:rPr>
        <w:t>ahorro para la ciudadanía de $156</w:t>
      </w:r>
      <w:r w:rsidR="00CE7B53" w:rsidRPr="00CE7B53">
        <w:rPr>
          <w:rFonts w:ascii="Arial" w:hAnsi="Arial" w:cs="Arial"/>
          <w:color w:val="000000" w:themeColor="text1"/>
          <w:sz w:val="24"/>
          <w:szCs w:val="24"/>
        </w:rPr>
        <w:t>,000 pesos.</w:t>
      </w:r>
    </w:p>
    <w:p w:rsidR="00CE7B53" w:rsidRPr="00C83AB1" w:rsidRDefault="00440440" w:rsidP="00CE7B53">
      <w:pPr>
        <w:jc w:val="both"/>
        <w:rPr>
          <w:rFonts w:ascii="Arial" w:hAnsi="Arial" w:cs="Arial"/>
          <w:b/>
          <w:color w:val="A6A6A6" w:themeColor="background1" w:themeShade="A6"/>
          <w:sz w:val="24"/>
          <w:szCs w:val="24"/>
        </w:rPr>
      </w:pPr>
      <w:r>
        <w:rPr>
          <w:rFonts w:ascii="Arial" w:hAnsi="Arial" w:cs="Arial"/>
          <w:b/>
          <w:color w:val="A6A6A6" w:themeColor="background1" w:themeShade="A6"/>
          <w:sz w:val="24"/>
          <w:szCs w:val="24"/>
        </w:rPr>
        <w:t>E</w:t>
      </w:r>
      <w:r w:rsidRPr="00C83AB1">
        <w:rPr>
          <w:rFonts w:ascii="Arial" w:hAnsi="Arial" w:cs="Arial"/>
          <w:b/>
          <w:color w:val="A6A6A6" w:themeColor="background1" w:themeShade="A6"/>
          <w:sz w:val="24"/>
          <w:szCs w:val="24"/>
        </w:rPr>
        <w:t>scuela para padres</w:t>
      </w:r>
    </w:p>
    <w:p w:rsidR="00CE7B53" w:rsidRDefault="00493EEB" w:rsidP="00CE7B53">
      <w:pPr>
        <w:jc w:val="both"/>
        <w:rPr>
          <w:rFonts w:ascii="Arial" w:hAnsi="Arial" w:cs="Arial"/>
          <w:color w:val="000000" w:themeColor="text1"/>
          <w:sz w:val="24"/>
          <w:szCs w:val="24"/>
        </w:rPr>
      </w:pPr>
      <w:r>
        <w:rPr>
          <w:rFonts w:ascii="Arial" w:hAnsi="Arial" w:cs="Arial"/>
          <w:color w:val="000000" w:themeColor="text1"/>
          <w:sz w:val="24"/>
          <w:szCs w:val="24"/>
        </w:rPr>
        <w:t>Por otra parte fueron llevados a cabo 50 cursos talleres</w:t>
      </w:r>
      <w:r w:rsidR="00CE7B53" w:rsidRPr="00CE7B53">
        <w:rPr>
          <w:rFonts w:ascii="Arial" w:hAnsi="Arial" w:cs="Arial"/>
          <w:color w:val="000000" w:themeColor="text1"/>
          <w:sz w:val="24"/>
          <w:szCs w:val="24"/>
        </w:rPr>
        <w:t xml:space="preserve"> que tiene como objetivo el fortalecimiento de la célula más importante de la sociedad</w:t>
      </w:r>
      <w:r w:rsidR="00C55E99">
        <w:rPr>
          <w:rFonts w:ascii="Arial" w:hAnsi="Arial" w:cs="Arial"/>
          <w:color w:val="000000" w:themeColor="text1"/>
          <w:sz w:val="24"/>
          <w:szCs w:val="24"/>
        </w:rPr>
        <w:t xml:space="preserve"> como lo es la familia</w:t>
      </w:r>
      <w:r w:rsidR="00CE7B53" w:rsidRPr="00CE7B53">
        <w:rPr>
          <w:rFonts w:ascii="Arial" w:hAnsi="Arial" w:cs="Arial"/>
          <w:color w:val="000000" w:themeColor="text1"/>
          <w:sz w:val="24"/>
          <w:szCs w:val="24"/>
        </w:rPr>
        <w:t xml:space="preserve">, </w:t>
      </w:r>
      <w:r w:rsidR="00C55E99">
        <w:rPr>
          <w:rFonts w:ascii="Arial" w:hAnsi="Arial" w:cs="Arial"/>
          <w:color w:val="000000" w:themeColor="text1"/>
          <w:sz w:val="24"/>
          <w:szCs w:val="24"/>
        </w:rPr>
        <w:t xml:space="preserve">mediante la </w:t>
      </w:r>
      <w:r w:rsidR="00CE7B53" w:rsidRPr="00CE7B53">
        <w:rPr>
          <w:rFonts w:ascii="Arial" w:hAnsi="Arial" w:cs="Arial"/>
          <w:color w:val="000000" w:themeColor="text1"/>
          <w:sz w:val="24"/>
          <w:szCs w:val="24"/>
        </w:rPr>
        <w:t>orienta</w:t>
      </w:r>
      <w:r w:rsidR="00C55E99">
        <w:rPr>
          <w:rFonts w:ascii="Arial" w:hAnsi="Arial" w:cs="Arial"/>
          <w:color w:val="000000" w:themeColor="text1"/>
          <w:sz w:val="24"/>
          <w:szCs w:val="24"/>
        </w:rPr>
        <w:t>ción con</w:t>
      </w:r>
      <w:r w:rsidR="00CE7B53" w:rsidRPr="00CE7B53">
        <w:rPr>
          <w:rFonts w:ascii="Arial" w:hAnsi="Arial" w:cs="Arial"/>
          <w:color w:val="000000" w:themeColor="text1"/>
          <w:sz w:val="24"/>
          <w:szCs w:val="24"/>
        </w:rPr>
        <w:t xml:space="preserve"> nuevas estrategias sobre estilos de crianza basados en la comunicación asertiva, valores recíprocos y conductas </w:t>
      </w:r>
      <w:r w:rsidR="00466C92" w:rsidRPr="00CE7B53">
        <w:rPr>
          <w:rFonts w:ascii="Arial" w:hAnsi="Arial" w:cs="Arial"/>
          <w:color w:val="000000" w:themeColor="text1"/>
          <w:sz w:val="24"/>
          <w:szCs w:val="24"/>
        </w:rPr>
        <w:t>pro social</w:t>
      </w:r>
      <w:r w:rsidR="00CE7B53" w:rsidRPr="00CE7B53">
        <w:rPr>
          <w:rFonts w:ascii="Arial" w:hAnsi="Arial" w:cs="Arial"/>
          <w:color w:val="000000" w:themeColor="text1"/>
          <w:sz w:val="24"/>
          <w:szCs w:val="24"/>
        </w:rPr>
        <w:t xml:space="preserve">, con la intención de generar una cultura de la paz. La segunda generación consta de 3 grupos a) 30 padres  b) 10 </w:t>
      </w:r>
      <w:r w:rsidR="006D09EA">
        <w:rPr>
          <w:rFonts w:ascii="Arial" w:hAnsi="Arial" w:cs="Arial"/>
          <w:color w:val="000000" w:themeColor="text1"/>
          <w:sz w:val="24"/>
          <w:szCs w:val="24"/>
        </w:rPr>
        <w:t xml:space="preserve">padres </w:t>
      </w:r>
      <w:r w:rsidR="00CE7B53" w:rsidRPr="00CE7B53">
        <w:rPr>
          <w:rFonts w:ascii="Arial" w:hAnsi="Arial" w:cs="Arial"/>
          <w:color w:val="000000" w:themeColor="text1"/>
          <w:sz w:val="24"/>
          <w:szCs w:val="24"/>
        </w:rPr>
        <w:t>c) 10 padres, graduados con éxito.</w:t>
      </w:r>
    </w:p>
    <w:p w:rsidR="00E31968" w:rsidRDefault="00E31968" w:rsidP="006D09EA">
      <w:pPr>
        <w:pStyle w:val="Sinespaciado"/>
        <w:spacing w:line="276" w:lineRule="auto"/>
        <w:jc w:val="both"/>
        <w:rPr>
          <w:rFonts w:ascii="Arial" w:hAnsi="Arial" w:cs="Arial"/>
          <w:sz w:val="24"/>
          <w:szCs w:val="24"/>
        </w:rPr>
      </w:pPr>
    </w:p>
    <w:p w:rsidR="006D09EA" w:rsidRPr="00CE7B53" w:rsidRDefault="006D09EA" w:rsidP="006D09EA">
      <w:pPr>
        <w:pStyle w:val="Sinespaciado"/>
        <w:spacing w:line="276" w:lineRule="auto"/>
        <w:jc w:val="both"/>
        <w:rPr>
          <w:rFonts w:ascii="Arial" w:hAnsi="Arial" w:cs="Arial"/>
          <w:sz w:val="24"/>
          <w:szCs w:val="24"/>
        </w:rPr>
      </w:pPr>
      <w:r w:rsidRPr="00CE7B53">
        <w:rPr>
          <w:rFonts w:ascii="Arial" w:hAnsi="Arial" w:cs="Arial"/>
          <w:sz w:val="24"/>
          <w:szCs w:val="24"/>
        </w:rPr>
        <w:t>Contribuir a la prevención de la problemática social que enfrentan la infancia, la adolescencia y la juve</w:t>
      </w:r>
      <w:r>
        <w:rPr>
          <w:rFonts w:ascii="Arial" w:hAnsi="Arial" w:cs="Arial"/>
          <w:sz w:val="24"/>
          <w:szCs w:val="24"/>
        </w:rPr>
        <w:t>ntud vulnerables en la localidad</w:t>
      </w:r>
      <w:r w:rsidRPr="00CE7B53">
        <w:rPr>
          <w:rFonts w:ascii="Arial" w:hAnsi="Arial" w:cs="Arial"/>
          <w:sz w:val="24"/>
          <w:szCs w:val="24"/>
        </w:rPr>
        <w:t xml:space="preserve"> a través de la promoción y coordinación de programas y acciones </w:t>
      </w:r>
      <w:r>
        <w:rPr>
          <w:rFonts w:ascii="Arial" w:hAnsi="Arial" w:cs="Arial"/>
          <w:sz w:val="24"/>
          <w:szCs w:val="24"/>
        </w:rPr>
        <w:t xml:space="preserve">ha sido prioritario en este Gobierno, </w:t>
      </w:r>
      <w:r w:rsidRPr="00CE7B53">
        <w:rPr>
          <w:rFonts w:ascii="Arial" w:hAnsi="Arial" w:cs="Arial"/>
          <w:sz w:val="24"/>
          <w:szCs w:val="24"/>
        </w:rPr>
        <w:t xml:space="preserve">que </w:t>
      </w:r>
      <w:r>
        <w:rPr>
          <w:rFonts w:ascii="Arial" w:hAnsi="Arial" w:cs="Arial"/>
          <w:sz w:val="24"/>
          <w:szCs w:val="24"/>
        </w:rPr>
        <w:t xml:space="preserve">con la </w:t>
      </w:r>
      <w:r w:rsidRPr="00CE7B53">
        <w:rPr>
          <w:rFonts w:ascii="Arial" w:hAnsi="Arial" w:cs="Arial"/>
          <w:sz w:val="24"/>
          <w:szCs w:val="24"/>
        </w:rPr>
        <w:t>fin</w:t>
      </w:r>
      <w:r>
        <w:rPr>
          <w:rFonts w:ascii="Arial" w:hAnsi="Arial" w:cs="Arial"/>
          <w:sz w:val="24"/>
          <w:szCs w:val="24"/>
        </w:rPr>
        <w:t>alidad</w:t>
      </w:r>
      <w:r w:rsidRPr="00CE7B53">
        <w:rPr>
          <w:rFonts w:ascii="Arial" w:hAnsi="Arial" w:cs="Arial"/>
          <w:sz w:val="24"/>
          <w:szCs w:val="24"/>
        </w:rPr>
        <w:t xml:space="preserve"> de prevenir las condiciones de vulnerabilidad </w:t>
      </w:r>
      <w:r>
        <w:rPr>
          <w:rFonts w:ascii="Arial" w:hAnsi="Arial" w:cs="Arial"/>
          <w:sz w:val="24"/>
          <w:szCs w:val="24"/>
        </w:rPr>
        <w:t xml:space="preserve">fueron atendidos </w:t>
      </w:r>
      <w:r w:rsidRPr="00CE7B53">
        <w:rPr>
          <w:rFonts w:ascii="Arial" w:hAnsi="Arial" w:cs="Arial"/>
          <w:sz w:val="24"/>
          <w:szCs w:val="24"/>
        </w:rPr>
        <w:t xml:space="preserve">con tres vertientes de prevención, la Prevención de Riesgos Psicosociales del Adolescente y su Familia, Prevención y Erradicación del Trabajo Infantil, Prevención del Embarazo en el Adolescente, en un marco de respeto a los derechos de las niñas, niños y adolescentes. </w:t>
      </w:r>
    </w:p>
    <w:p w:rsidR="006D09EA" w:rsidRDefault="006D09EA" w:rsidP="00CE7B53">
      <w:pPr>
        <w:jc w:val="both"/>
        <w:rPr>
          <w:rFonts w:ascii="Arial" w:hAnsi="Arial" w:cs="Arial"/>
          <w:color w:val="000000" w:themeColor="text1"/>
          <w:sz w:val="24"/>
          <w:szCs w:val="24"/>
        </w:rPr>
      </w:pPr>
    </w:p>
    <w:p w:rsidR="006D09EA" w:rsidRDefault="006D09EA" w:rsidP="00CE7B53">
      <w:pPr>
        <w:jc w:val="both"/>
        <w:rPr>
          <w:rFonts w:ascii="Arial" w:hAnsi="Arial" w:cs="Arial"/>
          <w:color w:val="000000" w:themeColor="text1"/>
          <w:sz w:val="24"/>
          <w:szCs w:val="24"/>
        </w:rPr>
      </w:pPr>
    </w:p>
    <w:p w:rsidR="006D09EA" w:rsidRDefault="006D09EA" w:rsidP="00CE7B53">
      <w:pPr>
        <w:jc w:val="both"/>
        <w:rPr>
          <w:rFonts w:ascii="Arial" w:hAnsi="Arial" w:cs="Arial"/>
          <w:color w:val="000000" w:themeColor="text1"/>
          <w:sz w:val="24"/>
          <w:szCs w:val="24"/>
        </w:rPr>
      </w:pPr>
    </w:p>
    <w:p w:rsidR="006D09EA" w:rsidRDefault="006D09EA" w:rsidP="00CE7B53">
      <w:pPr>
        <w:jc w:val="both"/>
        <w:rPr>
          <w:rFonts w:ascii="Arial" w:hAnsi="Arial" w:cs="Arial"/>
          <w:color w:val="000000" w:themeColor="text1"/>
          <w:sz w:val="24"/>
          <w:szCs w:val="24"/>
        </w:rPr>
      </w:pPr>
    </w:p>
    <w:p w:rsidR="006D09EA" w:rsidRDefault="006D09EA" w:rsidP="00CE7B53">
      <w:pPr>
        <w:jc w:val="both"/>
        <w:rPr>
          <w:rFonts w:ascii="Arial" w:hAnsi="Arial" w:cs="Arial"/>
          <w:color w:val="000000" w:themeColor="text1"/>
          <w:sz w:val="24"/>
          <w:szCs w:val="24"/>
        </w:rPr>
      </w:pPr>
    </w:p>
    <w:p w:rsidR="009211C8" w:rsidRPr="00CE7B53" w:rsidRDefault="009211C8" w:rsidP="00CE7B53">
      <w:pPr>
        <w:jc w:val="both"/>
        <w:rPr>
          <w:rFonts w:ascii="Arial" w:hAnsi="Arial" w:cs="Arial"/>
          <w:color w:val="000000" w:themeColor="text1"/>
          <w:sz w:val="24"/>
          <w:szCs w:val="24"/>
        </w:rPr>
      </w:pPr>
      <w:r>
        <w:rPr>
          <w:rFonts w:ascii="Arial" w:hAnsi="Arial" w:cs="Arial"/>
          <w:color w:val="000000" w:themeColor="text1"/>
          <w:sz w:val="24"/>
          <w:szCs w:val="24"/>
        </w:rPr>
        <w:t>A continuación se de</w:t>
      </w:r>
      <w:r w:rsidR="00440440">
        <w:rPr>
          <w:rFonts w:ascii="Arial" w:hAnsi="Arial" w:cs="Arial"/>
          <w:color w:val="000000" w:themeColor="text1"/>
          <w:sz w:val="24"/>
          <w:szCs w:val="24"/>
        </w:rPr>
        <w:t xml:space="preserve">spliega la gráfica que </w:t>
      </w:r>
      <w:r w:rsidR="005661D9">
        <w:rPr>
          <w:rFonts w:ascii="Arial" w:hAnsi="Arial" w:cs="Arial"/>
          <w:color w:val="000000" w:themeColor="text1"/>
          <w:sz w:val="24"/>
          <w:szCs w:val="24"/>
        </w:rPr>
        <w:t>puntualiza</w:t>
      </w:r>
      <w:r>
        <w:rPr>
          <w:rFonts w:ascii="Arial" w:hAnsi="Arial" w:cs="Arial"/>
          <w:color w:val="000000" w:themeColor="text1"/>
          <w:sz w:val="24"/>
          <w:szCs w:val="24"/>
        </w:rPr>
        <w:t xml:space="preserve"> los volúmenes</w:t>
      </w:r>
      <w:r w:rsidR="005661D9">
        <w:rPr>
          <w:rFonts w:ascii="Arial" w:hAnsi="Arial" w:cs="Arial"/>
          <w:color w:val="000000" w:themeColor="text1"/>
          <w:sz w:val="24"/>
          <w:szCs w:val="24"/>
        </w:rPr>
        <w:t xml:space="preserve"> y áreas</w:t>
      </w:r>
      <w:r>
        <w:rPr>
          <w:rFonts w:ascii="Arial" w:hAnsi="Arial" w:cs="Arial"/>
          <w:color w:val="000000" w:themeColor="text1"/>
          <w:sz w:val="24"/>
          <w:szCs w:val="24"/>
        </w:rPr>
        <w:t xml:space="preserve"> de personas beneficiadas. </w:t>
      </w:r>
    </w:p>
    <w:p w:rsidR="00CE7B53" w:rsidRPr="00CE7B53" w:rsidRDefault="009211C8" w:rsidP="00CE7B53">
      <w:pPr>
        <w:jc w:val="both"/>
        <w:rPr>
          <w:rFonts w:ascii="Arial" w:hAnsi="Arial" w:cs="Arial"/>
          <w:sz w:val="24"/>
          <w:szCs w:val="24"/>
        </w:rPr>
      </w:pPr>
      <w:r>
        <w:rPr>
          <w:noProof/>
          <w:lang w:eastAsia="es-MX"/>
        </w:rPr>
        <w:drawing>
          <wp:inline distT="0" distB="0" distL="0" distR="0" wp14:anchorId="2AD1EAD0" wp14:editId="5229E66F">
            <wp:extent cx="5612130" cy="2819406"/>
            <wp:effectExtent l="0" t="0" r="7620" b="0"/>
            <wp:docPr id="1" name="Gráfico 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2041E5" w:rsidRDefault="002041E5" w:rsidP="00CE7B53">
      <w:pPr>
        <w:rPr>
          <w:rFonts w:ascii="Arial" w:eastAsia="Malgun Gothic" w:hAnsi="Arial" w:cs="Arial"/>
          <w:b/>
          <w:color w:val="A6A6A6" w:themeColor="background1" w:themeShade="A6"/>
          <w:sz w:val="24"/>
          <w:szCs w:val="24"/>
        </w:rPr>
      </w:pPr>
    </w:p>
    <w:p w:rsidR="002041E5" w:rsidRDefault="002041E5" w:rsidP="00CE7B53">
      <w:pPr>
        <w:rPr>
          <w:rFonts w:ascii="Arial" w:eastAsia="Malgun Gothic" w:hAnsi="Arial" w:cs="Arial"/>
          <w:b/>
          <w:color w:val="A6A6A6" w:themeColor="background1" w:themeShade="A6"/>
          <w:sz w:val="24"/>
          <w:szCs w:val="24"/>
        </w:rPr>
      </w:pPr>
    </w:p>
    <w:p w:rsidR="002041E5" w:rsidRDefault="00ED216B" w:rsidP="00CE7B53">
      <w:pPr>
        <w:rPr>
          <w:rFonts w:ascii="Arial" w:eastAsia="Malgun Gothic" w:hAnsi="Arial" w:cs="Arial"/>
          <w:b/>
          <w:color w:val="A6A6A6" w:themeColor="background1" w:themeShade="A6"/>
          <w:sz w:val="24"/>
          <w:szCs w:val="24"/>
        </w:rPr>
      </w:pPr>
      <w:r>
        <w:rPr>
          <w:noProof/>
          <w:lang w:eastAsia="es-MX"/>
        </w:rPr>
        <w:drawing>
          <wp:inline distT="0" distB="0" distL="0" distR="0" wp14:anchorId="0BC82728" wp14:editId="1892D78A">
            <wp:extent cx="5612130" cy="3133090"/>
            <wp:effectExtent l="0" t="0" r="7620" b="10160"/>
            <wp:docPr id="9" name="Gráfico 9">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041E5" w:rsidRDefault="002041E5" w:rsidP="00CE7B53">
      <w:pPr>
        <w:rPr>
          <w:rFonts w:ascii="Arial" w:eastAsia="Malgun Gothic" w:hAnsi="Arial" w:cs="Arial"/>
          <w:b/>
          <w:color w:val="A6A6A6" w:themeColor="background1" w:themeShade="A6"/>
          <w:sz w:val="24"/>
          <w:szCs w:val="24"/>
        </w:rPr>
      </w:pPr>
    </w:p>
    <w:p w:rsidR="002041E5" w:rsidRDefault="002041E5" w:rsidP="00CE7B53">
      <w:pPr>
        <w:rPr>
          <w:rFonts w:ascii="Arial" w:eastAsia="Malgun Gothic" w:hAnsi="Arial" w:cs="Arial"/>
          <w:b/>
          <w:color w:val="A6A6A6" w:themeColor="background1" w:themeShade="A6"/>
          <w:sz w:val="24"/>
          <w:szCs w:val="24"/>
        </w:rPr>
      </w:pPr>
    </w:p>
    <w:p w:rsidR="00CE7B53" w:rsidRPr="00C83AB1" w:rsidRDefault="00CE7B53" w:rsidP="00CE7B53">
      <w:pPr>
        <w:rPr>
          <w:rFonts w:ascii="Arial" w:eastAsia="Malgun Gothic" w:hAnsi="Arial" w:cs="Arial"/>
          <w:b/>
          <w:color w:val="A6A6A6" w:themeColor="background1" w:themeShade="A6"/>
          <w:sz w:val="24"/>
          <w:szCs w:val="24"/>
        </w:rPr>
      </w:pPr>
      <w:r w:rsidRPr="00C83AB1">
        <w:rPr>
          <w:rFonts w:ascii="Arial" w:eastAsia="Malgun Gothic" w:hAnsi="Arial" w:cs="Arial"/>
          <w:b/>
          <w:color w:val="A6A6A6" w:themeColor="background1" w:themeShade="A6"/>
          <w:sz w:val="24"/>
          <w:szCs w:val="24"/>
        </w:rPr>
        <w:t>Temática</w:t>
      </w:r>
    </w:p>
    <w:p w:rsidR="00CE7B53" w:rsidRDefault="00440440" w:rsidP="00332B87">
      <w:pPr>
        <w:rPr>
          <w:color w:val="A6A6A6" w:themeColor="background1" w:themeShade="A6"/>
        </w:rPr>
      </w:pPr>
      <w:r>
        <w:rPr>
          <w:rFonts w:ascii="Arial" w:eastAsia="Malgun Gothic" w:hAnsi="Arial" w:cs="Arial"/>
          <w:b/>
          <w:color w:val="A6A6A6" w:themeColor="background1" w:themeShade="A6"/>
          <w:sz w:val="24"/>
          <w:szCs w:val="24"/>
        </w:rPr>
        <w:t>C</w:t>
      </w:r>
      <w:r w:rsidRPr="00C83AB1">
        <w:rPr>
          <w:rFonts w:ascii="Arial" w:eastAsia="Malgun Gothic" w:hAnsi="Arial" w:cs="Arial"/>
          <w:b/>
          <w:color w:val="A6A6A6" w:themeColor="background1" w:themeShade="A6"/>
          <w:sz w:val="24"/>
          <w:szCs w:val="24"/>
        </w:rPr>
        <w:t>omedores comunitarios</w:t>
      </w:r>
      <w:r w:rsidRPr="00C83AB1">
        <w:rPr>
          <w:color w:val="A6A6A6" w:themeColor="background1" w:themeShade="A6"/>
        </w:rPr>
        <w:t xml:space="preserve">   </w:t>
      </w:r>
    </w:p>
    <w:p w:rsidR="006D09EA" w:rsidRPr="00CD142A" w:rsidRDefault="006D09EA" w:rsidP="00CD142A">
      <w:pPr>
        <w:jc w:val="both"/>
        <w:rPr>
          <w:rFonts w:ascii="Arial" w:eastAsia="Malgun Gothic" w:hAnsi="Arial" w:cs="Arial"/>
          <w:b/>
          <w:color w:val="A6A6A6" w:themeColor="background1" w:themeShade="A6"/>
          <w:sz w:val="18"/>
          <w:szCs w:val="18"/>
        </w:rPr>
      </w:pPr>
      <w:r w:rsidRPr="00CD142A">
        <w:rPr>
          <w:rFonts w:ascii="Arial" w:hAnsi="Arial" w:cs="Arial"/>
          <w:b/>
          <w:color w:val="A6A6A6" w:themeColor="background1" w:themeShade="A6"/>
          <w:sz w:val="18"/>
          <w:szCs w:val="18"/>
        </w:rPr>
        <w:t>En el periodo de este informe fueron apoyad</w:t>
      </w:r>
      <w:r w:rsidR="00BB11EF">
        <w:rPr>
          <w:rFonts w:ascii="Arial" w:hAnsi="Arial" w:cs="Arial"/>
          <w:b/>
          <w:color w:val="A6A6A6" w:themeColor="background1" w:themeShade="A6"/>
          <w:sz w:val="18"/>
          <w:szCs w:val="18"/>
        </w:rPr>
        <w:t>as en diversos grupos  identificados de acuerdo al diagnóstico de pobreza de la localidad a más de 620</w:t>
      </w:r>
      <w:r w:rsidRPr="00CD142A">
        <w:rPr>
          <w:rFonts w:ascii="Arial" w:hAnsi="Arial" w:cs="Arial"/>
          <w:b/>
          <w:color w:val="A6A6A6" w:themeColor="background1" w:themeShade="A6"/>
          <w:sz w:val="18"/>
          <w:szCs w:val="18"/>
        </w:rPr>
        <w:t xml:space="preserve"> personas en situación vulnerable </w:t>
      </w:r>
      <w:r w:rsidR="00BB11EF">
        <w:rPr>
          <w:rFonts w:ascii="Arial" w:hAnsi="Arial" w:cs="Arial"/>
          <w:b/>
          <w:color w:val="A6A6A6" w:themeColor="background1" w:themeShade="A6"/>
          <w:sz w:val="18"/>
          <w:szCs w:val="18"/>
        </w:rPr>
        <w:t xml:space="preserve">alimentaria destacando las colonias San José, Pablo Luis Juan, Chuluapan, Solidaridad.  </w:t>
      </w:r>
      <w:r w:rsidRPr="00CD142A">
        <w:rPr>
          <w:rFonts w:ascii="Arial" w:hAnsi="Arial" w:cs="Arial"/>
          <w:b/>
          <w:color w:val="A6A6A6" w:themeColor="background1" w:themeShade="A6"/>
          <w:sz w:val="18"/>
          <w:szCs w:val="18"/>
        </w:rPr>
        <w:t xml:space="preserve">  </w:t>
      </w:r>
    </w:p>
    <w:p w:rsidR="0015446E" w:rsidRPr="00910957" w:rsidRDefault="00CD142A" w:rsidP="00910957">
      <w:pPr>
        <w:jc w:val="both"/>
        <w:rPr>
          <w:rFonts w:ascii="Arial" w:hAnsi="Arial" w:cs="Arial"/>
          <w:sz w:val="24"/>
          <w:szCs w:val="24"/>
        </w:rPr>
      </w:pPr>
      <w:r>
        <w:rPr>
          <w:rFonts w:ascii="Arial" w:hAnsi="Arial" w:cs="Arial"/>
          <w:sz w:val="24"/>
          <w:szCs w:val="24"/>
        </w:rPr>
        <w:t>Durante el presente periodo 2015-2018</w:t>
      </w:r>
      <w:r w:rsidR="00C83AB1" w:rsidRPr="00910957">
        <w:rPr>
          <w:rFonts w:ascii="Arial" w:hAnsi="Arial" w:cs="Arial"/>
          <w:sz w:val="24"/>
          <w:szCs w:val="24"/>
        </w:rPr>
        <w:t>, de acuerdo al diagnóstico de pobreza existente en la Cabecera Municipal Ciudad Guzmán, y las Delegaciones: El Fresnito, Atequizayán y Los Depósitos</w:t>
      </w:r>
      <w:r w:rsidR="00910957" w:rsidRPr="00910957">
        <w:rPr>
          <w:rFonts w:ascii="Arial" w:hAnsi="Arial" w:cs="Arial"/>
          <w:sz w:val="24"/>
          <w:szCs w:val="24"/>
        </w:rPr>
        <w:t>,</w:t>
      </w:r>
      <w:r w:rsidR="00C83AB1" w:rsidRPr="00910957">
        <w:rPr>
          <w:rFonts w:ascii="Arial" w:hAnsi="Arial" w:cs="Arial"/>
          <w:sz w:val="24"/>
          <w:szCs w:val="24"/>
        </w:rPr>
        <w:t xml:space="preserve"> </w:t>
      </w:r>
      <w:r w:rsidR="00910957" w:rsidRPr="00910957">
        <w:rPr>
          <w:rFonts w:ascii="Arial" w:hAnsi="Arial" w:cs="Arial"/>
          <w:sz w:val="24"/>
          <w:szCs w:val="24"/>
        </w:rPr>
        <w:t xml:space="preserve">que arroja que 24,037 individuos (21.7% del total de la población) se encuentran en pobreza, de los cuales 22,432 (20.3%) presentan pobreza moderada y 1,605 </w:t>
      </w:r>
      <w:r w:rsidR="00910957">
        <w:rPr>
          <w:rFonts w:ascii="Arial" w:hAnsi="Arial" w:cs="Arial"/>
          <w:sz w:val="24"/>
          <w:szCs w:val="24"/>
        </w:rPr>
        <w:t xml:space="preserve">(1.5%) están en pobreza extrema. Se emprendieron por parte del DIF Municipal de Zapotlán el Grande en diversos Centros de Desarrollo </w:t>
      </w:r>
      <w:r w:rsidR="0015446E">
        <w:rPr>
          <w:rFonts w:ascii="Arial" w:hAnsi="Arial" w:cs="Arial"/>
          <w:sz w:val="24"/>
          <w:szCs w:val="24"/>
        </w:rPr>
        <w:t>Comunitario apoyos</w:t>
      </w:r>
      <w:r w:rsidR="00910957">
        <w:rPr>
          <w:rFonts w:ascii="Arial" w:hAnsi="Arial" w:cs="Arial"/>
          <w:sz w:val="24"/>
          <w:szCs w:val="24"/>
        </w:rPr>
        <w:t xml:space="preserve"> con los siguientes beneficiarios:</w:t>
      </w:r>
    </w:p>
    <w:p w:rsidR="00CE7B53" w:rsidRPr="00910957" w:rsidRDefault="00CE7B53" w:rsidP="00910957">
      <w:pPr>
        <w:pStyle w:val="Prrafodelista"/>
        <w:numPr>
          <w:ilvl w:val="0"/>
          <w:numId w:val="2"/>
        </w:numPr>
        <w:spacing w:line="360" w:lineRule="auto"/>
        <w:jc w:val="both"/>
        <w:rPr>
          <w:rFonts w:ascii="Arial" w:hAnsi="Arial" w:cs="Arial"/>
          <w:sz w:val="24"/>
          <w:szCs w:val="24"/>
        </w:rPr>
      </w:pPr>
      <w:r w:rsidRPr="00910957">
        <w:rPr>
          <w:rFonts w:ascii="Arial" w:hAnsi="Arial" w:cs="Arial"/>
          <w:sz w:val="24"/>
          <w:szCs w:val="24"/>
        </w:rPr>
        <w:t xml:space="preserve">El comedor comunitario San José cuenta con </w:t>
      </w:r>
      <w:r w:rsidRPr="00C55E99">
        <w:rPr>
          <w:rFonts w:ascii="Arial" w:hAnsi="Arial" w:cs="Arial"/>
          <w:sz w:val="24"/>
          <w:szCs w:val="24"/>
        </w:rPr>
        <w:t>260</w:t>
      </w:r>
      <w:r w:rsidRPr="00910957">
        <w:rPr>
          <w:rFonts w:ascii="Arial" w:hAnsi="Arial" w:cs="Arial"/>
          <w:sz w:val="24"/>
          <w:szCs w:val="24"/>
        </w:rPr>
        <w:t xml:space="preserve"> beneficiarios.</w:t>
      </w:r>
    </w:p>
    <w:p w:rsidR="0015446E" w:rsidRPr="00E31968" w:rsidRDefault="00CE7B53" w:rsidP="00C55E99">
      <w:pPr>
        <w:pStyle w:val="Prrafodelista"/>
        <w:numPr>
          <w:ilvl w:val="0"/>
          <w:numId w:val="2"/>
        </w:numPr>
        <w:spacing w:line="360" w:lineRule="auto"/>
        <w:jc w:val="both"/>
        <w:rPr>
          <w:rFonts w:ascii="Arial" w:hAnsi="Arial" w:cs="Arial"/>
          <w:sz w:val="24"/>
          <w:szCs w:val="24"/>
        </w:rPr>
      </w:pPr>
      <w:r w:rsidRPr="00910957">
        <w:rPr>
          <w:rFonts w:ascii="Arial" w:hAnsi="Arial" w:cs="Arial"/>
          <w:sz w:val="24"/>
          <w:szCs w:val="24"/>
        </w:rPr>
        <w:t xml:space="preserve">El comedor comunitario de Pablo Luis Juan cuenta con </w:t>
      </w:r>
      <w:r w:rsidRPr="00C55E99">
        <w:rPr>
          <w:rFonts w:ascii="Arial" w:hAnsi="Arial" w:cs="Arial"/>
          <w:sz w:val="24"/>
          <w:szCs w:val="24"/>
        </w:rPr>
        <w:t>100</w:t>
      </w:r>
      <w:r w:rsidRPr="00910957">
        <w:rPr>
          <w:rFonts w:ascii="Arial" w:hAnsi="Arial" w:cs="Arial"/>
          <w:sz w:val="24"/>
          <w:szCs w:val="24"/>
        </w:rPr>
        <w:t xml:space="preserve"> beneficiarios.</w:t>
      </w:r>
    </w:p>
    <w:p w:rsidR="00C55E99" w:rsidRPr="00C55E99" w:rsidRDefault="00C55E99" w:rsidP="00C55E99">
      <w:pPr>
        <w:spacing w:line="360" w:lineRule="auto"/>
        <w:jc w:val="both"/>
        <w:rPr>
          <w:rFonts w:ascii="Arial" w:hAnsi="Arial" w:cs="Arial"/>
          <w:sz w:val="24"/>
          <w:szCs w:val="24"/>
        </w:rPr>
      </w:pPr>
      <w:r>
        <w:rPr>
          <w:rFonts w:ascii="Arial" w:hAnsi="Arial" w:cs="Arial"/>
          <w:sz w:val="24"/>
          <w:szCs w:val="24"/>
        </w:rPr>
        <w:t xml:space="preserve">Así mismo se brindaron apoyos alimentarios a más de 300 beneficiados en: </w:t>
      </w:r>
    </w:p>
    <w:p w:rsidR="00C55E99" w:rsidRPr="00C55E99" w:rsidRDefault="00C55E99" w:rsidP="00C55E99">
      <w:pPr>
        <w:pStyle w:val="Prrafodelista"/>
        <w:numPr>
          <w:ilvl w:val="0"/>
          <w:numId w:val="3"/>
        </w:numPr>
        <w:spacing w:line="360" w:lineRule="auto"/>
        <w:jc w:val="both"/>
        <w:rPr>
          <w:rFonts w:ascii="Arial" w:hAnsi="Arial" w:cs="Arial"/>
          <w:sz w:val="24"/>
          <w:szCs w:val="24"/>
        </w:rPr>
      </w:pPr>
      <w:r w:rsidRPr="00C55E99">
        <w:rPr>
          <w:rFonts w:ascii="Arial" w:hAnsi="Arial" w:cs="Arial"/>
          <w:sz w:val="24"/>
          <w:szCs w:val="24"/>
        </w:rPr>
        <w:t>El Jardín de Niños Francisco Márquez</w:t>
      </w:r>
    </w:p>
    <w:p w:rsidR="00C55E99" w:rsidRPr="00C55E99" w:rsidRDefault="00C55E99" w:rsidP="00C55E99">
      <w:pPr>
        <w:pStyle w:val="Prrafodelista"/>
        <w:numPr>
          <w:ilvl w:val="0"/>
          <w:numId w:val="3"/>
        </w:numPr>
        <w:spacing w:line="360" w:lineRule="auto"/>
        <w:jc w:val="both"/>
        <w:rPr>
          <w:rFonts w:ascii="Arial" w:hAnsi="Arial" w:cs="Arial"/>
          <w:sz w:val="24"/>
          <w:szCs w:val="24"/>
        </w:rPr>
      </w:pPr>
      <w:r w:rsidRPr="00C55E99">
        <w:rPr>
          <w:rFonts w:ascii="Arial" w:hAnsi="Arial" w:cs="Arial"/>
          <w:sz w:val="24"/>
          <w:szCs w:val="24"/>
        </w:rPr>
        <w:t>Centro de R</w:t>
      </w:r>
      <w:r w:rsidR="00CE7B53" w:rsidRPr="00C55E99">
        <w:rPr>
          <w:rFonts w:ascii="Arial" w:hAnsi="Arial" w:cs="Arial"/>
          <w:sz w:val="24"/>
          <w:szCs w:val="24"/>
        </w:rPr>
        <w:t xml:space="preserve">ehabilitación CRREAD </w:t>
      </w:r>
    </w:p>
    <w:p w:rsidR="00CE7B53" w:rsidRDefault="00C55E99" w:rsidP="00C55E99">
      <w:pPr>
        <w:pStyle w:val="Prrafodelista"/>
        <w:numPr>
          <w:ilvl w:val="0"/>
          <w:numId w:val="3"/>
        </w:numPr>
        <w:spacing w:line="360" w:lineRule="auto"/>
        <w:jc w:val="both"/>
        <w:rPr>
          <w:rFonts w:ascii="Arial" w:hAnsi="Arial" w:cs="Arial"/>
          <w:sz w:val="24"/>
          <w:szCs w:val="24"/>
        </w:rPr>
      </w:pPr>
      <w:r w:rsidRPr="00C55E99">
        <w:rPr>
          <w:rFonts w:ascii="Arial" w:hAnsi="Arial" w:cs="Arial"/>
          <w:sz w:val="24"/>
          <w:szCs w:val="24"/>
        </w:rPr>
        <w:t>V</w:t>
      </w:r>
      <w:r w:rsidR="00CE7B53" w:rsidRPr="00C55E99">
        <w:rPr>
          <w:rFonts w:ascii="Arial" w:hAnsi="Arial" w:cs="Arial"/>
          <w:sz w:val="24"/>
          <w:szCs w:val="24"/>
        </w:rPr>
        <w:t>oluntarias vicentinas de Zapotlán.</w:t>
      </w:r>
    </w:p>
    <w:p w:rsidR="00D92778" w:rsidRDefault="00E31968" w:rsidP="00D92778">
      <w:pPr>
        <w:spacing w:line="360" w:lineRule="auto"/>
        <w:jc w:val="both"/>
        <w:rPr>
          <w:rFonts w:ascii="Arial" w:hAnsi="Arial" w:cs="Arial"/>
          <w:sz w:val="24"/>
          <w:szCs w:val="24"/>
        </w:rPr>
      </w:pPr>
      <w:r>
        <w:rPr>
          <w:noProof/>
          <w:lang w:eastAsia="es-MX"/>
        </w:rPr>
        <w:drawing>
          <wp:anchor distT="0" distB="0" distL="114300" distR="114300" simplePos="0" relativeHeight="251678720" behindDoc="1" locked="0" layoutInCell="1" allowOverlap="1">
            <wp:simplePos x="0" y="0"/>
            <wp:positionH relativeFrom="margin">
              <wp:posOffset>925195</wp:posOffset>
            </wp:positionH>
            <wp:positionV relativeFrom="paragraph">
              <wp:posOffset>1122045</wp:posOffset>
            </wp:positionV>
            <wp:extent cx="3762375" cy="2506980"/>
            <wp:effectExtent l="0" t="0" r="9525" b="7620"/>
            <wp:wrapTight wrapText="bothSides">
              <wp:wrapPolygon edited="0">
                <wp:start x="0" y="0"/>
                <wp:lineTo x="0" y="21502"/>
                <wp:lineTo x="21545" y="21502"/>
                <wp:lineTo x="21545" y="0"/>
                <wp:lineTo x="0" y="0"/>
              </wp:wrapPolygon>
            </wp:wrapTight>
            <wp:docPr id="25" name="Imagen 25" descr="C:\Users\Victor Torres\AppData\Local\Microsoft\Windows\INetCacheContent.Word\IMG_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tor Torres\AppData\Local\Microsoft\Windows\INetCacheContent.Word\IMG_02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62375" cy="2506980"/>
                    </a:xfrm>
                    <a:prstGeom prst="rect">
                      <a:avLst/>
                    </a:prstGeom>
                    <a:noFill/>
                    <a:ln>
                      <a:noFill/>
                    </a:ln>
                  </pic:spPr>
                </pic:pic>
              </a:graphicData>
            </a:graphic>
          </wp:anchor>
        </w:drawing>
      </w:r>
      <w:r w:rsidR="00CD142A">
        <w:rPr>
          <w:rFonts w:ascii="Arial" w:hAnsi="Arial" w:cs="Arial"/>
          <w:sz w:val="24"/>
          <w:szCs w:val="24"/>
        </w:rPr>
        <w:t xml:space="preserve">Durante el </w:t>
      </w:r>
      <w:r w:rsidR="00D92778">
        <w:rPr>
          <w:rFonts w:ascii="Arial" w:hAnsi="Arial" w:cs="Arial"/>
          <w:sz w:val="24"/>
          <w:szCs w:val="24"/>
        </w:rPr>
        <w:t xml:space="preserve">periodo </w:t>
      </w:r>
      <w:r w:rsidR="00CD142A">
        <w:rPr>
          <w:rFonts w:ascii="Arial" w:hAnsi="Arial" w:cs="Arial"/>
          <w:sz w:val="24"/>
          <w:szCs w:val="24"/>
        </w:rPr>
        <w:t>2</w:t>
      </w:r>
      <w:r w:rsidR="00D92778">
        <w:rPr>
          <w:rFonts w:ascii="Arial" w:hAnsi="Arial" w:cs="Arial"/>
          <w:sz w:val="24"/>
          <w:szCs w:val="24"/>
        </w:rPr>
        <w:t xml:space="preserve">018, </w:t>
      </w:r>
      <w:r w:rsidR="00CD142A">
        <w:rPr>
          <w:rFonts w:ascii="Arial" w:hAnsi="Arial" w:cs="Arial"/>
          <w:sz w:val="24"/>
          <w:szCs w:val="24"/>
        </w:rPr>
        <w:t>tuvo lugar la apertura</w:t>
      </w:r>
      <w:r w:rsidR="00D92778">
        <w:rPr>
          <w:rFonts w:ascii="Arial" w:hAnsi="Arial" w:cs="Arial"/>
          <w:sz w:val="24"/>
          <w:szCs w:val="24"/>
        </w:rPr>
        <w:t xml:space="preserve"> un </w:t>
      </w:r>
      <w:r w:rsidR="00A135BA">
        <w:rPr>
          <w:rFonts w:ascii="Arial" w:hAnsi="Arial" w:cs="Arial"/>
          <w:sz w:val="24"/>
          <w:szCs w:val="24"/>
        </w:rPr>
        <w:t xml:space="preserve">tercer comedor, </w:t>
      </w:r>
      <w:r>
        <w:rPr>
          <w:rFonts w:ascii="Arial" w:hAnsi="Arial" w:cs="Arial"/>
          <w:sz w:val="24"/>
          <w:szCs w:val="24"/>
        </w:rPr>
        <w:t>ubicado en</w:t>
      </w:r>
      <w:r w:rsidR="00D92778">
        <w:rPr>
          <w:rFonts w:ascii="Arial" w:hAnsi="Arial" w:cs="Arial"/>
          <w:sz w:val="24"/>
          <w:szCs w:val="24"/>
        </w:rPr>
        <w:t xml:space="preserve"> las instalacione</w:t>
      </w:r>
      <w:r w:rsidR="00CD142A">
        <w:rPr>
          <w:rFonts w:ascii="Arial" w:hAnsi="Arial" w:cs="Arial"/>
          <w:sz w:val="24"/>
          <w:szCs w:val="24"/>
        </w:rPr>
        <w:t>s del centro comunitario de la C</w:t>
      </w:r>
      <w:r w:rsidR="00D92778">
        <w:rPr>
          <w:rFonts w:ascii="Arial" w:hAnsi="Arial" w:cs="Arial"/>
          <w:sz w:val="24"/>
          <w:szCs w:val="24"/>
        </w:rPr>
        <w:t>olonia Solidaridad</w:t>
      </w:r>
      <w:r w:rsidR="00A135BA">
        <w:rPr>
          <w:rFonts w:ascii="Arial" w:hAnsi="Arial" w:cs="Arial"/>
          <w:sz w:val="24"/>
          <w:szCs w:val="24"/>
        </w:rPr>
        <w:t>. Este nuevo comedor tiene la capacidad de proporcionar 160 raciones de alimentos diariamente.</w:t>
      </w:r>
    </w:p>
    <w:p w:rsidR="0015446E" w:rsidRDefault="0015446E" w:rsidP="00D92778">
      <w:pPr>
        <w:spacing w:line="360" w:lineRule="auto"/>
        <w:jc w:val="both"/>
        <w:rPr>
          <w:rFonts w:ascii="Arial" w:hAnsi="Arial" w:cs="Arial"/>
          <w:sz w:val="24"/>
          <w:szCs w:val="24"/>
        </w:rPr>
      </w:pPr>
    </w:p>
    <w:p w:rsidR="00E31968" w:rsidRDefault="00E31968" w:rsidP="00D92778">
      <w:pPr>
        <w:spacing w:line="360" w:lineRule="auto"/>
        <w:jc w:val="both"/>
        <w:rPr>
          <w:rFonts w:ascii="Arial" w:hAnsi="Arial" w:cs="Arial"/>
          <w:sz w:val="24"/>
          <w:szCs w:val="24"/>
        </w:rPr>
      </w:pPr>
    </w:p>
    <w:p w:rsidR="00E31968" w:rsidRDefault="00E31968" w:rsidP="00D92778">
      <w:pPr>
        <w:spacing w:line="360" w:lineRule="auto"/>
        <w:jc w:val="both"/>
        <w:rPr>
          <w:rFonts w:ascii="Arial" w:hAnsi="Arial" w:cs="Arial"/>
          <w:sz w:val="24"/>
          <w:szCs w:val="24"/>
        </w:rPr>
      </w:pPr>
    </w:p>
    <w:p w:rsidR="00E31968" w:rsidRDefault="00E31968">
      <w:pPr>
        <w:rPr>
          <w:rFonts w:ascii="Arial" w:hAnsi="Arial" w:cs="Arial"/>
          <w:sz w:val="24"/>
          <w:szCs w:val="24"/>
        </w:rPr>
      </w:pPr>
      <w:r>
        <w:rPr>
          <w:rFonts w:ascii="Arial" w:hAnsi="Arial" w:cs="Arial"/>
          <w:sz w:val="24"/>
          <w:szCs w:val="24"/>
        </w:rPr>
        <w:br w:type="page"/>
      </w:r>
    </w:p>
    <w:p w:rsidR="00A135BA" w:rsidRDefault="00A135BA" w:rsidP="00D92778">
      <w:pPr>
        <w:spacing w:line="360" w:lineRule="auto"/>
        <w:jc w:val="both"/>
        <w:rPr>
          <w:rFonts w:ascii="Arial" w:hAnsi="Arial" w:cs="Arial"/>
          <w:sz w:val="24"/>
          <w:szCs w:val="24"/>
        </w:rPr>
      </w:pPr>
      <w:r>
        <w:rPr>
          <w:rFonts w:ascii="Arial" w:hAnsi="Arial" w:cs="Arial"/>
          <w:sz w:val="24"/>
          <w:szCs w:val="24"/>
        </w:rPr>
        <w:lastRenderedPageBreak/>
        <w:t xml:space="preserve">Con la apertura del tercer comedor, se están proporcionando </w:t>
      </w:r>
      <w:r w:rsidR="00B22197">
        <w:rPr>
          <w:rFonts w:ascii="Arial" w:hAnsi="Arial" w:cs="Arial"/>
          <w:sz w:val="24"/>
          <w:szCs w:val="24"/>
        </w:rPr>
        <w:t xml:space="preserve">diariamente </w:t>
      </w:r>
      <w:r w:rsidR="00E31968">
        <w:rPr>
          <w:rFonts w:ascii="Arial" w:hAnsi="Arial" w:cs="Arial"/>
          <w:sz w:val="24"/>
          <w:szCs w:val="24"/>
        </w:rPr>
        <w:t xml:space="preserve">un total de </w:t>
      </w:r>
      <w:r w:rsidR="00BB11EF">
        <w:rPr>
          <w:rFonts w:ascii="Arial" w:hAnsi="Arial" w:cs="Arial"/>
          <w:sz w:val="24"/>
          <w:szCs w:val="24"/>
        </w:rPr>
        <w:t>6</w:t>
      </w:r>
      <w:r w:rsidR="00B22197">
        <w:rPr>
          <w:rFonts w:ascii="Arial" w:hAnsi="Arial" w:cs="Arial"/>
          <w:sz w:val="24"/>
          <w:szCs w:val="24"/>
        </w:rPr>
        <w:t xml:space="preserve">20 raciones </w:t>
      </w:r>
      <w:r w:rsidR="00ED216B">
        <w:rPr>
          <w:rFonts w:ascii="Arial" w:hAnsi="Arial" w:cs="Arial"/>
          <w:sz w:val="24"/>
          <w:szCs w:val="24"/>
        </w:rPr>
        <w:t xml:space="preserve">de alimentos de </w:t>
      </w:r>
      <w:r w:rsidR="00BB11EF">
        <w:rPr>
          <w:rFonts w:ascii="Arial" w:hAnsi="Arial" w:cs="Arial"/>
          <w:sz w:val="24"/>
          <w:szCs w:val="24"/>
        </w:rPr>
        <w:t>lunes</w:t>
      </w:r>
      <w:r w:rsidR="00ED216B">
        <w:rPr>
          <w:rFonts w:ascii="Arial" w:hAnsi="Arial" w:cs="Arial"/>
          <w:sz w:val="24"/>
          <w:szCs w:val="24"/>
        </w:rPr>
        <w:t xml:space="preserve"> a </w:t>
      </w:r>
      <w:r w:rsidR="00BB11EF">
        <w:rPr>
          <w:rFonts w:ascii="Arial" w:hAnsi="Arial" w:cs="Arial"/>
          <w:sz w:val="24"/>
          <w:szCs w:val="24"/>
        </w:rPr>
        <w:t>viernes</w:t>
      </w:r>
      <w:r w:rsidR="00ED216B">
        <w:rPr>
          <w:rFonts w:ascii="Arial" w:hAnsi="Arial" w:cs="Arial"/>
          <w:sz w:val="24"/>
          <w:szCs w:val="24"/>
        </w:rPr>
        <w:t>, para las colonias del norte y sur de la ciudad, principalmente Pablo Luisjuan, Chuluapan, San José, Morelos, Américas, Mariano Otero, La Colmena, Solidaridad y Bugambilias.</w:t>
      </w:r>
    </w:p>
    <w:p w:rsidR="00E31968" w:rsidRDefault="00F71446" w:rsidP="00D92778">
      <w:pPr>
        <w:spacing w:line="360" w:lineRule="auto"/>
        <w:jc w:val="both"/>
        <w:rPr>
          <w:rFonts w:ascii="Arial" w:hAnsi="Arial" w:cs="Arial"/>
          <w:sz w:val="24"/>
          <w:szCs w:val="24"/>
        </w:rPr>
      </w:pPr>
      <w:r>
        <w:rPr>
          <w:noProof/>
          <w:lang w:eastAsia="es-MX"/>
        </w:rPr>
        <w:drawing>
          <wp:anchor distT="0" distB="0" distL="114300" distR="114300" simplePos="0" relativeHeight="251683840" behindDoc="1" locked="0" layoutInCell="1" allowOverlap="1">
            <wp:simplePos x="0" y="0"/>
            <wp:positionH relativeFrom="margin">
              <wp:align>left</wp:align>
            </wp:positionH>
            <wp:positionV relativeFrom="paragraph">
              <wp:posOffset>3248025</wp:posOffset>
            </wp:positionV>
            <wp:extent cx="5610225" cy="3738245"/>
            <wp:effectExtent l="0" t="0" r="9525" b="0"/>
            <wp:wrapTight wrapText="bothSides">
              <wp:wrapPolygon edited="0">
                <wp:start x="293" y="0"/>
                <wp:lineTo x="0" y="220"/>
                <wp:lineTo x="0" y="21244"/>
                <wp:lineTo x="220" y="21464"/>
                <wp:lineTo x="293" y="21464"/>
                <wp:lineTo x="21270" y="21464"/>
                <wp:lineTo x="21343" y="21464"/>
                <wp:lineTo x="21563" y="21244"/>
                <wp:lineTo x="21563" y="220"/>
                <wp:lineTo x="21270" y="0"/>
                <wp:lineTo x="293"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37382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82816" behindDoc="1" locked="0" layoutInCell="1" allowOverlap="1">
            <wp:simplePos x="0" y="0"/>
            <wp:positionH relativeFrom="margin">
              <wp:align>right</wp:align>
            </wp:positionH>
            <wp:positionV relativeFrom="paragraph">
              <wp:posOffset>352425</wp:posOffset>
            </wp:positionV>
            <wp:extent cx="5610225" cy="2743200"/>
            <wp:effectExtent l="0" t="0" r="9525" b="0"/>
            <wp:wrapTight wrapText="bothSides">
              <wp:wrapPolygon edited="0">
                <wp:start x="0" y="0"/>
                <wp:lineTo x="0" y="21450"/>
                <wp:lineTo x="21563" y="21450"/>
                <wp:lineTo x="21563" y="0"/>
                <wp:lineTo x="0" y="0"/>
              </wp:wrapPolygon>
            </wp:wrapTight>
            <wp:docPr id="31" name="Gráfico 31">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29F851-FE1F-41DC-A478-ED41A43C0F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anchor>
        </w:drawing>
      </w:r>
    </w:p>
    <w:p w:rsidR="006D09EA" w:rsidRDefault="006D09EA" w:rsidP="00CE7B53">
      <w:pPr>
        <w:pStyle w:val="Ttulo2"/>
        <w:spacing w:line="276" w:lineRule="auto"/>
        <w:rPr>
          <w:rFonts w:ascii="Arial" w:hAnsi="Arial" w:cs="Arial"/>
          <w:b/>
          <w:color w:val="808080" w:themeColor="background1" w:themeShade="80"/>
          <w:sz w:val="24"/>
          <w:szCs w:val="24"/>
        </w:rPr>
      </w:pPr>
      <w:r>
        <w:rPr>
          <w:rFonts w:ascii="Arial" w:hAnsi="Arial" w:cs="Arial"/>
          <w:b/>
          <w:color w:val="808080" w:themeColor="background1" w:themeShade="80"/>
          <w:sz w:val="24"/>
          <w:szCs w:val="24"/>
        </w:rPr>
        <w:lastRenderedPageBreak/>
        <w:t xml:space="preserve">Temática </w:t>
      </w:r>
    </w:p>
    <w:p w:rsidR="001278F7" w:rsidRDefault="001278F7" w:rsidP="00CE7B53">
      <w:pPr>
        <w:pStyle w:val="Ttulo2"/>
        <w:spacing w:line="276" w:lineRule="auto"/>
        <w:rPr>
          <w:rFonts w:ascii="Arial" w:hAnsi="Arial" w:cs="Arial"/>
          <w:b/>
          <w:color w:val="808080" w:themeColor="background1" w:themeShade="80"/>
          <w:sz w:val="24"/>
          <w:szCs w:val="24"/>
        </w:rPr>
      </w:pPr>
    </w:p>
    <w:p w:rsidR="005661D9" w:rsidRDefault="00235BBC" w:rsidP="001278F7">
      <w:pPr>
        <w:pStyle w:val="Ttulo2"/>
        <w:spacing w:line="276" w:lineRule="auto"/>
        <w:rPr>
          <w:rFonts w:ascii="Arial" w:hAnsi="Arial" w:cs="Arial"/>
          <w:b/>
          <w:color w:val="808080" w:themeColor="background1" w:themeShade="80"/>
          <w:sz w:val="24"/>
          <w:szCs w:val="24"/>
        </w:rPr>
      </w:pPr>
      <w:r>
        <w:rPr>
          <w:rFonts w:ascii="Arial" w:hAnsi="Arial" w:cs="Arial"/>
          <w:b/>
          <w:color w:val="808080" w:themeColor="background1" w:themeShade="80"/>
          <w:sz w:val="24"/>
          <w:szCs w:val="24"/>
        </w:rPr>
        <w:t>Becas</w:t>
      </w:r>
      <w:r w:rsidR="00166BB0">
        <w:rPr>
          <w:rFonts w:ascii="Arial" w:hAnsi="Arial" w:cs="Arial"/>
          <w:b/>
          <w:color w:val="808080" w:themeColor="background1" w:themeShade="80"/>
          <w:sz w:val="24"/>
          <w:szCs w:val="24"/>
        </w:rPr>
        <w:t xml:space="preserve"> escolares</w:t>
      </w:r>
    </w:p>
    <w:p w:rsidR="00E1791E" w:rsidRDefault="00E1791E" w:rsidP="00CE7B53">
      <w:pPr>
        <w:jc w:val="both"/>
      </w:pPr>
    </w:p>
    <w:p w:rsidR="006D09EA" w:rsidRPr="006D09EA" w:rsidRDefault="00166BB0" w:rsidP="00CE7B53">
      <w:pPr>
        <w:jc w:val="both"/>
        <w:rPr>
          <w:rFonts w:ascii="Arial" w:hAnsi="Arial" w:cs="Arial"/>
          <w:b/>
          <w:color w:val="808080" w:themeColor="background1" w:themeShade="80"/>
          <w:sz w:val="18"/>
          <w:szCs w:val="18"/>
        </w:rPr>
      </w:pPr>
      <w:r>
        <w:rPr>
          <w:rFonts w:ascii="Arial" w:hAnsi="Arial" w:cs="Arial"/>
          <w:b/>
          <w:color w:val="808080" w:themeColor="background1" w:themeShade="80"/>
          <w:sz w:val="18"/>
          <w:szCs w:val="18"/>
        </w:rPr>
        <w:t>Durante el periodo 2017-2018</w:t>
      </w:r>
      <w:r w:rsidR="006D09EA" w:rsidRPr="006D09EA">
        <w:rPr>
          <w:rFonts w:ascii="Arial" w:hAnsi="Arial" w:cs="Arial"/>
          <w:b/>
          <w:color w:val="808080" w:themeColor="background1" w:themeShade="80"/>
          <w:sz w:val="18"/>
          <w:szCs w:val="18"/>
        </w:rPr>
        <w:t xml:space="preserve"> fueron otorgados más de 100 apoyos a estudiantes para fortalecer la economía familiar evitando la deserción</w:t>
      </w:r>
      <w:r>
        <w:rPr>
          <w:rFonts w:ascii="Arial" w:hAnsi="Arial" w:cs="Arial"/>
          <w:b/>
          <w:color w:val="808080" w:themeColor="background1" w:themeShade="80"/>
          <w:sz w:val="18"/>
          <w:szCs w:val="18"/>
        </w:rPr>
        <w:t xml:space="preserve"> escolar, así como</w:t>
      </w:r>
      <w:r w:rsidR="007F5EC5">
        <w:rPr>
          <w:rFonts w:ascii="Arial" w:hAnsi="Arial" w:cs="Arial"/>
          <w:b/>
          <w:color w:val="808080" w:themeColor="background1" w:themeShade="80"/>
          <w:sz w:val="18"/>
          <w:szCs w:val="18"/>
        </w:rPr>
        <w:t xml:space="preserve"> la activación de</w:t>
      </w:r>
      <w:r>
        <w:rPr>
          <w:rFonts w:ascii="Arial" w:hAnsi="Arial" w:cs="Arial"/>
          <w:b/>
          <w:color w:val="808080" w:themeColor="background1" w:themeShade="80"/>
          <w:sz w:val="18"/>
          <w:szCs w:val="18"/>
        </w:rPr>
        <w:t>l campamento para adolescentes.</w:t>
      </w:r>
    </w:p>
    <w:p w:rsidR="00F71446" w:rsidRDefault="00F71446" w:rsidP="00CE7B53">
      <w:pPr>
        <w:jc w:val="both"/>
        <w:rPr>
          <w:rFonts w:ascii="Arial" w:hAnsi="Arial" w:cs="Arial"/>
          <w:sz w:val="24"/>
          <w:szCs w:val="24"/>
        </w:rPr>
      </w:pPr>
      <w:r>
        <w:rPr>
          <w:noProof/>
          <w:lang w:eastAsia="es-MX"/>
        </w:rPr>
        <w:drawing>
          <wp:anchor distT="0" distB="0" distL="114300" distR="114300" simplePos="0" relativeHeight="251680768" behindDoc="1" locked="0" layoutInCell="1" allowOverlap="1">
            <wp:simplePos x="0" y="0"/>
            <wp:positionH relativeFrom="margin">
              <wp:posOffset>-7620</wp:posOffset>
            </wp:positionH>
            <wp:positionV relativeFrom="paragraph">
              <wp:posOffset>4607560</wp:posOffset>
            </wp:positionV>
            <wp:extent cx="5610225" cy="1495425"/>
            <wp:effectExtent l="0" t="0" r="9525" b="9525"/>
            <wp:wrapTight wrapText="bothSides">
              <wp:wrapPolygon edited="0">
                <wp:start x="0" y="0"/>
                <wp:lineTo x="0" y="21462"/>
                <wp:lineTo x="21563" y="21462"/>
                <wp:lineTo x="21563" y="0"/>
                <wp:lineTo x="0" y="0"/>
              </wp:wrapPolygon>
            </wp:wrapTight>
            <wp:docPr id="30" name="Gráfico 30">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735FC9-3354-4900-A08D-FFB3C3A71A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79744" behindDoc="1" locked="0" layoutInCell="1" allowOverlap="1">
            <wp:simplePos x="0" y="0"/>
            <wp:positionH relativeFrom="margin">
              <wp:posOffset>2849880</wp:posOffset>
            </wp:positionH>
            <wp:positionV relativeFrom="paragraph">
              <wp:posOffset>1976120</wp:posOffset>
            </wp:positionV>
            <wp:extent cx="2714625" cy="1885950"/>
            <wp:effectExtent l="0" t="0" r="9525" b="0"/>
            <wp:wrapTight wrapText="bothSides">
              <wp:wrapPolygon edited="0">
                <wp:start x="0" y="0"/>
                <wp:lineTo x="0" y="21382"/>
                <wp:lineTo x="21524" y="21382"/>
                <wp:lineTo x="21524" y="0"/>
                <wp:lineTo x="0" y="0"/>
              </wp:wrapPolygon>
            </wp:wrapTight>
            <wp:docPr id="28" name="Gráfico 28">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F4454B-A8E5-4976-9A98-5E708BC618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81792" behindDoc="1" locked="0" layoutInCell="1" allowOverlap="1">
            <wp:simplePos x="0" y="0"/>
            <wp:positionH relativeFrom="margin">
              <wp:align>right</wp:align>
            </wp:positionH>
            <wp:positionV relativeFrom="paragraph">
              <wp:posOffset>33020</wp:posOffset>
            </wp:positionV>
            <wp:extent cx="2771775" cy="1682750"/>
            <wp:effectExtent l="0" t="0" r="9525" b="0"/>
            <wp:wrapTight wrapText="bothSides">
              <wp:wrapPolygon edited="0">
                <wp:start x="0" y="0"/>
                <wp:lineTo x="0" y="21274"/>
                <wp:lineTo x="21526" y="21274"/>
                <wp:lineTo x="21526" y="0"/>
                <wp:lineTo x="0" y="0"/>
              </wp:wrapPolygon>
            </wp:wrapTight>
            <wp:docPr id="4" name="Imagen 4" descr="Imagen que contiene persona, suelo, de pie, grup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FORM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71775" cy="1682750"/>
                    </a:xfrm>
                    <a:prstGeom prst="rect">
                      <a:avLst/>
                    </a:prstGeom>
                  </pic:spPr>
                </pic:pic>
              </a:graphicData>
            </a:graphic>
          </wp:anchor>
        </w:drawing>
      </w:r>
      <w:r w:rsidR="00CE7B53" w:rsidRPr="00CE7B53">
        <w:rPr>
          <w:rFonts w:ascii="Arial" w:hAnsi="Arial" w:cs="Arial"/>
          <w:sz w:val="24"/>
          <w:szCs w:val="24"/>
        </w:rPr>
        <w:t>Para combatir la deserción escolar en el municipio se brindan apoyos escolares para que los niñas, niños y /o adolescentes puedan continuar sus estudios básicos y por falta de útiles, uniformes y calzado escolar, no sea la casusa del que dejen sus escuela trunca, se brinda el apoyo escolar a 79 beneficiarios  por la cantidad de $3,500.00 pesos  haciendo un monto total de $279,500.00 pesos, además de este apoyo se brinda a niñas, niños y/o adolescentes que desertaron del ciclo escolar pasado un apoyo de $5,000.00 pesos para continuar sus estudios básicos, para este municipio se otorgaran 21 apoyos escolares que hacen un total $105,000.00 pesos haciendo un total de $381,500.00 pesos en apoyos escolares para la compra de útiles, uniformes y calzado a niñas, niños y adolescentes con algún tipo de vulnerabilidad y que sean prospectos a la deserción escolar.</w:t>
      </w:r>
    </w:p>
    <w:p w:rsidR="00CE7B53" w:rsidRDefault="007F5EC5" w:rsidP="00CE7B53">
      <w:pPr>
        <w:jc w:val="both"/>
        <w:rPr>
          <w:rFonts w:ascii="Arial" w:hAnsi="Arial" w:cs="Arial"/>
          <w:sz w:val="24"/>
          <w:szCs w:val="24"/>
        </w:rPr>
      </w:pPr>
      <w:r w:rsidRPr="007F5EC5">
        <w:rPr>
          <w:rFonts w:ascii="Arial" w:hAnsi="Arial" w:cs="Arial"/>
        </w:rPr>
        <w:t>Así también</w:t>
      </w:r>
      <w:r>
        <w:rPr>
          <w:rFonts w:ascii="Arial" w:hAnsi="Arial" w:cs="Arial"/>
        </w:rPr>
        <w:t xml:space="preserve">, </w:t>
      </w:r>
      <w:r>
        <w:t xml:space="preserve"> </w:t>
      </w:r>
      <w:r w:rsidR="00166BB0">
        <w:rPr>
          <w:rFonts w:ascii="Arial" w:hAnsi="Arial" w:cs="Arial"/>
        </w:rPr>
        <w:t>como</w:t>
      </w:r>
      <w:r w:rsidR="00CE7B53" w:rsidRPr="00CE7B53">
        <w:rPr>
          <w:rFonts w:ascii="Arial" w:hAnsi="Arial" w:cs="Arial"/>
          <w:sz w:val="24"/>
          <w:szCs w:val="24"/>
        </w:rPr>
        <w:t xml:space="preserve"> parte de las actividades deportivas, culturales y de rec</w:t>
      </w:r>
      <w:r w:rsidR="00166BB0">
        <w:rPr>
          <w:rFonts w:ascii="Arial" w:hAnsi="Arial" w:cs="Arial"/>
          <w:sz w:val="24"/>
          <w:szCs w:val="24"/>
        </w:rPr>
        <w:t>reación se llevó acabo el segundo campamento para</w:t>
      </w:r>
      <w:r w:rsidR="00CE7B53" w:rsidRPr="00CE7B53">
        <w:rPr>
          <w:rFonts w:ascii="Arial" w:hAnsi="Arial" w:cs="Arial"/>
          <w:sz w:val="24"/>
          <w:szCs w:val="24"/>
        </w:rPr>
        <w:t xml:space="preserve"> adolescentes de entre 12 y 16 años </w:t>
      </w:r>
      <w:r w:rsidR="00166BB0">
        <w:rPr>
          <w:rFonts w:ascii="Arial" w:hAnsi="Arial" w:cs="Arial"/>
          <w:sz w:val="24"/>
          <w:szCs w:val="24"/>
        </w:rPr>
        <w:t xml:space="preserve">de </w:t>
      </w:r>
      <w:r w:rsidR="00166BB0">
        <w:rPr>
          <w:rFonts w:ascii="Arial" w:hAnsi="Arial" w:cs="Arial"/>
          <w:sz w:val="24"/>
          <w:szCs w:val="24"/>
        </w:rPr>
        <w:lastRenderedPageBreak/>
        <w:t xml:space="preserve">la secundaria Alfredo Velasco Cisneros y </w:t>
      </w:r>
      <w:r w:rsidR="00D24B82">
        <w:rPr>
          <w:rFonts w:ascii="Arial" w:hAnsi="Arial" w:cs="Arial"/>
          <w:sz w:val="24"/>
          <w:szCs w:val="24"/>
        </w:rPr>
        <w:t>Técnica</w:t>
      </w:r>
      <w:r w:rsidR="00166BB0">
        <w:rPr>
          <w:rFonts w:ascii="Arial" w:hAnsi="Arial" w:cs="Arial"/>
          <w:sz w:val="24"/>
          <w:szCs w:val="24"/>
        </w:rPr>
        <w:t xml:space="preserve"> 100, participaron en un campamento en la ciudad de Veracruz durante una semana, con estas</w:t>
      </w:r>
      <w:r w:rsidR="00CE7B53" w:rsidRPr="00CE7B53">
        <w:rPr>
          <w:rFonts w:ascii="Arial" w:hAnsi="Arial" w:cs="Arial"/>
          <w:sz w:val="24"/>
          <w:szCs w:val="24"/>
        </w:rPr>
        <w:t xml:space="preserve"> actividad</w:t>
      </w:r>
      <w:r w:rsidR="00166BB0">
        <w:rPr>
          <w:rFonts w:ascii="Arial" w:hAnsi="Arial" w:cs="Arial"/>
          <w:sz w:val="24"/>
          <w:szCs w:val="24"/>
        </w:rPr>
        <w:t>es</w:t>
      </w:r>
      <w:r w:rsidR="00CE7B53" w:rsidRPr="00CE7B53">
        <w:rPr>
          <w:rFonts w:ascii="Arial" w:hAnsi="Arial" w:cs="Arial"/>
          <w:sz w:val="24"/>
          <w:szCs w:val="24"/>
        </w:rPr>
        <w:t xml:space="preserve"> de campamentos se busca un desarrollo del joven así como mostrarles habilidades para la vida y </w:t>
      </w:r>
      <w:r w:rsidR="00166BB0">
        <w:rPr>
          <w:rFonts w:ascii="Arial" w:hAnsi="Arial" w:cs="Arial"/>
          <w:sz w:val="24"/>
          <w:szCs w:val="24"/>
        </w:rPr>
        <w:t xml:space="preserve">que </w:t>
      </w:r>
      <w:r w:rsidR="00CE7B53" w:rsidRPr="00CE7B53">
        <w:rPr>
          <w:rFonts w:ascii="Arial" w:hAnsi="Arial" w:cs="Arial"/>
          <w:sz w:val="24"/>
          <w:szCs w:val="24"/>
        </w:rPr>
        <w:t>puedan afrontar su adolescencia con mayor protección y evitando los riesgos psicosociales que en la actualidad aquejan a esta población tan vulnerable.</w:t>
      </w:r>
    </w:p>
    <w:p w:rsidR="00F71446" w:rsidRDefault="00CC2CA0" w:rsidP="00CE7B53">
      <w:pPr>
        <w:jc w:val="both"/>
        <w:rPr>
          <w:rFonts w:ascii="Arial" w:hAnsi="Arial" w:cs="Arial"/>
          <w:sz w:val="24"/>
          <w:szCs w:val="24"/>
        </w:rPr>
      </w:pPr>
      <w:r>
        <w:rPr>
          <w:noProof/>
          <w:lang w:eastAsia="es-MX"/>
        </w:rPr>
        <w:drawing>
          <wp:anchor distT="0" distB="0" distL="114300" distR="114300" simplePos="0" relativeHeight="251685888" behindDoc="1" locked="0" layoutInCell="1" allowOverlap="1">
            <wp:simplePos x="0" y="0"/>
            <wp:positionH relativeFrom="margin">
              <wp:align>right</wp:align>
            </wp:positionH>
            <wp:positionV relativeFrom="paragraph">
              <wp:posOffset>265430</wp:posOffset>
            </wp:positionV>
            <wp:extent cx="5613400" cy="4209415"/>
            <wp:effectExtent l="0" t="0" r="6350" b="635"/>
            <wp:wrapTight wrapText="bothSides">
              <wp:wrapPolygon edited="0">
                <wp:start x="0" y="0"/>
                <wp:lineTo x="0" y="21506"/>
                <wp:lineTo x="21551" y="21506"/>
                <wp:lineTo x="21551"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3400" cy="42094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71446" w:rsidRDefault="00F71446" w:rsidP="00CE7B53">
      <w:pPr>
        <w:jc w:val="both"/>
        <w:rPr>
          <w:rFonts w:ascii="Arial" w:hAnsi="Arial" w:cs="Arial"/>
          <w:sz w:val="24"/>
          <w:szCs w:val="24"/>
        </w:rPr>
      </w:pPr>
    </w:p>
    <w:p w:rsidR="00F71446" w:rsidRDefault="005E21C1" w:rsidP="00CE7B53">
      <w:pPr>
        <w:jc w:val="both"/>
        <w:rPr>
          <w:rFonts w:ascii="Arial" w:hAnsi="Arial" w:cs="Arial"/>
          <w:sz w:val="24"/>
          <w:szCs w:val="24"/>
        </w:rPr>
      </w:pPr>
      <w:r>
        <w:rPr>
          <w:rFonts w:ascii="Arial" w:eastAsia="Malgun Gothic" w:hAnsi="Arial" w:cs="Arial"/>
          <w:b/>
          <w:noProof/>
          <w:color w:val="C0504D" w:themeColor="accent2"/>
          <w:sz w:val="24"/>
          <w:szCs w:val="24"/>
          <w:lang w:eastAsia="es-MX"/>
        </w:rPr>
        <w:drawing>
          <wp:anchor distT="0" distB="0" distL="114300" distR="114300" simplePos="0" relativeHeight="251705344" behindDoc="1" locked="0" layoutInCell="1" allowOverlap="1" wp14:anchorId="6F7C9403" wp14:editId="19473186">
            <wp:simplePos x="0" y="0"/>
            <wp:positionH relativeFrom="column">
              <wp:posOffset>-165735</wp:posOffset>
            </wp:positionH>
            <wp:positionV relativeFrom="paragraph">
              <wp:posOffset>182245</wp:posOffset>
            </wp:positionV>
            <wp:extent cx="5514975" cy="1592580"/>
            <wp:effectExtent l="0" t="0" r="0" b="7620"/>
            <wp:wrapTight wrapText="bothSides">
              <wp:wrapPolygon edited="0">
                <wp:start x="3134" y="0"/>
                <wp:lineTo x="2984" y="517"/>
                <wp:lineTo x="2984" y="2325"/>
                <wp:lineTo x="3134" y="4134"/>
                <wp:lineTo x="4178" y="12402"/>
                <wp:lineTo x="2686" y="14727"/>
                <wp:lineTo x="2388" y="15502"/>
                <wp:lineTo x="2388" y="16536"/>
                <wp:lineTo x="2686" y="20670"/>
                <wp:lineTo x="2611" y="21445"/>
                <wp:lineTo x="2984" y="21445"/>
                <wp:lineTo x="4850" y="21445"/>
                <wp:lineTo x="5820" y="21187"/>
                <wp:lineTo x="9177" y="17053"/>
                <wp:lineTo x="19324" y="15761"/>
                <wp:lineTo x="19250" y="12402"/>
                <wp:lineTo x="20369" y="11885"/>
                <wp:lineTo x="20294" y="6201"/>
                <wp:lineTo x="15594" y="4909"/>
                <wp:lineTo x="5148" y="3617"/>
                <wp:lineTo x="4104" y="775"/>
                <wp:lineTo x="3581" y="0"/>
                <wp:lineTo x="3134" y="0"/>
              </wp:wrapPolygon>
            </wp:wrapTight>
            <wp:docPr id="1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agina.png"/>
                    <pic:cNvPicPr/>
                  </pic:nvPicPr>
                  <pic:blipFill>
                    <a:blip r:embed="rId16">
                      <a:extLst>
                        <a:ext uri="{28A0092B-C50C-407E-A947-70E740481C1C}">
                          <a14:useLocalDpi xmlns:a14="http://schemas.microsoft.com/office/drawing/2010/main" val="0"/>
                        </a:ext>
                      </a:extLst>
                    </a:blip>
                    <a:stretch>
                      <a:fillRect/>
                    </a:stretch>
                  </pic:blipFill>
                  <pic:spPr>
                    <a:xfrm>
                      <a:off x="0" y="0"/>
                      <a:ext cx="5514975" cy="1592580"/>
                    </a:xfrm>
                    <a:prstGeom prst="rect">
                      <a:avLst/>
                    </a:prstGeom>
                  </pic:spPr>
                </pic:pic>
              </a:graphicData>
            </a:graphic>
            <wp14:sizeRelH relativeFrom="page">
              <wp14:pctWidth>0</wp14:pctWidth>
            </wp14:sizeRelH>
            <wp14:sizeRelV relativeFrom="page">
              <wp14:pctHeight>0</wp14:pctHeight>
            </wp14:sizeRelV>
          </wp:anchor>
        </w:drawing>
      </w:r>
    </w:p>
    <w:p w:rsidR="00F71446" w:rsidRPr="00CE7B53" w:rsidRDefault="00F71446" w:rsidP="00CE7B53">
      <w:pPr>
        <w:jc w:val="both"/>
        <w:rPr>
          <w:rFonts w:ascii="Arial" w:hAnsi="Arial" w:cs="Arial"/>
          <w:sz w:val="24"/>
          <w:szCs w:val="24"/>
        </w:rPr>
      </w:pPr>
    </w:p>
    <w:p w:rsidR="00CE7B53" w:rsidRPr="00CE7B53" w:rsidRDefault="00CE7B53" w:rsidP="00CE7B53">
      <w:pPr>
        <w:jc w:val="both"/>
        <w:rPr>
          <w:rFonts w:ascii="Arial" w:hAnsi="Arial" w:cs="Arial"/>
          <w:sz w:val="24"/>
          <w:szCs w:val="24"/>
        </w:rPr>
      </w:pPr>
    </w:p>
    <w:p w:rsidR="007F5EC5" w:rsidRDefault="007F5EC5" w:rsidP="00CE7B53">
      <w:pPr>
        <w:pStyle w:val="Ttulo2"/>
        <w:rPr>
          <w:rFonts w:ascii="Arial" w:hAnsi="Arial" w:cs="Arial"/>
          <w:sz w:val="24"/>
          <w:szCs w:val="24"/>
        </w:rPr>
      </w:pPr>
    </w:p>
    <w:p w:rsidR="00CE7B53" w:rsidRPr="00CE7B53" w:rsidRDefault="00CE7B53" w:rsidP="00CE7B53">
      <w:pPr>
        <w:jc w:val="both"/>
        <w:rPr>
          <w:rFonts w:ascii="Arial" w:hAnsi="Arial" w:cs="Arial"/>
          <w:sz w:val="24"/>
          <w:szCs w:val="24"/>
        </w:rPr>
      </w:pPr>
    </w:p>
    <w:p w:rsidR="001278F7" w:rsidRDefault="001278F7">
      <w:pPr>
        <w:rPr>
          <w:rFonts w:ascii="Arial" w:hAnsi="Arial" w:cs="Arial"/>
          <w:sz w:val="24"/>
          <w:szCs w:val="24"/>
        </w:rPr>
      </w:pPr>
    </w:p>
    <w:p w:rsidR="001278F7" w:rsidRDefault="001278F7">
      <w:pPr>
        <w:rPr>
          <w:rFonts w:ascii="Arial" w:hAnsi="Arial" w:cs="Arial"/>
          <w:sz w:val="24"/>
          <w:szCs w:val="24"/>
        </w:rPr>
      </w:pPr>
    </w:p>
    <w:p w:rsidR="001278F7" w:rsidRPr="001278F7" w:rsidRDefault="001278F7">
      <w:pPr>
        <w:rPr>
          <w:rFonts w:ascii="Arial" w:hAnsi="Arial" w:cs="Arial"/>
          <w:b/>
          <w:color w:val="808080" w:themeColor="background1" w:themeShade="80"/>
          <w:sz w:val="24"/>
          <w:szCs w:val="24"/>
        </w:rPr>
      </w:pPr>
      <w:r w:rsidRPr="001278F7">
        <w:rPr>
          <w:rFonts w:ascii="Arial" w:hAnsi="Arial" w:cs="Arial"/>
          <w:b/>
          <w:color w:val="808080" w:themeColor="background1" w:themeShade="80"/>
          <w:sz w:val="24"/>
          <w:szCs w:val="24"/>
        </w:rPr>
        <w:lastRenderedPageBreak/>
        <w:t xml:space="preserve">Temática </w:t>
      </w:r>
    </w:p>
    <w:p w:rsidR="00CC2CA0" w:rsidRPr="001278F7" w:rsidRDefault="001278F7">
      <w:pPr>
        <w:rPr>
          <w:rFonts w:ascii="Arial" w:hAnsi="Arial" w:cs="Arial"/>
          <w:b/>
          <w:color w:val="808080" w:themeColor="background1" w:themeShade="80"/>
          <w:sz w:val="24"/>
          <w:szCs w:val="24"/>
        </w:rPr>
      </w:pPr>
      <w:r w:rsidRPr="001278F7">
        <w:rPr>
          <w:rFonts w:ascii="Arial" w:hAnsi="Arial" w:cs="Arial"/>
          <w:b/>
          <w:color w:val="808080" w:themeColor="background1" w:themeShade="80"/>
          <w:sz w:val="24"/>
          <w:szCs w:val="24"/>
        </w:rPr>
        <w:t>Asistencia Alimentaria</w:t>
      </w:r>
    </w:p>
    <w:p w:rsidR="00F97901" w:rsidRDefault="00F97901" w:rsidP="004C5D5D">
      <w:pPr>
        <w:jc w:val="both"/>
        <w:rPr>
          <w:rFonts w:ascii="Arial" w:hAnsi="Arial" w:cs="Arial"/>
          <w:sz w:val="24"/>
          <w:szCs w:val="24"/>
        </w:rPr>
      </w:pPr>
      <w:r w:rsidRPr="00F13508">
        <w:rPr>
          <w:rFonts w:ascii="Arial" w:hAnsi="Arial" w:cs="Arial"/>
          <w:b/>
          <w:bCs/>
          <w:noProof/>
          <w:sz w:val="24"/>
          <w:szCs w:val="24"/>
          <w:lang w:eastAsia="es-MX"/>
        </w:rPr>
        <w:drawing>
          <wp:anchor distT="0" distB="0" distL="114300" distR="114300" simplePos="0" relativeHeight="251687936" behindDoc="1" locked="0" layoutInCell="1" allowOverlap="1" wp14:anchorId="781C40BC" wp14:editId="6EEC6B00">
            <wp:simplePos x="0" y="0"/>
            <wp:positionH relativeFrom="margin">
              <wp:posOffset>2501265</wp:posOffset>
            </wp:positionH>
            <wp:positionV relativeFrom="paragraph">
              <wp:posOffset>67310</wp:posOffset>
            </wp:positionV>
            <wp:extent cx="3108325" cy="4171950"/>
            <wp:effectExtent l="0" t="0" r="0" b="0"/>
            <wp:wrapTight wrapText="bothSides">
              <wp:wrapPolygon edited="0">
                <wp:start x="0" y="0"/>
                <wp:lineTo x="0" y="21501"/>
                <wp:lineTo x="21446" y="21501"/>
                <wp:lineTo x="21446" y="0"/>
                <wp:lineTo x="0" y="0"/>
              </wp:wrapPolygon>
            </wp:wrapTight>
            <wp:docPr id="32" name="0 Imagen" descr="QXSV8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XSV8666.JPG"/>
                    <pic:cNvPicPr/>
                  </pic:nvPicPr>
                  <pic:blipFill>
                    <a:blip r:embed="rId17" cstate="print"/>
                    <a:stretch>
                      <a:fillRect/>
                    </a:stretch>
                  </pic:blipFill>
                  <pic:spPr>
                    <a:xfrm>
                      <a:off x="0" y="0"/>
                      <a:ext cx="3108325" cy="4171950"/>
                    </a:xfrm>
                    <a:prstGeom prst="rect">
                      <a:avLst/>
                    </a:prstGeom>
                  </pic:spPr>
                </pic:pic>
              </a:graphicData>
            </a:graphic>
            <wp14:sizeRelH relativeFrom="margin">
              <wp14:pctWidth>0</wp14:pctWidth>
            </wp14:sizeRelH>
            <wp14:sizeRelV relativeFrom="margin">
              <wp14:pctHeight>0</wp14:pctHeight>
            </wp14:sizeRelV>
          </wp:anchor>
        </w:drawing>
      </w:r>
      <w:r w:rsidR="004C5D5D">
        <w:rPr>
          <w:rFonts w:ascii="Arial" w:hAnsi="Arial" w:cs="Arial"/>
          <w:sz w:val="24"/>
          <w:szCs w:val="24"/>
        </w:rPr>
        <w:t xml:space="preserve">Como parte de las acciones para disminuir el rezago alimentario, el </w:t>
      </w:r>
      <w:r>
        <w:rPr>
          <w:rFonts w:ascii="Arial" w:hAnsi="Arial" w:cs="Arial"/>
          <w:sz w:val="24"/>
          <w:szCs w:val="24"/>
        </w:rPr>
        <w:t xml:space="preserve">Sistema </w:t>
      </w:r>
      <w:proofErr w:type="spellStart"/>
      <w:r w:rsidR="004C5D5D">
        <w:rPr>
          <w:rFonts w:ascii="Arial" w:hAnsi="Arial" w:cs="Arial"/>
          <w:sz w:val="24"/>
          <w:szCs w:val="24"/>
        </w:rPr>
        <w:t>Dif</w:t>
      </w:r>
      <w:proofErr w:type="spellEnd"/>
      <w:r w:rsidR="004C5D5D">
        <w:rPr>
          <w:rFonts w:ascii="Arial" w:hAnsi="Arial" w:cs="Arial"/>
          <w:sz w:val="24"/>
          <w:szCs w:val="24"/>
        </w:rPr>
        <w:t xml:space="preserve"> municipal, en coordinación con </w:t>
      </w:r>
      <w:proofErr w:type="spellStart"/>
      <w:r w:rsidR="004C5D5D">
        <w:rPr>
          <w:rFonts w:ascii="Arial" w:hAnsi="Arial" w:cs="Arial"/>
          <w:sz w:val="24"/>
          <w:szCs w:val="24"/>
        </w:rPr>
        <w:t>Dif</w:t>
      </w:r>
      <w:proofErr w:type="spellEnd"/>
      <w:r w:rsidR="004C5D5D">
        <w:rPr>
          <w:rFonts w:ascii="Arial" w:hAnsi="Arial" w:cs="Arial"/>
          <w:sz w:val="24"/>
          <w:szCs w:val="24"/>
        </w:rPr>
        <w:t xml:space="preserve"> Jalisco, realizo la dotación de 45 estufas ecológicas, las cuales coadyuvan a mejorar la economía familiar, pues su funcionamiento no requiere de gas, si no que su funcionamiento es con pequeñas cantidades de leña. Permitiendo </w:t>
      </w:r>
      <w:r>
        <w:rPr>
          <w:rFonts w:ascii="Arial" w:hAnsi="Arial" w:cs="Arial"/>
          <w:sz w:val="24"/>
          <w:szCs w:val="24"/>
        </w:rPr>
        <w:t>así</w:t>
      </w:r>
      <w:r w:rsidR="004C5D5D">
        <w:rPr>
          <w:rFonts w:ascii="Arial" w:hAnsi="Arial" w:cs="Arial"/>
          <w:sz w:val="24"/>
          <w:szCs w:val="24"/>
        </w:rPr>
        <w:t>, la preparación de alimentos calientes a un menor costo, estas estufas fueron entregadas a familias de la delegación de Ate</w:t>
      </w:r>
      <w:r>
        <w:rPr>
          <w:rFonts w:ascii="Arial" w:hAnsi="Arial" w:cs="Arial"/>
          <w:sz w:val="24"/>
          <w:szCs w:val="24"/>
        </w:rPr>
        <w:t>q</w:t>
      </w:r>
      <w:r w:rsidR="004C5D5D">
        <w:rPr>
          <w:rFonts w:ascii="Arial" w:hAnsi="Arial" w:cs="Arial"/>
          <w:sz w:val="24"/>
          <w:szCs w:val="24"/>
        </w:rPr>
        <w:t>uizayan y de la colonia Antorcha Campesina.</w:t>
      </w:r>
    </w:p>
    <w:p w:rsidR="00D24B82" w:rsidRDefault="005E21C1" w:rsidP="004C5D5D">
      <w:pPr>
        <w:jc w:val="both"/>
        <w:rPr>
          <w:rFonts w:ascii="Arial" w:hAnsi="Arial" w:cs="Arial"/>
          <w:sz w:val="24"/>
          <w:szCs w:val="24"/>
        </w:rPr>
      </w:pPr>
      <w:r>
        <w:rPr>
          <w:rFonts w:ascii="Arial" w:eastAsia="Malgun Gothic" w:hAnsi="Arial" w:cs="Arial"/>
          <w:b/>
          <w:noProof/>
          <w:color w:val="C0504D" w:themeColor="accent2"/>
          <w:sz w:val="24"/>
          <w:szCs w:val="24"/>
          <w:lang w:eastAsia="es-MX"/>
        </w:rPr>
        <w:drawing>
          <wp:anchor distT="0" distB="0" distL="114300" distR="114300" simplePos="0" relativeHeight="251707392" behindDoc="1" locked="0" layoutInCell="1" allowOverlap="1" wp14:anchorId="01BD074B" wp14:editId="4BCD8324">
            <wp:simplePos x="0" y="0"/>
            <wp:positionH relativeFrom="column">
              <wp:posOffset>-165735</wp:posOffset>
            </wp:positionH>
            <wp:positionV relativeFrom="paragraph">
              <wp:posOffset>1819275</wp:posOffset>
            </wp:positionV>
            <wp:extent cx="6332220" cy="1828800"/>
            <wp:effectExtent l="0" t="0" r="0" b="0"/>
            <wp:wrapTight wrapText="bothSides">
              <wp:wrapPolygon edited="0">
                <wp:start x="3054" y="0"/>
                <wp:lineTo x="2989" y="675"/>
                <wp:lineTo x="2989" y="2250"/>
                <wp:lineTo x="3119" y="3825"/>
                <wp:lineTo x="4029" y="11025"/>
                <wp:lineTo x="2729" y="14625"/>
                <wp:lineTo x="2469" y="15525"/>
                <wp:lineTo x="2469" y="17775"/>
                <wp:lineTo x="2794" y="18225"/>
                <wp:lineTo x="2599" y="21375"/>
                <wp:lineTo x="5264" y="21375"/>
                <wp:lineTo x="5848" y="20700"/>
                <wp:lineTo x="5978" y="18900"/>
                <wp:lineTo x="9617" y="18225"/>
                <wp:lineTo x="19300" y="15750"/>
                <wp:lineTo x="19365" y="14625"/>
                <wp:lineTo x="20144" y="11475"/>
                <wp:lineTo x="20274" y="8100"/>
                <wp:lineTo x="20014" y="7650"/>
                <wp:lineTo x="18650" y="7425"/>
                <wp:lineTo x="18780" y="5625"/>
                <wp:lineTo x="15531" y="4950"/>
                <wp:lineTo x="5134" y="3600"/>
                <wp:lineTo x="4029" y="675"/>
                <wp:lineTo x="3704" y="0"/>
                <wp:lineTo x="3054" y="0"/>
              </wp:wrapPolygon>
            </wp:wrapTight>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agina.png"/>
                    <pic:cNvPicPr/>
                  </pic:nvPicPr>
                  <pic:blipFill>
                    <a:blip r:embed="rId16">
                      <a:extLst>
                        <a:ext uri="{28A0092B-C50C-407E-A947-70E740481C1C}">
                          <a14:useLocalDpi xmlns:a14="http://schemas.microsoft.com/office/drawing/2010/main" val="0"/>
                        </a:ext>
                      </a:extLst>
                    </a:blip>
                    <a:stretch>
                      <a:fillRect/>
                    </a:stretch>
                  </pic:blipFill>
                  <pic:spPr>
                    <a:xfrm>
                      <a:off x="0" y="0"/>
                      <a:ext cx="6332220" cy="1828800"/>
                    </a:xfrm>
                    <a:prstGeom prst="rect">
                      <a:avLst/>
                    </a:prstGeom>
                  </pic:spPr>
                </pic:pic>
              </a:graphicData>
            </a:graphic>
            <wp14:sizeRelH relativeFrom="page">
              <wp14:pctWidth>0</wp14:pctWidth>
            </wp14:sizeRelH>
            <wp14:sizeRelV relativeFrom="page">
              <wp14:pctHeight>0</wp14:pctHeight>
            </wp14:sizeRelV>
          </wp:anchor>
        </w:drawing>
      </w:r>
      <w:r w:rsidR="00F97901">
        <w:rPr>
          <w:rFonts w:ascii="Arial" w:hAnsi="Arial" w:cs="Arial"/>
          <w:sz w:val="24"/>
          <w:szCs w:val="24"/>
        </w:rPr>
        <w:t xml:space="preserve">Las familias beneficiadas, forman parte del padrón de familias identificadas por </w:t>
      </w:r>
      <w:proofErr w:type="spellStart"/>
      <w:r w:rsidR="00F97901">
        <w:rPr>
          <w:rFonts w:ascii="Arial" w:hAnsi="Arial" w:cs="Arial"/>
          <w:sz w:val="24"/>
          <w:szCs w:val="24"/>
        </w:rPr>
        <w:t>Dif</w:t>
      </w:r>
      <w:proofErr w:type="spellEnd"/>
      <w:r w:rsidR="00F97901">
        <w:rPr>
          <w:rFonts w:ascii="Arial" w:hAnsi="Arial" w:cs="Arial"/>
          <w:sz w:val="24"/>
          <w:szCs w:val="24"/>
        </w:rPr>
        <w:t xml:space="preserve"> Jalisco como personas vulnerables, a quienes se les dotas además de una despensa familiar cada mes.</w:t>
      </w:r>
      <w:r w:rsidRPr="005E21C1">
        <w:rPr>
          <w:rFonts w:ascii="Arial" w:eastAsia="Malgun Gothic" w:hAnsi="Arial" w:cs="Arial"/>
          <w:b/>
          <w:noProof/>
          <w:color w:val="C0504D" w:themeColor="accent2"/>
          <w:sz w:val="24"/>
          <w:szCs w:val="24"/>
          <w:lang w:eastAsia="es-MX"/>
        </w:rPr>
        <w:t xml:space="preserve"> </w:t>
      </w:r>
      <w:r w:rsidR="00D24B82">
        <w:rPr>
          <w:rFonts w:ascii="Arial" w:hAnsi="Arial" w:cs="Arial"/>
          <w:sz w:val="24"/>
          <w:szCs w:val="24"/>
        </w:rPr>
        <w:br w:type="page"/>
      </w:r>
    </w:p>
    <w:p w:rsidR="005E21C1" w:rsidRPr="001278F7" w:rsidRDefault="001278F7" w:rsidP="004C5D5D">
      <w:pPr>
        <w:jc w:val="both"/>
        <w:rPr>
          <w:rFonts w:ascii="Arial" w:hAnsi="Arial" w:cs="Arial"/>
          <w:b/>
          <w:color w:val="808080" w:themeColor="background1" w:themeShade="80"/>
          <w:sz w:val="24"/>
          <w:szCs w:val="24"/>
        </w:rPr>
      </w:pPr>
      <w:r w:rsidRPr="001278F7">
        <w:rPr>
          <w:rFonts w:ascii="Arial" w:hAnsi="Arial" w:cs="Arial"/>
          <w:b/>
          <w:color w:val="808080" w:themeColor="background1" w:themeShade="80"/>
          <w:sz w:val="24"/>
          <w:szCs w:val="24"/>
        </w:rPr>
        <w:lastRenderedPageBreak/>
        <w:t xml:space="preserve">Temática </w:t>
      </w:r>
    </w:p>
    <w:p w:rsidR="00CE7B53" w:rsidRDefault="00F97901" w:rsidP="00CE7B53">
      <w:pPr>
        <w:jc w:val="both"/>
        <w:rPr>
          <w:rFonts w:ascii="Arial" w:hAnsi="Arial" w:cs="Arial"/>
          <w:b/>
          <w:color w:val="808080" w:themeColor="background1" w:themeShade="80"/>
          <w:sz w:val="24"/>
          <w:szCs w:val="24"/>
        </w:rPr>
      </w:pPr>
      <w:r w:rsidRPr="001278F7">
        <w:rPr>
          <w:rFonts w:ascii="Arial" w:hAnsi="Arial" w:cs="Arial"/>
          <w:b/>
          <w:color w:val="808080" w:themeColor="background1" w:themeShade="80"/>
          <w:sz w:val="24"/>
          <w:szCs w:val="24"/>
        </w:rPr>
        <w:t>Adultos Mayores</w:t>
      </w:r>
    </w:p>
    <w:p w:rsidR="00BB11EF" w:rsidRPr="00E1791E" w:rsidRDefault="00BB11EF" w:rsidP="00CE7B53">
      <w:pPr>
        <w:jc w:val="both"/>
        <w:rPr>
          <w:rFonts w:ascii="Arial" w:hAnsi="Arial" w:cs="Arial"/>
          <w:b/>
          <w:color w:val="808080" w:themeColor="background1" w:themeShade="80"/>
          <w:sz w:val="18"/>
          <w:szCs w:val="18"/>
        </w:rPr>
      </w:pPr>
      <w:r w:rsidRPr="00BB11EF">
        <w:rPr>
          <w:rFonts w:ascii="Arial" w:hAnsi="Arial" w:cs="Arial"/>
          <w:b/>
          <w:color w:val="808080" w:themeColor="background1" w:themeShade="80"/>
          <w:sz w:val="18"/>
          <w:szCs w:val="18"/>
        </w:rPr>
        <w:t>Fueron ofertados a la población de la tercera edad organizada</w:t>
      </w:r>
      <w:r>
        <w:rPr>
          <w:rFonts w:ascii="Arial" w:hAnsi="Arial" w:cs="Arial"/>
          <w:b/>
          <w:color w:val="808080" w:themeColor="background1" w:themeShade="80"/>
          <w:sz w:val="18"/>
          <w:szCs w:val="18"/>
        </w:rPr>
        <w:t xml:space="preserve"> de las diversas Colonias de la Cabecera Municipal Ciudad Guzmán,</w:t>
      </w:r>
      <w:r w:rsidR="00E1791E">
        <w:rPr>
          <w:rFonts w:ascii="Arial" w:hAnsi="Arial" w:cs="Arial"/>
          <w:b/>
          <w:color w:val="808080" w:themeColor="background1" w:themeShade="80"/>
          <w:sz w:val="18"/>
          <w:szCs w:val="18"/>
        </w:rPr>
        <w:t xml:space="preserve"> diversos talleres recreativos, así como la participación de los mismos, en diversos eventos culturales en la región. </w:t>
      </w:r>
    </w:p>
    <w:p w:rsidR="00B7713A" w:rsidRDefault="00BB11EF" w:rsidP="00F97901">
      <w:pPr>
        <w:jc w:val="both"/>
        <w:rPr>
          <w:rFonts w:ascii="Arial" w:hAnsi="Arial" w:cs="Arial"/>
          <w:sz w:val="24"/>
          <w:szCs w:val="24"/>
        </w:rPr>
      </w:pPr>
      <w:r>
        <w:rPr>
          <w:rFonts w:ascii="Arial" w:hAnsi="Arial" w:cs="Arial"/>
          <w:sz w:val="24"/>
          <w:szCs w:val="24"/>
        </w:rPr>
        <w:t>Durante el periodo 2015-2015 el Sistema DIF</w:t>
      </w:r>
      <w:r w:rsidR="00B7713A">
        <w:rPr>
          <w:rFonts w:ascii="Arial" w:hAnsi="Arial" w:cs="Arial"/>
          <w:sz w:val="24"/>
          <w:szCs w:val="24"/>
        </w:rPr>
        <w:t xml:space="preserve"> municipal prom</w:t>
      </w:r>
      <w:r>
        <w:rPr>
          <w:rFonts w:ascii="Arial" w:hAnsi="Arial" w:cs="Arial"/>
          <w:sz w:val="24"/>
          <w:szCs w:val="24"/>
        </w:rPr>
        <w:t>ovió</w:t>
      </w:r>
      <w:r w:rsidR="00B7713A">
        <w:rPr>
          <w:rFonts w:ascii="Arial" w:hAnsi="Arial" w:cs="Arial"/>
          <w:sz w:val="24"/>
          <w:szCs w:val="24"/>
        </w:rPr>
        <w:t xml:space="preserve"> </w:t>
      </w:r>
      <w:r>
        <w:rPr>
          <w:rFonts w:ascii="Arial" w:hAnsi="Arial" w:cs="Arial"/>
          <w:sz w:val="24"/>
          <w:szCs w:val="24"/>
        </w:rPr>
        <w:t xml:space="preserve">diversos </w:t>
      </w:r>
      <w:r w:rsidR="00B7713A">
        <w:rPr>
          <w:rFonts w:ascii="Arial" w:hAnsi="Arial" w:cs="Arial"/>
          <w:sz w:val="24"/>
          <w:szCs w:val="24"/>
        </w:rPr>
        <w:t>talleres recreativos para adultos mayores, ofertando Danza, Canto, Guitarra, Pintura Textil y juegos de mesa. A estos talleres asisten un promedio de 70 Adultos mayores</w:t>
      </w:r>
      <w:r w:rsidR="0033312E">
        <w:rPr>
          <w:rFonts w:ascii="Arial" w:hAnsi="Arial" w:cs="Arial"/>
          <w:sz w:val="24"/>
          <w:szCs w:val="24"/>
        </w:rPr>
        <w:t>, un grupo fuertemente integrado y dispuestos a participar en los eventos a los que son invitados.</w:t>
      </w:r>
    </w:p>
    <w:p w:rsidR="0033312E" w:rsidRDefault="0033312E" w:rsidP="00F97901">
      <w:pPr>
        <w:jc w:val="both"/>
        <w:rPr>
          <w:rFonts w:ascii="Arial" w:hAnsi="Arial" w:cs="Arial"/>
          <w:sz w:val="24"/>
          <w:szCs w:val="24"/>
        </w:rPr>
      </w:pPr>
      <w:r>
        <w:rPr>
          <w:rFonts w:ascii="Arial" w:hAnsi="Arial" w:cs="Arial"/>
          <w:sz w:val="24"/>
          <w:szCs w:val="24"/>
        </w:rPr>
        <w:t>Con el apoyo de María de Jesús Núñez Casillas, como jefa del departamento de adultos mayores, las diversas participaciones en las que el grupo ha tenido, se han obtenido buenos resultados, como a continuación se describen.</w:t>
      </w:r>
    </w:p>
    <w:p w:rsidR="00F97901" w:rsidRDefault="00F97901" w:rsidP="00F97901">
      <w:pPr>
        <w:jc w:val="both"/>
        <w:rPr>
          <w:rFonts w:ascii="Arial" w:hAnsi="Arial" w:cs="Arial"/>
          <w:sz w:val="24"/>
          <w:szCs w:val="24"/>
        </w:rPr>
      </w:pPr>
      <w:r>
        <w:rPr>
          <w:rFonts w:ascii="Arial" w:hAnsi="Arial" w:cs="Arial"/>
          <w:sz w:val="24"/>
          <w:szCs w:val="24"/>
        </w:rPr>
        <w:t>Por medio del comité organizador del carnaval de Sayula, se invitó a los</w:t>
      </w:r>
      <w:r w:rsidR="00BB11EF">
        <w:rPr>
          <w:rFonts w:ascii="Arial" w:hAnsi="Arial" w:cs="Arial"/>
          <w:sz w:val="24"/>
          <w:szCs w:val="24"/>
        </w:rPr>
        <w:t xml:space="preserve"> adultos mayores del sistema DIF</w:t>
      </w:r>
      <w:r>
        <w:rPr>
          <w:rFonts w:ascii="Arial" w:hAnsi="Arial" w:cs="Arial"/>
          <w:sz w:val="24"/>
          <w:szCs w:val="24"/>
        </w:rPr>
        <w:t xml:space="preserve"> municipal a participar en el concurso de comparsas Sayula 2018. La comparsa integrada por adultos mayores, puso en alto en nombre al municipio de Zapotlán el Grand, pues obtuvo el primer lugar, lo que los hizo acreedores a un premio económico de 25,000 pesos. </w:t>
      </w:r>
    </w:p>
    <w:p w:rsidR="00806075" w:rsidRDefault="00F97901" w:rsidP="00F97901">
      <w:pPr>
        <w:jc w:val="both"/>
        <w:rPr>
          <w:rFonts w:ascii="Arial" w:hAnsi="Arial" w:cs="Arial"/>
          <w:sz w:val="24"/>
          <w:szCs w:val="24"/>
        </w:rPr>
      </w:pPr>
      <w:r>
        <w:rPr>
          <w:rFonts w:ascii="Arial" w:hAnsi="Arial" w:cs="Arial"/>
          <w:sz w:val="24"/>
          <w:szCs w:val="24"/>
        </w:rPr>
        <w:t xml:space="preserve">Fue el 9 de febrero del 2018, que los adultos mayores, quienes participan </w:t>
      </w:r>
      <w:r w:rsidR="00806075">
        <w:rPr>
          <w:rFonts w:ascii="Arial" w:hAnsi="Arial" w:cs="Arial"/>
          <w:sz w:val="24"/>
          <w:szCs w:val="24"/>
        </w:rPr>
        <w:t xml:space="preserve">en los diversos talleres que el Sistema </w:t>
      </w:r>
      <w:proofErr w:type="spellStart"/>
      <w:r w:rsidR="00806075">
        <w:rPr>
          <w:rFonts w:ascii="Arial" w:hAnsi="Arial" w:cs="Arial"/>
          <w:sz w:val="24"/>
          <w:szCs w:val="24"/>
        </w:rPr>
        <w:t>Dif</w:t>
      </w:r>
      <w:proofErr w:type="spellEnd"/>
      <w:r w:rsidR="00806075">
        <w:rPr>
          <w:rFonts w:ascii="Arial" w:hAnsi="Arial" w:cs="Arial"/>
          <w:sz w:val="24"/>
          <w:szCs w:val="24"/>
        </w:rPr>
        <w:t xml:space="preserve"> municipal ofrece para su recreación, que, por segunda ocasión, obtuvieron el primer lugar en tan concurrido evento. </w:t>
      </w:r>
    </w:p>
    <w:p w:rsidR="005E21C1" w:rsidRDefault="005E21C1" w:rsidP="00F97901">
      <w:pPr>
        <w:jc w:val="both"/>
        <w:rPr>
          <w:rFonts w:ascii="Arial" w:hAnsi="Arial" w:cs="Arial"/>
          <w:sz w:val="24"/>
          <w:szCs w:val="24"/>
        </w:rPr>
      </w:pPr>
      <w:r>
        <w:rPr>
          <w:rFonts w:ascii="Arial" w:eastAsia="Malgun Gothic" w:hAnsi="Arial" w:cs="Arial"/>
          <w:b/>
          <w:noProof/>
          <w:color w:val="C0504D" w:themeColor="accent2"/>
          <w:sz w:val="24"/>
          <w:szCs w:val="24"/>
          <w:lang w:eastAsia="es-MX"/>
        </w:rPr>
        <w:drawing>
          <wp:anchor distT="0" distB="0" distL="114300" distR="114300" simplePos="0" relativeHeight="251709440" behindDoc="1" locked="0" layoutInCell="1" allowOverlap="1" wp14:anchorId="7BA0EF7B" wp14:editId="68102C74">
            <wp:simplePos x="0" y="0"/>
            <wp:positionH relativeFrom="column">
              <wp:posOffset>100965</wp:posOffset>
            </wp:positionH>
            <wp:positionV relativeFrom="paragraph">
              <wp:posOffset>824865</wp:posOffset>
            </wp:positionV>
            <wp:extent cx="5514975" cy="1592580"/>
            <wp:effectExtent l="0" t="0" r="0" b="7620"/>
            <wp:wrapTight wrapText="bothSides">
              <wp:wrapPolygon edited="0">
                <wp:start x="3134" y="0"/>
                <wp:lineTo x="2984" y="517"/>
                <wp:lineTo x="2984" y="2325"/>
                <wp:lineTo x="3134" y="4134"/>
                <wp:lineTo x="4178" y="12402"/>
                <wp:lineTo x="2686" y="14727"/>
                <wp:lineTo x="2388" y="15502"/>
                <wp:lineTo x="2388" y="16536"/>
                <wp:lineTo x="2686" y="20670"/>
                <wp:lineTo x="2611" y="21445"/>
                <wp:lineTo x="2984" y="21445"/>
                <wp:lineTo x="4850" y="21445"/>
                <wp:lineTo x="5820" y="21187"/>
                <wp:lineTo x="9177" y="17053"/>
                <wp:lineTo x="19324" y="15761"/>
                <wp:lineTo x="19250" y="12402"/>
                <wp:lineTo x="20369" y="11885"/>
                <wp:lineTo x="20294" y="6201"/>
                <wp:lineTo x="15594" y="4909"/>
                <wp:lineTo x="5148" y="3617"/>
                <wp:lineTo x="4104" y="775"/>
                <wp:lineTo x="3581" y="0"/>
                <wp:lineTo x="3134" y="0"/>
              </wp:wrapPolygon>
            </wp:wrapTight>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agina.png"/>
                    <pic:cNvPicPr/>
                  </pic:nvPicPr>
                  <pic:blipFill>
                    <a:blip r:embed="rId16">
                      <a:extLst>
                        <a:ext uri="{28A0092B-C50C-407E-A947-70E740481C1C}">
                          <a14:useLocalDpi xmlns:a14="http://schemas.microsoft.com/office/drawing/2010/main" val="0"/>
                        </a:ext>
                      </a:extLst>
                    </a:blip>
                    <a:stretch>
                      <a:fillRect/>
                    </a:stretch>
                  </pic:blipFill>
                  <pic:spPr>
                    <a:xfrm>
                      <a:off x="0" y="0"/>
                      <a:ext cx="5514975" cy="1592580"/>
                    </a:xfrm>
                    <a:prstGeom prst="rect">
                      <a:avLst/>
                    </a:prstGeom>
                  </pic:spPr>
                </pic:pic>
              </a:graphicData>
            </a:graphic>
            <wp14:sizeRelH relativeFrom="page">
              <wp14:pctWidth>0</wp14:pctWidth>
            </wp14:sizeRelH>
            <wp14:sizeRelV relativeFrom="page">
              <wp14:pctHeight>0</wp14:pctHeight>
            </wp14:sizeRelV>
          </wp:anchor>
        </w:drawing>
      </w:r>
    </w:p>
    <w:p w:rsidR="0033312E" w:rsidRDefault="0033312E" w:rsidP="00F97901">
      <w:pPr>
        <w:jc w:val="both"/>
        <w:rPr>
          <w:rFonts w:ascii="Arial" w:hAnsi="Arial" w:cs="Arial"/>
          <w:sz w:val="24"/>
          <w:szCs w:val="24"/>
        </w:rPr>
      </w:pPr>
    </w:p>
    <w:p w:rsidR="005C7DD3" w:rsidRDefault="005C7DD3" w:rsidP="00F97901">
      <w:pPr>
        <w:jc w:val="both"/>
        <w:rPr>
          <w:rFonts w:ascii="Arial" w:hAnsi="Arial" w:cs="Arial"/>
          <w:sz w:val="24"/>
          <w:szCs w:val="24"/>
        </w:rPr>
      </w:pPr>
    </w:p>
    <w:p w:rsidR="005C7DD3" w:rsidRDefault="005C7DD3" w:rsidP="00F97901">
      <w:pPr>
        <w:jc w:val="both"/>
        <w:rPr>
          <w:rFonts w:ascii="Arial" w:hAnsi="Arial" w:cs="Arial"/>
          <w:sz w:val="24"/>
          <w:szCs w:val="24"/>
        </w:rPr>
      </w:pPr>
    </w:p>
    <w:p w:rsidR="005C7DD3" w:rsidRDefault="005C7DD3" w:rsidP="00F97901">
      <w:pPr>
        <w:jc w:val="both"/>
        <w:rPr>
          <w:rFonts w:ascii="Arial" w:hAnsi="Arial" w:cs="Arial"/>
          <w:sz w:val="24"/>
          <w:szCs w:val="24"/>
        </w:rPr>
      </w:pPr>
    </w:p>
    <w:p w:rsidR="005C7DD3" w:rsidRDefault="005C7DD3" w:rsidP="00F97901">
      <w:pPr>
        <w:jc w:val="both"/>
        <w:rPr>
          <w:rFonts w:ascii="Arial" w:hAnsi="Arial" w:cs="Arial"/>
          <w:sz w:val="24"/>
          <w:szCs w:val="24"/>
        </w:rPr>
      </w:pPr>
    </w:p>
    <w:p w:rsidR="005C7DD3" w:rsidRDefault="005C7DD3" w:rsidP="00F97901">
      <w:pPr>
        <w:jc w:val="both"/>
        <w:rPr>
          <w:rFonts w:ascii="Arial" w:hAnsi="Arial" w:cs="Arial"/>
          <w:sz w:val="24"/>
          <w:szCs w:val="24"/>
        </w:rPr>
      </w:pPr>
    </w:p>
    <w:p w:rsidR="005C7DD3" w:rsidRDefault="005C7DD3" w:rsidP="00F97901">
      <w:pPr>
        <w:jc w:val="both"/>
        <w:rPr>
          <w:rFonts w:ascii="Arial" w:hAnsi="Arial" w:cs="Arial"/>
          <w:sz w:val="24"/>
          <w:szCs w:val="24"/>
        </w:rPr>
      </w:pPr>
    </w:p>
    <w:p w:rsidR="005C7DD3" w:rsidRDefault="005C7DD3" w:rsidP="00F97901">
      <w:pPr>
        <w:jc w:val="both"/>
        <w:rPr>
          <w:rFonts w:ascii="Arial" w:hAnsi="Arial" w:cs="Arial"/>
          <w:sz w:val="24"/>
          <w:szCs w:val="24"/>
        </w:rPr>
      </w:pPr>
    </w:p>
    <w:p w:rsidR="005C7DD3" w:rsidRDefault="005C7DD3" w:rsidP="00F97901">
      <w:pPr>
        <w:jc w:val="both"/>
        <w:rPr>
          <w:rFonts w:ascii="Arial" w:hAnsi="Arial" w:cs="Arial"/>
          <w:sz w:val="24"/>
          <w:szCs w:val="24"/>
        </w:rPr>
      </w:pPr>
    </w:p>
    <w:p w:rsidR="005C7DD3" w:rsidRDefault="005C7DD3" w:rsidP="00F97901">
      <w:pPr>
        <w:jc w:val="both"/>
        <w:rPr>
          <w:rFonts w:ascii="Arial" w:hAnsi="Arial" w:cs="Arial"/>
          <w:sz w:val="24"/>
          <w:szCs w:val="24"/>
        </w:rPr>
      </w:pPr>
      <w:bookmarkStart w:id="0" w:name="_GoBack"/>
      <w:bookmarkEnd w:id="0"/>
      <w:r w:rsidRPr="00813EDA">
        <w:rPr>
          <w:noProof/>
          <w:lang w:eastAsia="es-MX"/>
        </w:rPr>
        <w:lastRenderedPageBreak/>
        <w:drawing>
          <wp:anchor distT="0" distB="0" distL="114300" distR="114300" simplePos="0" relativeHeight="251712512" behindDoc="1" locked="0" layoutInCell="1" allowOverlap="1" wp14:anchorId="347DE1E8" wp14:editId="5C5048B0">
            <wp:simplePos x="0" y="0"/>
            <wp:positionH relativeFrom="column">
              <wp:posOffset>424815</wp:posOffset>
            </wp:positionH>
            <wp:positionV relativeFrom="paragraph">
              <wp:posOffset>-182245</wp:posOffset>
            </wp:positionV>
            <wp:extent cx="4800600" cy="3599815"/>
            <wp:effectExtent l="0" t="0" r="0" b="635"/>
            <wp:wrapTight wrapText="bothSides">
              <wp:wrapPolygon edited="0">
                <wp:start x="0" y="0"/>
                <wp:lineTo x="0" y="21490"/>
                <wp:lineTo x="21514" y="21490"/>
                <wp:lineTo x="21514" y="0"/>
                <wp:lineTo x="0" y="0"/>
              </wp:wrapPolygon>
            </wp:wrapTight>
            <wp:docPr id="33" name="Imagen 33" descr="D:\carpeta sin título\IMG_5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rpeta sin título\IMG_546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00600" cy="3599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7DD3" w:rsidRDefault="005C7DD3" w:rsidP="00F97901">
      <w:pPr>
        <w:jc w:val="both"/>
        <w:rPr>
          <w:rFonts w:ascii="Arial" w:hAnsi="Arial" w:cs="Arial"/>
          <w:sz w:val="24"/>
          <w:szCs w:val="24"/>
        </w:rPr>
      </w:pPr>
    </w:p>
    <w:p w:rsidR="005C7DD3" w:rsidRDefault="005C7DD3" w:rsidP="00F97901">
      <w:pPr>
        <w:jc w:val="both"/>
        <w:rPr>
          <w:rFonts w:ascii="Arial" w:hAnsi="Arial" w:cs="Arial"/>
          <w:sz w:val="24"/>
          <w:szCs w:val="24"/>
        </w:rPr>
      </w:pPr>
    </w:p>
    <w:p w:rsidR="005C7DD3" w:rsidRDefault="005C7DD3" w:rsidP="00F97901">
      <w:pPr>
        <w:jc w:val="both"/>
        <w:rPr>
          <w:rFonts w:ascii="Arial" w:hAnsi="Arial" w:cs="Arial"/>
          <w:sz w:val="24"/>
          <w:szCs w:val="24"/>
        </w:rPr>
      </w:pPr>
    </w:p>
    <w:p w:rsidR="005C7DD3" w:rsidRDefault="005C7DD3" w:rsidP="00F97901">
      <w:pPr>
        <w:jc w:val="both"/>
        <w:rPr>
          <w:rFonts w:ascii="Arial" w:hAnsi="Arial" w:cs="Arial"/>
          <w:sz w:val="24"/>
          <w:szCs w:val="24"/>
        </w:rPr>
      </w:pPr>
    </w:p>
    <w:p w:rsidR="005C7DD3" w:rsidRDefault="005C7DD3" w:rsidP="00F97901">
      <w:pPr>
        <w:jc w:val="both"/>
        <w:rPr>
          <w:rFonts w:ascii="Arial" w:hAnsi="Arial" w:cs="Arial"/>
          <w:sz w:val="24"/>
          <w:szCs w:val="24"/>
        </w:rPr>
      </w:pPr>
    </w:p>
    <w:p w:rsidR="005C7DD3" w:rsidRDefault="005C7DD3" w:rsidP="00F97901">
      <w:pPr>
        <w:jc w:val="both"/>
        <w:rPr>
          <w:rFonts w:ascii="Arial" w:hAnsi="Arial" w:cs="Arial"/>
          <w:sz w:val="24"/>
          <w:szCs w:val="24"/>
        </w:rPr>
      </w:pPr>
    </w:p>
    <w:p w:rsidR="005C7DD3" w:rsidRDefault="005C7DD3" w:rsidP="00F97901">
      <w:pPr>
        <w:jc w:val="both"/>
        <w:rPr>
          <w:rFonts w:ascii="Arial" w:hAnsi="Arial" w:cs="Arial"/>
          <w:sz w:val="24"/>
          <w:szCs w:val="24"/>
        </w:rPr>
      </w:pPr>
    </w:p>
    <w:p w:rsidR="005C7DD3" w:rsidRDefault="005C7DD3" w:rsidP="00F97901">
      <w:pPr>
        <w:jc w:val="both"/>
        <w:rPr>
          <w:rFonts w:ascii="Arial" w:hAnsi="Arial" w:cs="Arial"/>
          <w:sz w:val="24"/>
          <w:szCs w:val="24"/>
        </w:rPr>
      </w:pPr>
    </w:p>
    <w:p w:rsidR="005C7DD3" w:rsidRDefault="005C7DD3" w:rsidP="00F97901">
      <w:pPr>
        <w:jc w:val="both"/>
        <w:rPr>
          <w:rFonts w:ascii="Arial" w:hAnsi="Arial" w:cs="Arial"/>
          <w:sz w:val="24"/>
          <w:szCs w:val="24"/>
        </w:rPr>
      </w:pPr>
    </w:p>
    <w:p w:rsidR="005C7DD3" w:rsidRDefault="005C7DD3" w:rsidP="00F97901">
      <w:pPr>
        <w:jc w:val="both"/>
        <w:rPr>
          <w:rFonts w:ascii="Arial" w:hAnsi="Arial" w:cs="Arial"/>
          <w:sz w:val="24"/>
          <w:szCs w:val="24"/>
        </w:rPr>
      </w:pPr>
    </w:p>
    <w:p w:rsidR="005C7DD3" w:rsidRDefault="005C7DD3" w:rsidP="00F97901">
      <w:pPr>
        <w:jc w:val="both"/>
        <w:rPr>
          <w:rFonts w:ascii="Arial" w:hAnsi="Arial" w:cs="Arial"/>
          <w:sz w:val="24"/>
          <w:szCs w:val="24"/>
        </w:rPr>
      </w:pPr>
    </w:p>
    <w:p w:rsidR="00F97901" w:rsidRPr="00BA6BF9" w:rsidRDefault="00806075" w:rsidP="00F97901">
      <w:pPr>
        <w:jc w:val="both"/>
        <w:rPr>
          <w:rFonts w:ascii="Arial" w:hAnsi="Arial" w:cs="Arial"/>
          <w:sz w:val="24"/>
          <w:szCs w:val="24"/>
        </w:rPr>
      </w:pPr>
      <w:r>
        <w:rPr>
          <w:rFonts w:ascii="Arial" w:hAnsi="Arial" w:cs="Arial"/>
          <w:sz w:val="24"/>
          <w:szCs w:val="24"/>
        </w:rPr>
        <w:t xml:space="preserve">Fue así que el gobierno municipal les premio con </w:t>
      </w:r>
      <w:r w:rsidR="00B7713A">
        <w:rPr>
          <w:rFonts w:ascii="Arial" w:hAnsi="Arial" w:cs="Arial"/>
          <w:sz w:val="24"/>
          <w:szCs w:val="24"/>
        </w:rPr>
        <w:t>un viaje</w:t>
      </w:r>
      <w:r>
        <w:rPr>
          <w:rFonts w:ascii="Arial" w:hAnsi="Arial" w:cs="Arial"/>
          <w:sz w:val="24"/>
          <w:szCs w:val="24"/>
        </w:rPr>
        <w:t xml:space="preserve"> a la paya por 3 días y 2 noches en Rincón de Guayabitos, donde los adultos mayores pudieron convivir y fortalecer los lazos de amistad que se han desarrollado entre compañeros. </w:t>
      </w:r>
    </w:p>
    <w:p w:rsidR="005C7DD3" w:rsidRDefault="005C7DD3" w:rsidP="005E21C1">
      <w:pPr>
        <w:rPr>
          <w:rFonts w:ascii="Arial" w:hAnsi="Arial" w:cs="Arial"/>
          <w:sz w:val="24"/>
          <w:szCs w:val="24"/>
        </w:rPr>
      </w:pPr>
    </w:p>
    <w:p w:rsidR="005C7DD3" w:rsidRDefault="005C7DD3" w:rsidP="005E21C1">
      <w:pPr>
        <w:rPr>
          <w:rFonts w:ascii="Arial" w:hAnsi="Arial" w:cs="Arial"/>
          <w:sz w:val="24"/>
          <w:szCs w:val="24"/>
        </w:rPr>
      </w:pPr>
      <w:r w:rsidRPr="009B13C5">
        <w:rPr>
          <w:noProof/>
          <w:lang w:eastAsia="es-MX"/>
        </w:rPr>
        <w:drawing>
          <wp:anchor distT="0" distB="0" distL="114300" distR="114300" simplePos="0" relativeHeight="251688960" behindDoc="1" locked="0" layoutInCell="1" allowOverlap="1" wp14:anchorId="05348BC8" wp14:editId="4BE33612">
            <wp:simplePos x="0" y="0"/>
            <wp:positionH relativeFrom="column">
              <wp:posOffset>391160</wp:posOffset>
            </wp:positionH>
            <wp:positionV relativeFrom="paragraph">
              <wp:posOffset>31750</wp:posOffset>
            </wp:positionV>
            <wp:extent cx="4840605" cy="3238500"/>
            <wp:effectExtent l="0" t="0" r="0" b="0"/>
            <wp:wrapTight wrapText="bothSides">
              <wp:wrapPolygon edited="0">
                <wp:start x="0" y="0"/>
                <wp:lineTo x="0" y="21473"/>
                <wp:lineTo x="21506" y="21473"/>
                <wp:lineTo x="21506" y="0"/>
                <wp:lineTo x="0" y="0"/>
              </wp:wrapPolygon>
            </wp:wrapTight>
            <wp:docPr id="3" name="Imagen 3" descr="D:\EdadDorada\DSC_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dadDorada\DSC_00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40605" cy="3238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7DD3" w:rsidRDefault="005C7DD3" w:rsidP="005E21C1">
      <w:pPr>
        <w:rPr>
          <w:rFonts w:ascii="Arial" w:hAnsi="Arial" w:cs="Arial"/>
          <w:sz w:val="24"/>
          <w:szCs w:val="24"/>
        </w:rPr>
      </w:pPr>
    </w:p>
    <w:p w:rsidR="00F97901" w:rsidRDefault="00D81FED" w:rsidP="005E21C1">
      <w:pPr>
        <w:rPr>
          <w:rFonts w:ascii="Arial" w:hAnsi="Arial" w:cs="Arial"/>
          <w:sz w:val="24"/>
          <w:szCs w:val="24"/>
        </w:rPr>
      </w:pPr>
      <w:r>
        <w:rPr>
          <w:noProof/>
          <w:lang w:eastAsia="es-MX"/>
        </w:rPr>
        <w:lastRenderedPageBreak/>
        <w:drawing>
          <wp:anchor distT="0" distB="0" distL="114300" distR="114300" simplePos="0" relativeHeight="251689984" behindDoc="1" locked="0" layoutInCell="1" allowOverlap="1" wp14:anchorId="71D70AFE" wp14:editId="61CDA37D">
            <wp:simplePos x="0" y="0"/>
            <wp:positionH relativeFrom="margin">
              <wp:posOffset>2125980</wp:posOffset>
            </wp:positionH>
            <wp:positionV relativeFrom="paragraph">
              <wp:posOffset>52705</wp:posOffset>
            </wp:positionV>
            <wp:extent cx="3476625" cy="2317750"/>
            <wp:effectExtent l="0" t="0" r="9525" b="6350"/>
            <wp:wrapTight wrapText="bothSides">
              <wp:wrapPolygon edited="0">
                <wp:start x="0" y="0"/>
                <wp:lineTo x="0" y="21482"/>
                <wp:lineTo x="21541" y="21482"/>
                <wp:lineTo x="21541" y="0"/>
                <wp:lineTo x="0" y="0"/>
              </wp:wrapPolygon>
            </wp:wrapTight>
            <wp:docPr id="6" name="Imagen 6" descr="La imagen puede contener: 9 personas, personas sonriendo, personas de pie y calz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9 personas, personas sonriendo, personas de pie y calzad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76625" cy="231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3312E">
        <w:rPr>
          <w:rFonts w:ascii="Arial" w:hAnsi="Arial" w:cs="Arial"/>
          <w:sz w:val="24"/>
          <w:szCs w:val="24"/>
        </w:rPr>
        <w:t xml:space="preserve">Se recibió la invitación para participar en el concurso Regional del Adulto Mayor distinguido, el cual consiste en nominar a un adulto mayor, que por su capacidad de servicio, su trayectoria y sus logros alcanzados, obtiene el reconocimiento como el Adulto Mayor </w:t>
      </w:r>
      <w:r>
        <w:rPr>
          <w:rFonts w:ascii="Arial" w:hAnsi="Arial" w:cs="Arial"/>
          <w:sz w:val="24"/>
          <w:szCs w:val="24"/>
        </w:rPr>
        <w:t>Distinguido</w:t>
      </w:r>
      <w:r w:rsidR="0033312E">
        <w:rPr>
          <w:rFonts w:ascii="Arial" w:hAnsi="Arial" w:cs="Arial"/>
          <w:sz w:val="24"/>
          <w:szCs w:val="24"/>
        </w:rPr>
        <w:t xml:space="preserve">, representando a los 9 municipios que integran la región 06, de las 12 regiones en las que se divide el estado de Jalisco. </w:t>
      </w:r>
    </w:p>
    <w:p w:rsidR="00D81FED" w:rsidRDefault="00D81FED" w:rsidP="00CE7B53">
      <w:pPr>
        <w:jc w:val="both"/>
        <w:rPr>
          <w:rFonts w:ascii="Arial" w:hAnsi="Arial" w:cs="Arial"/>
          <w:sz w:val="24"/>
          <w:szCs w:val="24"/>
        </w:rPr>
      </w:pPr>
      <w:r>
        <w:rPr>
          <w:noProof/>
          <w:lang w:eastAsia="es-MX"/>
        </w:rPr>
        <w:drawing>
          <wp:anchor distT="0" distB="0" distL="114300" distR="114300" simplePos="0" relativeHeight="251691008" behindDoc="1" locked="0" layoutInCell="1" allowOverlap="1">
            <wp:simplePos x="0" y="0"/>
            <wp:positionH relativeFrom="margin">
              <wp:align>right</wp:align>
            </wp:positionH>
            <wp:positionV relativeFrom="paragraph">
              <wp:posOffset>1052830</wp:posOffset>
            </wp:positionV>
            <wp:extent cx="5612130" cy="3741420"/>
            <wp:effectExtent l="0" t="0" r="7620" b="0"/>
            <wp:wrapTight wrapText="bothSides">
              <wp:wrapPolygon edited="0">
                <wp:start x="0" y="0"/>
                <wp:lineTo x="0" y="21446"/>
                <wp:lineTo x="21556" y="21446"/>
                <wp:lineTo x="21556" y="0"/>
                <wp:lineTo x="0" y="0"/>
              </wp:wrapPolygon>
            </wp:wrapTight>
            <wp:docPr id="34" name="Imagen 34" descr="La imagen puede contener: 3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3 personas, personas sonriendo, personas de pi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anchor>
        </w:drawing>
      </w:r>
      <w:r>
        <w:rPr>
          <w:rFonts w:ascii="Arial" w:hAnsi="Arial" w:cs="Arial"/>
          <w:sz w:val="24"/>
          <w:szCs w:val="24"/>
        </w:rPr>
        <w:t>En esta ocasión fue el Doctor Antonio De la Rosa Hernández, quien acudió al teatro Degollado en la ciudad de Guadalajara, para recibir la distinción como el adulto mayor distinguido 2018 de la región 06, quinen compañía de Autoridades municipales y de su familia, recibió su galardón.</w:t>
      </w:r>
    </w:p>
    <w:p w:rsidR="00D24B82" w:rsidRPr="00CE7B53" w:rsidRDefault="00D24B82" w:rsidP="00CE7B53">
      <w:pPr>
        <w:jc w:val="both"/>
        <w:rPr>
          <w:rFonts w:ascii="Arial" w:hAnsi="Arial" w:cs="Arial"/>
          <w:sz w:val="24"/>
          <w:szCs w:val="24"/>
        </w:rPr>
      </w:pPr>
    </w:p>
    <w:p w:rsidR="00CE7B53" w:rsidRDefault="00CE7B53" w:rsidP="00CE7B53">
      <w:pPr>
        <w:jc w:val="both"/>
        <w:rPr>
          <w:rFonts w:ascii="Arial" w:hAnsi="Arial" w:cs="Arial"/>
          <w:sz w:val="24"/>
          <w:szCs w:val="24"/>
        </w:rPr>
      </w:pPr>
    </w:p>
    <w:p w:rsidR="001278F7" w:rsidRPr="001278F7" w:rsidRDefault="001278F7" w:rsidP="00CE7B53">
      <w:pPr>
        <w:jc w:val="both"/>
        <w:rPr>
          <w:rFonts w:ascii="Arial" w:hAnsi="Arial" w:cs="Arial"/>
          <w:b/>
          <w:color w:val="808080" w:themeColor="background1" w:themeShade="80"/>
          <w:sz w:val="24"/>
          <w:szCs w:val="24"/>
        </w:rPr>
      </w:pPr>
      <w:r w:rsidRPr="001278F7">
        <w:rPr>
          <w:rFonts w:ascii="Arial" w:hAnsi="Arial" w:cs="Arial"/>
          <w:b/>
          <w:color w:val="808080" w:themeColor="background1" w:themeShade="80"/>
          <w:sz w:val="24"/>
          <w:szCs w:val="24"/>
        </w:rPr>
        <w:lastRenderedPageBreak/>
        <w:t>Temática</w:t>
      </w:r>
    </w:p>
    <w:p w:rsidR="007F5EC5" w:rsidRDefault="001278F7" w:rsidP="00CE7B53">
      <w:pPr>
        <w:jc w:val="both"/>
        <w:rPr>
          <w:rFonts w:ascii="Arial" w:hAnsi="Arial" w:cs="Arial"/>
          <w:b/>
          <w:color w:val="808080" w:themeColor="background1" w:themeShade="80"/>
          <w:sz w:val="24"/>
          <w:szCs w:val="24"/>
        </w:rPr>
      </w:pPr>
      <w:r w:rsidRPr="001278F7">
        <w:rPr>
          <w:rFonts w:ascii="Arial" w:hAnsi="Arial" w:cs="Arial"/>
          <w:b/>
          <w:color w:val="808080" w:themeColor="background1" w:themeShade="80"/>
          <w:sz w:val="24"/>
          <w:szCs w:val="24"/>
        </w:rPr>
        <w:t>Gobierno incluyente</w:t>
      </w:r>
    </w:p>
    <w:p w:rsidR="00E1791E" w:rsidRPr="00E1791E" w:rsidRDefault="00E1791E" w:rsidP="00CE7B53">
      <w:pPr>
        <w:jc w:val="both"/>
        <w:rPr>
          <w:rFonts w:ascii="Arial" w:hAnsi="Arial" w:cs="Arial"/>
          <w:b/>
          <w:color w:val="808080" w:themeColor="background1" w:themeShade="80"/>
          <w:sz w:val="18"/>
          <w:szCs w:val="18"/>
        </w:rPr>
      </w:pPr>
      <w:r w:rsidRPr="00E1791E">
        <w:rPr>
          <w:rFonts w:ascii="Arial" w:hAnsi="Arial" w:cs="Arial"/>
          <w:b/>
          <w:color w:val="808080" w:themeColor="background1" w:themeShade="80"/>
          <w:sz w:val="18"/>
          <w:szCs w:val="18"/>
        </w:rPr>
        <w:t xml:space="preserve">En el tema de la inclusión, </w:t>
      </w:r>
      <w:r>
        <w:rPr>
          <w:rFonts w:ascii="Arial" w:hAnsi="Arial" w:cs="Arial"/>
          <w:b/>
          <w:color w:val="808080" w:themeColor="background1" w:themeShade="80"/>
          <w:sz w:val="18"/>
          <w:szCs w:val="18"/>
        </w:rPr>
        <w:t xml:space="preserve">durante el trienio 2015-2018 </w:t>
      </w:r>
      <w:r w:rsidRPr="00E1791E">
        <w:rPr>
          <w:rFonts w:ascii="Arial" w:hAnsi="Arial" w:cs="Arial"/>
          <w:b/>
          <w:color w:val="808080" w:themeColor="background1" w:themeShade="80"/>
          <w:sz w:val="18"/>
          <w:szCs w:val="18"/>
        </w:rPr>
        <w:t>fueron impulsados diversos talleres, y eventos vinculatorios con altos contenidos de no discriminación, discapacidad y derechos humanos</w:t>
      </w:r>
      <w:r>
        <w:rPr>
          <w:rFonts w:ascii="Arial" w:hAnsi="Arial" w:cs="Arial"/>
          <w:b/>
          <w:color w:val="808080" w:themeColor="background1" w:themeShade="80"/>
          <w:sz w:val="18"/>
          <w:szCs w:val="18"/>
        </w:rPr>
        <w:t>.</w:t>
      </w:r>
      <w:r w:rsidRPr="00E1791E">
        <w:rPr>
          <w:rFonts w:ascii="Arial" w:hAnsi="Arial" w:cs="Arial"/>
          <w:b/>
          <w:color w:val="808080" w:themeColor="background1" w:themeShade="80"/>
          <w:sz w:val="18"/>
          <w:szCs w:val="18"/>
        </w:rPr>
        <w:t xml:space="preserve"> </w:t>
      </w:r>
    </w:p>
    <w:p w:rsidR="00DB1BB7" w:rsidRDefault="00BF2F8A" w:rsidP="00CE7B53">
      <w:pPr>
        <w:jc w:val="both"/>
        <w:rPr>
          <w:rFonts w:ascii="Arial" w:hAnsi="Arial" w:cs="Arial"/>
          <w:sz w:val="24"/>
          <w:szCs w:val="24"/>
        </w:rPr>
      </w:pPr>
      <w:r>
        <w:rPr>
          <w:rFonts w:ascii="Arial" w:hAnsi="Arial" w:cs="Arial"/>
          <w:noProof/>
          <w:sz w:val="20"/>
          <w:szCs w:val="20"/>
          <w:lang w:eastAsia="es-MX"/>
        </w:rPr>
        <w:drawing>
          <wp:anchor distT="0" distB="0" distL="114300" distR="114300" simplePos="0" relativeHeight="251694080" behindDoc="1" locked="0" layoutInCell="1" allowOverlap="1">
            <wp:simplePos x="0" y="0"/>
            <wp:positionH relativeFrom="margin">
              <wp:posOffset>3071495</wp:posOffset>
            </wp:positionH>
            <wp:positionV relativeFrom="paragraph">
              <wp:posOffset>752475</wp:posOffset>
            </wp:positionV>
            <wp:extent cx="2538095" cy="1514475"/>
            <wp:effectExtent l="0" t="0" r="0" b="9525"/>
            <wp:wrapTight wrapText="bothSides">
              <wp:wrapPolygon edited="0">
                <wp:start x="0" y="0"/>
                <wp:lineTo x="0" y="21464"/>
                <wp:lineTo x="21400" y="21464"/>
                <wp:lineTo x="21400"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LLER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8095" cy="15144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eastAsia="es-MX"/>
        </w:rPr>
        <w:drawing>
          <wp:anchor distT="0" distB="0" distL="114300" distR="114300" simplePos="0" relativeHeight="251692032" behindDoc="1" locked="0" layoutInCell="1" allowOverlap="1">
            <wp:simplePos x="0" y="0"/>
            <wp:positionH relativeFrom="margin">
              <wp:align>left</wp:align>
            </wp:positionH>
            <wp:positionV relativeFrom="paragraph">
              <wp:posOffset>743585</wp:posOffset>
            </wp:positionV>
            <wp:extent cx="2905125" cy="1549400"/>
            <wp:effectExtent l="0" t="0" r="9525" b="0"/>
            <wp:wrapTight wrapText="bothSides">
              <wp:wrapPolygon edited="0">
                <wp:start x="0" y="0"/>
                <wp:lineTo x="0" y="21246"/>
                <wp:lineTo x="21529" y="21246"/>
                <wp:lineTo x="21529"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05125" cy="1549400"/>
                    </a:xfrm>
                    <a:prstGeom prst="rect">
                      <a:avLst/>
                    </a:prstGeom>
                  </pic:spPr>
                </pic:pic>
              </a:graphicData>
            </a:graphic>
            <wp14:sizeRelH relativeFrom="margin">
              <wp14:pctWidth>0</wp14:pctWidth>
            </wp14:sizeRelH>
            <wp14:sizeRelV relativeFrom="margin">
              <wp14:pctHeight>0</wp14:pctHeight>
            </wp14:sizeRelV>
          </wp:anchor>
        </w:drawing>
      </w:r>
      <w:r w:rsidRPr="00BF2F8A">
        <w:rPr>
          <w:rFonts w:ascii="Arial" w:hAnsi="Arial" w:cs="Arial"/>
          <w:sz w:val="24"/>
          <w:szCs w:val="24"/>
        </w:rPr>
        <w:t>Se realizaron 31 talleres del programa “Promovamos Inclusión” que forma a estudiantes docentes, y servidores públicos en temas sobre discapacidad, derechos humanos y no discriminación</w:t>
      </w:r>
      <w:r>
        <w:rPr>
          <w:rFonts w:ascii="Arial" w:hAnsi="Arial" w:cs="Arial"/>
          <w:sz w:val="24"/>
          <w:szCs w:val="24"/>
        </w:rPr>
        <w:t>.</w:t>
      </w:r>
    </w:p>
    <w:p w:rsidR="00BF2F8A" w:rsidRPr="00BF2F8A" w:rsidRDefault="00BF2F8A" w:rsidP="00CE7B53">
      <w:pPr>
        <w:jc w:val="both"/>
        <w:rPr>
          <w:rFonts w:ascii="Arial" w:hAnsi="Arial" w:cs="Arial"/>
          <w:sz w:val="24"/>
          <w:szCs w:val="24"/>
        </w:rPr>
      </w:pPr>
    </w:p>
    <w:p w:rsidR="00BF2F8A" w:rsidRDefault="00BF2F8A" w:rsidP="00CE7B53">
      <w:pPr>
        <w:jc w:val="both"/>
        <w:rPr>
          <w:rFonts w:ascii="Arial" w:hAnsi="Arial" w:cs="Arial"/>
          <w:sz w:val="24"/>
          <w:szCs w:val="24"/>
        </w:rPr>
      </w:pPr>
      <w:r>
        <w:rPr>
          <w:rFonts w:ascii="Arial" w:hAnsi="Arial" w:cs="Arial"/>
          <w:noProof/>
          <w:sz w:val="20"/>
          <w:szCs w:val="20"/>
          <w:lang w:eastAsia="es-MX"/>
        </w:rPr>
        <w:drawing>
          <wp:anchor distT="0" distB="0" distL="114300" distR="114300" simplePos="0" relativeHeight="251693056" behindDoc="1" locked="0" layoutInCell="1" allowOverlap="1">
            <wp:simplePos x="0" y="0"/>
            <wp:positionH relativeFrom="margin">
              <wp:align>right</wp:align>
            </wp:positionH>
            <wp:positionV relativeFrom="paragraph">
              <wp:posOffset>12700</wp:posOffset>
            </wp:positionV>
            <wp:extent cx="2905125" cy="1939695"/>
            <wp:effectExtent l="0" t="0" r="0" b="3810"/>
            <wp:wrapTight wrapText="bothSides">
              <wp:wrapPolygon edited="0">
                <wp:start x="0" y="0"/>
                <wp:lineTo x="0" y="21430"/>
                <wp:lineTo x="21388" y="21430"/>
                <wp:lineTo x="21388" y="0"/>
                <wp:lineTo x="0"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4665451_10212050194911889_728632431443181568_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5125" cy="1939695"/>
                    </a:xfrm>
                    <a:prstGeom prst="rect">
                      <a:avLst/>
                    </a:prstGeom>
                  </pic:spPr>
                </pic:pic>
              </a:graphicData>
            </a:graphic>
          </wp:anchor>
        </w:drawing>
      </w:r>
      <w:r w:rsidRPr="00BF2F8A">
        <w:rPr>
          <w:rFonts w:ascii="Arial" w:hAnsi="Arial" w:cs="Arial"/>
          <w:sz w:val="24"/>
          <w:szCs w:val="24"/>
        </w:rPr>
        <w:t>Se participó en 16 eventos de vinculación con la comunidad universitaria e instituciones de personas con discapacidad en Jalisco, dando a conocer la Política Pública de Inclusión de Zapotlán el grande, ahora somos parte de COPIJAL, RED ESTATAL DE VINCULACION LABORAL, M.I. USA.</w:t>
      </w:r>
    </w:p>
    <w:p w:rsidR="00BF2F8A" w:rsidRDefault="00BF2F8A" w:rsidP="00CE7B53">
      <w:pPr>
        <w:jc w:val="both"/>
        <w:rPr>
          <w:rFonts w:ascii="Arial" w:hAnsi="Arial" w:cs="Arial"/>
          <w:sz w:val="24"/>
          <w:szCs w:val="24"/>
        </w:rPr>
      </w:pPr>
    </w:p>
    <w:p w:rsidR="00BF2F8A" w:rsidRDefault="00BF2F8A" w:rsidP="00CE7B53">
      <w:pPr>
        <w:jc w:val="both"/>
        <w:rPr>
          <w:rFonts w:ascii="Arial" w:hAnsi="Arial" w:cs="Arial"/>
          <w:sz w:val="24"/>
          <w:szCs w:val="24"/>
        </w:rPr>
      </w:pPr>
    </w:p>
    <w:p w:rsidR="00BF2F8A" w:rsidRDefault="005E34F7" w:rsidP="00BF2F8A">
      <w:pPr>
        <w:spacing w:line="360" w:lineRule="auto"/>
        <w:jc w:val="both"/>
        <w:rPr>
          <w:rFonts w:ascii="Arial" w:hAnsi="Arial" w:cs="Arial"/>
          <w:sz w:val="24"/>
          <w:szCs w:val="24"/>
        </w:rPr>
      </w:pPr>
      <w:r>
        <w:rPr>
          <w:rFonts w:ascii="Arial" w:hAnsi="Arial" w:cs="Arial"/>
          <w:noProof/>
          <w:sz w:val="20"/>
          <w:szCs w:val="20"/>
          <w:lang w:eastAsia="es-MX"/>
        </w:rPr>
        <w:drawing>
          <wp:anchor distT="0" distB="0" distL="114300" distR="114300" simplePos="0" relativeHeight="251696128" behindDoc="1" locked="0" layoutInCell="1" allowOverlap="1">
            <wp:simplePos x="0" y="0"/>
            <wp:positionH relativeFrom="margin">
              <wp:posOffset>3185160</wp:posOffset>
            </wp:positionH>
            <wp:positionV relativeFrom="paragraph">
              <wp:posOffset>64770</wp:posOffset>
            </wp:positionV>
            <wp:extent cx="2426970" cy="2426970"/>
            <wp:effectExtent l="0" t="0" r="0" b="0"/>
            <wp:wrapTight wrapText="bothSides">
              <wp:wrapPolygon edited="0">
                <wp:start x="21600" y="21600"/>
                <wp:lineTo x="21600" y="237"/>
                <wp:lineTo x="237" y="237"/>
                <wp:lineTo x="237" y="21600"/>
                <wp:lineTo x="21600" y="2160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NTURA2.jpg"/>
                    <pic:cNvPicPr/>
                  </pic:nvPicPr>
                  <pic:blipFill>
                    <a:blip r:embed="rId25" cstate="print">
                      <a:extLst>
                        <a:ext uri="{28A0092B-C50C-407E-A947-70E740481C1C}">
                          <a14:useLocalDpi xmlns:a14="http://schemas.microsoft.com/office/drawing/2010/main" val="0"/>
                        </a:ext>
                      </a:extLst>
                    </a:blip>
                    <a:stretch>
                      <a:fillRect/>
                    </a:stretch>
                  </pic:blipFill>
                  <pic:spPr>
                    <a:xfrm rot="10800000" flipH="1" flipV="1">
                      <a:off x="0" y="0"/>
                      <a:ext cx="2426970" cy="2426970"/>
                    </a:xfrm>
                    <a:prstGeom prst="rect">
                      <a:avLst/>
                    </a:prstGeom>
                  </pic:spPr>
                </pic:pic>
              </a:graphicData>
            </a:graphic>
          </wp:anchor>
        </w:drawing>
      </w:r>
      <w:r w:rsidR="00BF2F8A">
        <w:rPr>
          <w:rFonts w:ascii="Arial" w:hAnsi="Arial" w:cs="Arial"/>
          <w:sz w:val="24"/>
          <w:szCs w:val="24"/>
        </w:rPr>
        <w:t>Con la colaboración y un firme compromiso de nuestro Gobierno Municipal 2015-2018, se llevó a cabo la celebración por tercera ocasión del</w:t>
      </w:r>
      <w:r w:rsidR="00BF2F8A" w:rsidRPr="00BF2F8A">
        <w:rPr>
          <w:rFonts w:ascii="Arial" w:hAnsi="Arial" w:cs="Arial"/>
          <w:sz w:val="24"/>
          <w:szCs w:val="24"/>
        </w:rPr>
        <w:t xml:space="preserve"> DIA INTERNACIONAL DE LAS PERSONAS CON DISCAPACIDAD, en colaboración con 24 organizaciones de la ciudad, la región y otros estados.</w:t>
      </w:r>
      <w:r w:rsidR="00BF2F8A">
        <w:rPr>
          <w:rFonts w:ascii="Arial" w:hAnsi="Arial" w:cs="Arial"/>
          <w:sz w:val="24"/>
          <w:szCs w:val="24"/>
        </w:rPr>
        <w:t xml:space="preserve"> El </w:t>
      </w:r>
      <w:r>
        <w:rPr>
          <w:rFonts w:ascii="Arial" w:hAnsi="Arial" w:cs="Arial"/>
          <w:sz w:val="24"/>
          <w:szCs w:val="24"/>
        </w:rPr>
        <w:lastRenderedPageBreak/>
        <w:t>reconocimiento y</w:t>
      </w:r>
      <w:r w:rsidR="00BF2F8A">
        <w:rPr>
          <w:rFonts w:ascii="Arial" w:hAnsi="Arial" w:cs="Arial"/>
          <w:sz w:val="24"/>
          <w:szCs w:val="24"/>
        </w:rPr>
        <w:t xml:space="preserve"> la </w:t>
      </w:r>
      <w:r>
        <w:rPr>
          <w:rFonts w:ascii="Arial" w:hAnsi="Arial" w:cs="Arial"/>
          <w:sz w:val="24"/>
          <w:szCs w:val="24"/>
        </w:rPr>
        <w:t>celebración</w:t>
      </w:r>
      <w:r w:rsidR="00BF2F8A">
        <w:rPr>
          <w:rFonts w:ascii="Arial" w:hAnsi="Arial" w:cs="Arial"/>
          <w:sz w:val="24"/>
          <w:szCs w:val="24"/>
        </w:rPr>
        <w:t xml:space="preserve"> el </w:t>
      </w:r>
      <w:r>
        <w:rPr>
          <w:rFonts w:ascii="Arial" w:hAnsi="Arial" w:cs="Arial"/>
          <w:sz w:val="24"/>
          <w:szCs w:val="24"/>
        </w:rPr>
        <w:t>día</w:t>
      </w:r>
      <w:r w:rsidR="00BF2F8A">
        <w:rPr>
          <w:rFonts w:ascii="Arial" w:hAnsi="Arial" w:cs="Arial"/>
          <w:sz w:val="24"/>
          <w:szCs w:val="24"/>
        </w:rPr>
        <w:t xml:space="preserve"> internacional de las personas con discapacidad, </w:t>
      </w:r>
      <w:r>
        <w:rPr>
          <w:rFonts w:ascii="Arial" w:hAnsi="Arial" w:cs="Arial"/>
          <w:sz w:val="24"/>
          <w:szCs w:val="24"/>
        </w:rPr>
        <w:t>ha</w:t>
      </w:r>
      <w:r w:rsidR="00BF2F8A">
        <w:rPr>
          <w:rFonts w:ascii="Arial" w:hAnsi="Arial" w:cs="Arial"/>
          <w:sz w:val="24"/>
          <w:szCs w:val="24"/>
        </w:rPr>
        <w:t xml:space="preserve"> provocado que </w:t>
      </w:r>
      <w:r>
        <w:rPr>
          <w:rFonts w:ascii="Arial" w:hAnsi="Arial" w:cs="Arial"/>
          <w:sz w:val="24"/>
          <w:szCs w:val="24"/>
        </w:rPr>
        <w:t>más</w:t>
      </w:r>
      <w:r w:rsidR="00BF2F8A">
        <w:rPr>
          <w:rFonts w:ascii="Arial" w:hAnsi="Arial" w:cs="Arial"/>
          <w:sz w:val="24"/>
          <w:szCs w:val="24"/>
        </w:rPr>
        <w:t xml:space="preserve"> organizaciones de l</w:t>
      </w:r>
      <w:r>
        <w:rPr>
          <w:rFonts w:ascii="Arial" w:hAnsi="Arial" w:cs="Arial"/>
          <w:sz w:val="24"/>
          <w:szCs w:val="24"/>
        </w:rPr>
        <w:t>a</w:t>
      </w:r>
      <w:r w:rsidR="00BF2F8A">
        <w:rPr>
          <w:rFonts w:ascii="Arial" w:hAnsi="Arial" w:cs="Arial"/>
          <w:sz w:val="24"/>
          <w:szCs w:val="24"/>
        </w:rPr>
        <w:t xml:space="preserve"> sociedad civil y de la iniciativa privada se sumen para tomar acciones qu</w:t>
      </w:r>
      <w:r>
        <w:rPr>
          <w:rFonts w:ascii="Arial" w:hAnsi="Arial" w:cs="Arial"/>
          <w:sz w:val="24"/>
          <w:szCs w:val="24"/>
        </w:rPr>
        <w:t>e incluyan a las</w:t>
      </w:r>
      <w:r w:rsidR="00BF2F8A">
        <w:rPr>
          <w:rFonts w:ascii="Arial" w:hAnsi="Arial" w:cs="Arial"/>
          <w:sz w:val="24"/>
          <w:szCs w:val="24"/>
        </w:rPr>
        <w:t xml:space="preserve"> personas </w:t>
      </w:r>
      <w:r>
        <w:rPr>
          <w:rFonts w:ascii="Arial" w:hAnsi="Arial" w:cs="Arial"/>
          <w:sz w:val="24"/>
          <w:szCs w:val="24"/>
        </w:rPr>
        <w:t>con discapacidad a</w:t>
      </w:r>
      <w:r w:rsidR="00BF2F8A">
        <w:rPr>
          <w:rFonts w:ascii="Arial" w:hAnsi="Arial" w:cs="Arial"/>
          <w:sz w:val="24"/>
          <w:szCs w:val="24"/>
        </w:rPr>
        <w:t xml:space="preserve"> la vida cotidiana del municipio, </w:t>
      </w:r>
      <w:r>
        <w:rPr>
          <w:rFonts w:ascii="Arial" w:hAnsi="Arial" w:cs="Arial"/>
          <w:sz w:val="24"/>
          <w:szCs w:val="24"/>
        </w:rPr>
        <w:t>otorgando oportunidades para desarrollarse laboralmente, principalmente en el área de servicios restauranteros y de estilismo.</w:t>
      </w:r>
    </w:p>
    <w:p w:rsidR="005E34F7" w:rsidRDefault="005E34F7" w:rsidP="00BF2F8A">
      <w:pPr>
        <w:spacing w:line="360" w:lineRule="auto"/>
        <w:jc w:val="both"/>
        <w:rPr>
          <w:rFonts w:ascii="Arial" w:hAnsi="Arial" w:cs="Arial"/>
          <w:sz w:val="24"/>
          <w:szCs w:val="24"/>
        </w:rPr>
      </w:pPr>
      <w:r>
        <w:rPr>
          <w:rFonts w:ascii="Arial" w:hAnsi="Arial" w:cs="Arial"/>
          <w:noProof/>
          <w:sz w:val="20"/>
          <w:szCs w:val="20"/>
          <w:lang w:eastAsia="es-MX"/>
        </w:rPr>
        <w:drawing>
          <wp:anchor distT="0" distB="0" distL="114300" distR="114300" simplePos="0" relativeHeight="251695104" behindDoc="1" locked="0" layoutInCell="1" allowOverlap="1">
            <wp:simplePos x="0" y="0"/>
            <wp:positionH relativeFrom="margin">
              <wp:align>center</wp:align>
            </wp:positionH>
            <wp:positionV relativeFrom="paragraph">
              <wp:posOffset>8890</wp:posOffset>
            </wp:positionV>
            <wp:extent cx="3067050" cy="2044700"/>
            <wp:effectExtent l="0" t="0" r="0" b="0"/>
            <wp:wrapTight wrapText="bothSides">
              <wp:wrapPolygon edited="0">
                <wp:start x="0" y="0"/>
                <wp:lineTo x="0" y="21332"/>
                <wp:lineTo x="21466" y="21332"/>
                <wp:lineTo x="21466"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le01880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67050" cy="2044700"/>
                    </a:xfrm>
                    <a:prstGeom prst="rect">
                      <a:avLst/>
                    </a:prstGeom>
                  </pic:spPr>
                </pic:pic>
              </a:graphicData>
            </a:graphic>
            <wp14:sizeRelH relativeFrom="margin">
              <wp14:pctWidth>0</wp14:pctWidth>
            </wp14:sizeRelH>
            <wp14:sizeRelV relativeFrom="margin">
              <wp14:pctHeight>0</wp14:pctHeight>
            </wp14:sizeRelV>
          </wp:anchor>
        </w:drawing>
      </w:r>
    </w:p>
    <w:p w:rsidR="005E34F7" w:rsidRPr="00BF2F8A" w:rsidRDefault="005E34F7" w:rsidP="00BF2F8A">
      <w:pPr>
        <w:spacing w:line="360" w:lineRule="auto"/>
        <w:jc w:val="both"/>
        <w:rPr>
          <w:rFonts w:ascii="Arial" w:hAnsi="Arial" w:cs="Arial"/>
          <w:sz w:val="24"/>
          <w:szCs w:val="24"/>
        </w:rPr>
      </w:pPr>
    </w:p>
    <w:p w:rsidR="00BF2F8A" w:rsidRDefault="00BF2F8A" w:rsidP="00CE7B53">
      <w:pPr>
        <w:jc w:val="both"/>
        <w:rPr>
          <w:rFonts w:ascii="Arial" w:hAnsi="Arial" w:cs="Arial"/>
          <w:sz w:val="24"/>
          <w:szCs w:val="24"/>
        </w:rPr>
      </w:pPr>
    </w:p>
    <w:p w:rsidR="00BF2F8A" w:rsidRDefault="00BF2F8A" w:rsidP="00CE7B53">
      <w:pPr>
        <w:jc w:val="both"/>
        <w:rPr>
          <w:rFonts w:ascii="Arial" w:hAnsi="Arial" w:cs="Arial"/>
          <w:sz w:val="24"/>
          <w:szCs w:val="24"/>
        </w:rPr>
      </w:pPr>
    </w:p>
    <w:p w:rsidR="005E34F7" w:rsidRDefault="005E34F7" w:rsidP="00CE7B53">
      <w:pPr>
        <w:jc w:val="both"/>
        <w:rPr>
          <w:rFonts w:ascii="Arial" w:hAnsi="Arial" w:cs="Arial"/>
          <w:sz w:val="24"/>
          <w:szCs w:val="24"/>
        </w:rPr>
      </w:pPr>
    </w:p>
    <w:p w:rsidR="005E34F7" w:rsidRDefault="005E34F7" w:rsidP="00CE7B53">
      <w:pPr>
        <w:jc w:val="both"/>
        <w:rPr>
          <w:rFonts w:ascii="Arial" w:hAnsi="Arial" w:cs="Arial"/>
          <w:sz w:val="24"/>
          <w:szCs w:val="24"/>
        </w:rPr>
      </w:pPr>
    </w:p>
    <w:p w:rsidR="005E34F7" w:rsidRDefault="005E34F7" w:rsidP="00CE7B53">
      <w:pPr>
        <w:jc w:val="both"/>
        <w:rPr>
          <w:rFonts w:ascii="Arial" w:hAnsi="Arial" w:cs="Arial"/>
          <w:sz w:val="24"/>
          <w:szCs w:val="24"/>
        </w:rPr>
      </w:pPr>
    </w:p>
    <w:p w:rsidR="00FE73EF" w:rsidRPr="00FE73EF" w:rsidRDefault="00066516" w:rsidP="00FE73EF">
      <w:pPr>
        <w:spacing w:line="360" w:lineRule="auto"/>
        <w:jc w:val="both"/>
        <w:rPr>
          <w:rFonts w:ascii="Arial" w:hAnsi="Arial" w:cs="Arial"/>
          <w:sz w:val="24"/>
          <w:szCs w:val="24"/>
        </w:rPr>
      </w:pPr>
      <w:r>
        <w:rPr>
          <w:rFonts w:ascii="Arial" w:hAnsi="Arial" w:cs="Arial"/>
          <w:noProof/>
          <w:sz w:val="20"/>
          <w:szCs w:val="20"/>
          <w:lang w:eastAsia="es-MX"/>
        </w:rPr>
        <w:drawing>
          <wp:anchor distT="0" distB="0" distL="114300" distR="114300" simplePos="0" relativeHeight="251698176" behindDoc="1" locked="0" layoutInCell="1" allowOverlap="1">
            <wp:simplePos x="0" y="0"/>
            <wp:positionH relativeFrom="margin">
              <wp:align>left</wp:align>
            </wp:positionH>
            <wp:positionV relativeFrom="paragraph">
              <wp:posOffset>1866900</wp:posOffset>
            </wp:positionV>
            <wp:extent cx="2726055" cy="1817370"/>
            <wp:effectExtent l="0" t="0" r="0" b="0"/>
            <wp:wrapTight wrapText="bothSides">
              <wp:wrapPolygon edited="0">
                <wp:start x="0" y="0"/>
                <wp:lineTo x="0" y="21283"/>
                <wp:lineTo x="21434" y="21283"/>
                <wp:lineTo x="21434"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7586941_1618347494954089_8636775737258409984_n.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26055" cy="1817370"/>
                    </a:xfrm>
                    <a:prstGeom prst="rect">
                      <a:avLst/>
                    </a:prstGeom>
                  </pic:spPr>
                </pic:pic>
              </a:graphicData>
            </a:graphic>
          </wp:anchor>
        </w:drawing>
      </w:r>
      <w:r w:rsidR="00FE73EF">
        <w:rPr>
          <w:rFonts w:ascii="Arial" w:hAnsi="Arial" w:cs="Arial"/>
          <w:noProof/>
          <w:sz w:val="20"/>
          <w:szCs w:val="20"/>
          <w:lang w:eastAsia="es-MX"/>
        </w:rPr>
        <w:drawing>
          <wp:anchor distT="0" distB="0" distL="114300" distR="114300" simplePos="0" relativeHeight="251697152" behindDoc="1" locked="0" layoutInCell="1" allowOverlap="1">
            <wp:simplePos x="0" y="0"/>
            <wp:positionH relativeFrom="margin">
              <wp:posOffset>2934335</wp:posOffset>
            </wp:positionH>
            <wp:positionV relativeFrom="paragraph">
              <wp:posOffset>1870710</wp:posOffset>
            </wp:positionV>
            <wp:extent cx="2671445" cy="1781175"/>
            <wp:effectExtent l="0" t="0" r="0" b="9525"/>
            <wp:wrapTight wrapText="bothSides">
              <wp:wrapPolygon edited="0">
                <wp:start x="0" y="0"/>
                <wp:lineTo x="0" y="21484"/>
                <wp:lineTo x="21410" y="21484"/>
                <wp:lineTo x="21410"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5151772_1563700020418837_6694085351226474496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71445" cy="1781175"/>
                    </a:xfrm>
                    <a:prstGeom prst="rect">
                      <a:avLst/>
                    </a:prstGeom>
                  </pic:spPr>
                </pic:pic>
              </a:graphicData>
            </a:graphic>
            <wp14:sizeRelH relativeFrom="margin">
              <wp14:pctWidth>0</wp14:pctWidth>
            </wp14:sizeRelH>
            <wp14:sizeRelV relativeFrom="margin">
              <wp14:pctHeight>0</wp14:pctHeight>
            </wp14:sizeRelV>
          </wp:anchor>
        </w:drawing>
      </w:r>
      <w:r w:rsidR="00FE73EF">
        <w:rPr>
          <w:rFonts w:ascii="Arial" w:hAnsi="Arial" w:cs="Arial"/>
          <w:sz w:val="24"/>
          <w:szCs w:val="24"/>
        </w:rPr>
        <w:t>Se desarrolló el proyecto para llevar</w:t>
      </w:r>
      <w:r w:rsidR="00FE73EF" w:rsidRPr="00FE73EF">
        <w:rPr>
          <w:rFonts w:ascii="Arial" w:hAnsi="Arial" w:cs="Arial"/>
          <w:sz w:val="24"/>
          <w:szCs w:val="24"/>
        </w:rPr>
        <w:t xml:space="preserve"> al aire el programa de radio PLANETA DIVERSIDAD MAS PARECIDOS QUE DIFERENTES en colaboración con </w:t>
      </w:r>
      <w:r w:rsidR="00FE73EF">
        <w:rPr>
          <w:rFonts w:ascii="Arial" w:hAnsi="Arial" w:cs="Arial"/>
          <w:sz w:val="24"/>
          <w:szCs w:val="24"/>
        </w:rPr>
        <w:t xml:space="preserve">el centro universitario del sur </w:t>
      </w:r>
      <w:r w:rsidR="00FE73EF" w:rsidRPr="00FE73EF">
        <w:rPr>
          <w:rFonts w:ascii="Arial" w:hAnsi="Arial" w:cs="Arial"/>
          <w:sz w:val="24"/>
          <w:szCs w:val="24"/>
        </w:rPr>
        <w:t>CUSUR</w:t>
      </w:r>
      <w:r w:rsidR="00FE73EF">
        <w:rPr>
          <w:rFonts w:ascii="Arial" w:hAnsi="Arial" w:cs="Arial"/>
          <w:sz w:val="24"/>
          <w:szCs w:val="24"/>
        </w:rPr>
        <w:t>, esto ha permitido que personas con discapacidad se desarrollen en el campo de la comunicación. Actualmente el equipo que participa en el proyecto de radio, se hacen presentes en eventos, donde desarrollan las entrevistas y el material que forma parte del contenido para el programa de radio.</w:t>
      </w:r>
    </w:p>
    <w:p w:rsidR="00066516" w:rsidRDefault="00066516">
      <w:pPr>
        <w:rPr>
          <w:rFonts w:ascii="Arial" w:hAnsi="Arial" w:cs="Arial"/>
          <w:sz w:val="24"/>
          <w:szCs w:val="24"/>
        </w:rPr>
      </w:pPr>
      <w:r>
        <w:rPr>
          <w:rFonts w:ascii="Arial" w:hAnsi="Arial" w:cs="Arial"/>
          <w:sz w:val="24"/>
          <w:szCs w:val="24"/>
        </w:rPr>
        <w:br w:type="page"/>
      </w:r>
    </w:p>
    <w:p w:rsidR="005E34F7" w:rsidRDefault="00066516" w:rsidP="00CE7B53">
      <w:pPr>
        <w:jc w:val="both"/>
        <w:rPr>
          <w:rFonts w:ascii="Arial" w:hAnsi="Arial" w:cs="Arial"/>
          <w:sz w:val="24"/>
          <w:szCs w:val="24"/>
        </w:rPr>
      </w:pPr>
      <w:r w:rsidRPr="00066516">
        <w:rPr>
          <w:rFonts w:ascii="Arial" w:hAnsi="Arial" w:cs="Arial"/>
          <w:sz w:val="24"/>
          <w:szCs w:val="24"/>
        </w:rPr>
        <w:lastRenderedPageBreak/>
        <w:t xml:space="preserve">El gobierno municipal de Zapotlán el grande, apertura la casa LIDERES, </w:t>
      </w:r>
      <w:r>
        <w:rPr>
          <w:rFonts w:ascii="Arial" w:hAnsi="Arial" w:cs="Arial"/>
          <w:sz w:val="24"/>
          <w:szCs w:val="24"/>
        </w:rPr>
        <w:t xml:space="preserve">un espacio donde se imparten talleres formativos y de alto rendimiento para personas con discapacidad, en esta casa las personas con discapacidad se capacitan en lectoescritura, banquetearía, masajes, relaciones interpersonales, habilidades artísticas y vida independiente, entre otras. </w:t>
      </w:r>
      <w:r w:rsidRPr="00066516">
        <w:rPr>
          <w:rFonts w:ascii="Arial" w:hAnsi="Arial" w:cs="Arial"/>
          <w:sz w:val="24"/>
          <w:szCs w:val="24"/>
        </w:rPr>
        <w:t xml:space="preserve"> </w:t>
      </w:r>
      <w:r>
        <w:rPr>
          <w:rFonts w:ascii="Arial" w:hAnsi="Arial" w:cs="Arial"/>
          <w:sz w:val="24"/>
          <w:szCs w:val="24"/>
        </w:rPr>
        <w:t>La casa LIDERES se encuentra ubicada en la colonia Magisterial y es atendida por personal de la oficina de Gobierno Incluyente.</w:t>
      </w:r>
    </w:p>
    <w:p w:rsidR="00066516" w:rsidRDefault="00066516" w:rsidP="00CE7B53">
      <w:pPr>
        <w:jc w:val="both"/>
        <w:rPr>
          <w:rFonts w:ascii="Arial" w:hAnsi="Arial" w:cs="Arial"/>
          <w:sz w:val="24"/>
          <w:szCs w:val="24"/>
        </w:rPr>
      </w:pPr>
      <w:r>
        <w:rPr>
          <w:rFonts w:ascii="Arial" w:hAnsi="Arial" w:cs="Arial"/>
          <w:noProof/>
          <w:sz w:val="20"/>
          <w:szCs w:val="20"/>
          <w:lang w:eastAsia="es-MX"/>
        </w:rPr>
        <w:drawing>
          <wp:anchor distT="0" distB="0" distL="114300" distR="114300" simplePos="0" relativeHeight="251700224" behindDoc="1" locked="0" layoutInCell="1" allowOverlap="1">
            <wp:simplePos x="0" y="0"/>
            <wp:positionH relativeFrom="margin">
              <wp:posOffset>0</wp:posOffset>
            </wp:positionH>
            <wp:positionV relativeFrom="paragraph">
              <wp:posOffset>2886710</wp:posOffset>
            </wp:positionV>
            <wp:extent cx="2671445" cy="1781175"/>
            <wp:effectExtent l="0" t="0" r="0" b="9525"/>
            <wp:wrapTight wrapText="bothSides">
              <wp:wrapPolygon edited="0">
                <wp:start x="0" y="0"/>
                <wp:lineTo x="0" y="21484"/>
                <wp:lineTo x="21410" y="21484"/>
                <wp:lineTo x="21410"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7067518_1950009731994149_651236546351049684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71445" cy="17811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eastAsia="es-MX"/>
        </w:rPr>
        <w:drawing>
          <wp:anchor distT="0" distB="0" distL="114300" distR="114300" simplePos="0" relativeHeight="251701248" behindDoc="1" locked="0" layoutInCell="1" allowOverlap="1">
            <wp:simplePos x="0" y="0"/>
            <wp:positionH relativeFrom="margin">
              <wp:posOffset>2938145</wp:posOffset>
            </wp:positionH>
            <wp:positionV relativeFrom="paragraph">
              <wp:posOffset>2876550</wp:posOffset>
            </wp:positionV>
            <wp:extent cx="2671445" cy="1781175"/>
            <wp:effectExtent l="0" t="0" r="0" b="9525"/>
            <wp:wrapTight wrapText="bothSides">
              <wp:wrapPolygon edited="0">
                <wp:start x="0" y="0"/>
                <wp:lineTo x="0" y="21484"/>
                <wp:lineTo x="21410" y="21484"/>
                <wp:lineTo x="21410"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6815289_1950008765327579_6058191921343148611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71445" cy="17811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lang w:eastAsia="es-MX"/>
        </w:rPr>
        <w:drawing>
          <wp:anchor distT="0" distB="0" distL="114300" distR="114300" simplePos="0" relativeHeight="251699200" behindDoc="1" locked="0" layoutInCell="1" allowOverlap="1">
            <wp:simplePos x="0" y="0"/>
            <wp:positionH relativeFrom="margin">
              <wp:align>center</wp:align>
            </wp:positionH>
            <wp:positionV relativeFrom="paragraph">
              <wp:posOffset>635</wp:posOffset>
            </wp:positionV>
            <wp:extent cx="3686175" cy="2764790"/>
            <wp:effectExtent l="0" t="0" r="9525" b="0"/>
            <wp:wrapTight wrapText="bothSides">
              <wp:wrapPolygon edited="0">
                <wp:start x="0" y="0"/>
                <wp:lineTo x="0" y="21431"/>
                <wp:lineTo x="21544" y="21431"/>
                <wp:lineTo x="21544"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6907399_1572616956108190_7488691051169854106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86175" cy="2764790"/>
                    </a:xfrm>
                    <a:prstGeom prst="rect">
                      <a:avLst/>
                    </a:prstGeom>
                  </pic:spPr>
                </pic:pic>
              </a:graphicData>
            </a:graphic>
            <wp14:sizeRelH relativeFrom="margin">
              <wp14:pctWidth>0</wp14:pctWidth>
            </wp14:sizeRelH>
            <wp14:sizeRelV relativeFrom="margin">
              <wp14:pctHeight>0</wp14:pctHeight>
            </wp14:sizeRelV>
          </wp:anchor>
        </w:drawing>
      </w:r>
    </w:p>
    <w:p w:rsidR="00066516" w:rsidRPr="00066516" w:rsidRDefault="00066516" w:rsidP="00066516">
      <w:pPr>
        <w:rPr>
          <w:rFonts w:ascii="Arial" w:hAnsi="Arial" w:cs="Arial"/>
          <w:sz w:val="24"/>
          <w:szCs w:val="24"/>
        </w:rPr>
      </w:pPr>
    </w:p>
    <w:p w:rsidR="00066516" w:rsidRPr="00066516" w:rsidRDefault="00066516" w:rsidP="00066516">
      <w:pPr>
        <w:rPr>
          <w:rFonts w:ascii="Arial" w:hAnsi="Arial" w:cs="Arial"/>
          <w:sz w:val="24"/>
          <w:szCs w:val="24"/>
        </w:rPr>
      </w:pPr>
    </w:p>
    <w:p w:rsidR="00066516" w:rsidRPr="00066516" w:rsidRDefault="00066516" w:rsidP="00066516">
      <w:pPr>
        <w:rPr>
          <w:rFonts w:ascii="Arial" w:hAnsi="Arial" w:cs="Arial"/>
          <w:sz w:val="24"/>
          <w:szCs w:val="24"/>
        </w:rPr>
      </w:pPr>
    </w:p>
    <w:p w:rsidR="00066516" w:rsidRPr="00066516" w:rsidRDefault="00066516" w:rsidP="00066516">
      <w:pPr>
        <w:rPr>
          <w:rFonts w:ascii="Arial" w:hAnsi="Arial" w:cs="Arial"/>
          <w:sz w:val="24"/>
          <w:szCs w:val="24"/>
        </w:rPr>
      </w:pPr>
    </w:p>
    <w:p w:rsidR="00066516" w:rsidRPr="00066516" w:rsidRDefault="00066516" w:rsidP="00066516">
      <w:pPr>
        <w:rPr>
          <w:rFonts w:ascii="Arial" w:hAnsi="Arial" w:cs="Arial"/>
          <w:sz w:val="24"/>
          <w:szCs w:val="24"/>
        </w:rPr>
      </w:pPr>
    </w:p>
    <w:p w:rsidR="00066516" w:rsidRPr="00066516" w:rsidRDefault="00066516" w:rsidP="00066516">
      <w:pPr>
        <w:rPr>
          <w:rFonts w:ascii="Arial" w:hAnsi="Arial" w:cs="Arial"/>
          <w:sz w:val="24"/>
          <w:szCs w:val="24"/>
        </w:rPr>
      </w:pPr>
    </w:p>
    <w:p w:rsidR="00066516" w:rsidRPr="00066516" w:rsidRDefault="00066516" w:rsidP="00066516">
      <w:pPr>
        <w:rPr>
          <w:rFonts w:ascii="Arial" w:hAnsi="Arial" w:cs="Arial"/>
          <w:sz w:val="24"/>
          <w:szCs w:val="24"/>
        </w:rPr>
      </w:pPr>
    </w:p>
    <w:p w:rsidR="00066516" w:rsidRPr="00066516" w:rsidRDefault="005E21C1" w:rsidP="00066516">
      <w:pPr>
        <w:rPr>
          <w:rFonts w:ascii="Arial" w:hAnsi="Arial" w:cs="Arial"/>
          <w:sz w:val="24"/>
          <w:szCs w:val="24"/>
        </w:rPr>
      </w:pPr>
      <w:r w:rsidRPr="00B4723F">
        <w:rPr>
          <w:rFonts w:ascii="Arial" w:hAnsi="Arial" w:cs="Arial"/>
          <w:noProof/>
          <w:sz w:val="24"/>
          <w:szCs w:val="24"/>
          <w:lang w:eastAsia="es-MX"/>
        </w:rPr>
        <w:drawing>
          <wp:anchor distT="0" distB="0" distL="114300" distR="114300" simplePos="0" relativeHeight="251711488" behindDoc="1" locked="0" layoutInCell="1" allowOverlap="1" wp14:anchorId="1BD58386" wp14:editId="69236F0A">
            <wp:simplePos x="0" y="0"/>
            <wp:positionH relativeFrom="margin">
              <wp:posOffset>1062990</wp:posOffset>
            </wp:positionH>
            <wp:positionV relativeFrom="paragraph">
              <wp:posOffset>193675</wp:posOffset>
            </wp:positionV>
            <wp:extent cx="3707765" cy="2000250"/>
            <wp:effectExtent l="0" t="0" r="6985" b="0"/>
            <wp:wrapTight wrapText="bothSides">
              <wp:wrapPolygon edited="0">
                <wp:start x="0" y="0"/>
                <wp:lineTo x="0" y="21394"/>
                <wp:lineTo x="21530" y="21394"/>
                <wp:lineTo x="21530"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ccesibilidd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707765" cy="2000250"/>
                    </a:xfrm>
                    <a:prstGeom prst="rect">
                      <a:avLst/>
                    </a:prstGeom>
                  </pic:spPr>
                </pic:pic>
              </a:graphicData>
            </a:graphic>
            <wp14:sizeRelH relativeFrom="margin">
              <wp14:pctWidth>0</wp14:pctWidth>
            </wp14:sizeRelH>
            <wp14:sizeRelV relativeFrom="margin">
              <wp14:pctHeight>0</wp14:pctHeight>
            </wp14:sizeRelV>
          </wp:anchor>
        </w:drawing>
      </w:r>
    </w:p>
    <w:p w:rsidR="00066516" w:rsidRPr="00066516" w:rsidRDefault="00066516" w:rsidP="00066516">
      <w:pPr>
        <w:rPr>
          <w:rFonts w:ascii="Arial" w:hAnsi="Arial" w:cs="Arial"/>
          <w:sz w:val="24"/>
          <w:szCs w:val="24"/>
        </w:rPr>
      </w:pPr>
    </w:p>
    <w:p w:rsidR="00B4723F" w:rsidRDefault="00066516" w:rsidP="00B4723F">
      <w:pPr>
        <w:jc w:val="both"/>
        <w:rPr>
          <w:rFonts w:ascii="Arial" w:hAnsi="Arial" w:cs="Arial"/>
          <w:sz w:val="24"/>
          <w:szCs w:val="24"/>
        </w:rPr>
      </w:pPr>
      <w:r>
        <w:rPr>
          <w:rFonts w:ascii="Arial" w:hAnsi="Arial" w:cs="Arial"/>
          <w:sz w:val="24"/>
          <w:szCs w:val="24"/>
        </w:rPr>
        <w:br w:type="page"/>
      </w:r>
      <w:r w:rsidR="00B4723F" w:rsidRPr="00B4723F">
        <w:rPr>
          <w:rFonts w:ascii="Arial" w:hAnsi="Arial" w:cs="Arial"/>
          <w:sz w:val="24"/>
          <w:szCs w:val="24"/>
        </w:rPr>
        <w:lastRenderedPageBreak/>
        <w:t>Se emitieron</w:t>
      </w:r>
      <w:r w:rsidR="00F10498" w:rsidRPr="00B4723F">
        <w:rPr>
          <w:rFonts w:ascii="Arial" w:hAnsi="Arial" w:cs="Arial"/>
          <w:sz w:val="24"/>
          <w:szCs w:val="24"/>
        </w:rPr>
        <w:t xml:space="preserve"> </w:t>
      </w:r>
      <w:r w:rsidR="00B4723F" w:rsidRPr="00B4723F">
        <w:rPr>
          <w:rFonts w:ascii="Arial" w:hAnsi="Arial" w:cs="Arial"/>
          <w:sz w:val="24"/>
          <w:szCs w:val="24"/>
        </w:rPr>
        <w:t>319 tarjetones</w:t>
      </w:r>
      <w:r w:rsidR="00F10498" w:rsidRPr="00B4723F">
        <w:rPr>
          <w:rFonts w:ascii="Arial" w:hAnsi="Arial" w:cs="Arial"/>
          <w:sz w:val="24"/>
          <w:szCs w:val="24"/>
        </w:rPr>
        <w:t xml:space="preserve"> para uso exclusivo de estacionamientos y 3</w:t>
      </w:r>
      <w:r w:rsidR="00B4723F">
        <w:rPr>
          <w:rFonts w:ascii="Arial" w:hAnsi="Arial" w:cs="Arial"/>
          <w:sz w:val="24"/>
          <w:szCs w:val="24"/>
        </w:rPr>
        <w:t>41 credenciales de discapacidad.</w:t>
      </w:r>
    </w:p>
    <w:p w:rsidR="00B4723F" w:rsidRDefault="00F10498" w:rsidP="00B4723F">
      <w:pPr>
        <w:jc w:val="both"/>
        <w:rPr>
          <w:rFonts w:ascii="Arial" w:hAnsi="Arial" w:cs="Arial"/>
          <w:sz w:val="24"/>
          <w:szCs w:val="24"/>
        </w:rPr>
      </w:pPr>
      <w:r w:rsidRPr="00B4723F">
        <w:rPr>
          <w:rFonts w:ascii="Arial" w:hAnsi="Arial" w:cs="Arial"/>
          <w:sz w:val="24"/>
          <w:szCs w:val="24"/>
        </w:rPr>
        <w:t xml:space="preserve">Se trabaja junto con COEDIS JALISCO para rediseñar y promover accesibilidad en nuestra ciudad. Realizamos 12 estudios de accesibilidad en restaurantes, hoteles, instituciones senderos y espacios </w:t>
      </w:r>
      <w:r w:rsidR="00B4723F">
        <w:rPr>
          <w:rFonts w:ascii="Arial" w:hAnsi="Arial" w:cs="Arial"/>
          <w:sz w:val="24"/>
          <w:szCs w:val="24"/>
        </w:rPr>
        <w:t>públicos.</w:t>
      </w:r>
    </w:p>
    <w:p w:rsidR="00F10498" w:rsidRPr="00B4723F" w:rsidRDefault="00B4723F" w:rsidP="00B4723F">
      <w:pPr>
        <w:jc w:val="both"/>
        <w:rPr>
          <w:rFonts w:ascii="Arial" w:hAnsi="Arial" w:cs="Arial"/>
          <w:sz w:val="24"/>
          <w:szCs w:val="24"/>
        </w:rPr>
      </w:pPr>
      <w:r w:rsidRPr="00B4723F">
        <w:rPr>
          <w:rFonts w:ascii="Arial" w:hAnsi="Arial" w:cs="Arial"/>
          <w:sz w:val="24"/>
          <w:szCs w:val="24"/>
        </w:rPr>
        <w:t>Se</w:t>
      </w:r>
      <w:r w:rsidR="00F10498" w:rsidRPr="00B4723F">
        <w:rPr>
          <w:rFonts w:ascii="Arial" w:hAnsi="Arial" w:cs="Arial"/>
          <w:sz w:val="24"/>
          <w:szCs w:val="24"/>
        </w:rPr>
        <w:t xml:space="preserve"> trabaja el proyecto TURISMO PARA TODOS, en colaboración con el Biólogo Jesús Alberto Espinosa con el primer grupo de Aviturismo formado p</w:t>
      </w:r>
      <w:r>
        <w:rPr>
          <w:rFonts w:ascii="Arial" w:hAnsi="Arial" w:cs="Arial"/>
          <w:sz w:val="24"/>
          <w:szCs w:val="24"/>
        </w:rPr>
        <w:t>or 14 personas con discapacidad.</w:t>
      </w:r>
      <w:r w:rsidR="00F10498" w:rsidRPr="00B4723F">
        <w:rPr>
          <w:rFonts w:ascii="Arial" w:hAnsi="Arial" w:cs="Arial"/>
          <w:sz w:val="24"/>
          <w:szCs w:val="24"/>
        </w:rPr>
        <w:t xml:space="preserve"> </w:t>
      </w:r>
    </w:p>
    <w:p w:rsidR="007F682C" w:rsidRDefault="007F682C" w:rsidP="005E21C1">
      <w:pPr>
        <w:rPr>
          <w:rFonts w:ascii="Arial" w:hAnsi="Arial" w:cs="Arial"/>
          <w:sz w:val="24"/>
          <w:szCs w:val="24"/>
        </w:rPr>
      </w:pPr>
      <w:r>
        <w:rPr>
          <w:rFonts w:ascii="Arial" w:hAnsi="Arial" w:cs="Arial"/>
          <w:sz w:val="24"/>
          <w:szCs w:val="24"/>
        </w:rPr>
        <w:t>SERVICIOS JURIDICOS</w:t>
      </w:r>
    </w:p>
    <w:p w:rsidR="00066516" w:rsidRDefault="006B5CE8" w:rsidP="00337EB3">
      <w:pPr>
        <w:jc w:val="both"/>
        <w:rPr>
          <w:rFonts w:ascii="Arial" w:hAnsi="Arial" w:cs="Arial"/>
          <w:sz w:val="24"/>
          <w:szCs w:val="24"/>
        </w:rPr>
      </w:pPr>
      <w:r>
        <w:rPr>
          <w:rFonts w:ascii="Arial" w:hAnsi="Arial" w:cs="Arial"/>
          <w:sz w:val="24"/>
          <w:szCs w:val="24"/>
        </w:rPr>
        <w:t>Dentro de los servicios que proporci</w:t>
      </w:r>
      <w:r w:rsidR="00337EB3">
        <w:rPr>
          <w:rFonts w:ascii="Arial" w:hAnsi="Arial" w:cs="Arial"/>
          <w:sz w:val="24"/>
          <w:szCs w:val="24"/>
        </w:rPr>
        <w:t>o</w:t>
      </w:r>
      <w:r>
        <w:rPr>
          <w:rFonts w:ascii="Arial" w:hAnsi="Arial" w:cs="Arial"/>
          <w:sz w:val="24"/>
          <w:szCs w:val="24"/>
        </w:rPr>
        <w:t>na el sistema para el desarr</w:t>
      </w:r>
      <w:r w:rsidR="00337EB3">
        <w:rPr>
          <w:rFonts w:ascii="Arial" w:hAnsi="Arial" w:cs="Arial"/>
          <w:sz w:val="24"/>
          <w:szCs w:val="24"/>
        </w:rPr>
        <w:t xml:space="preserve">ollo integral de la familia </w:t>
      </w:r>
      <w:proofErr w:type="spellStart"/>
      <w:r w:rsidR="00337EB3">
        <w:rPr>
          <w:rFonts w:ascii="Arial" w:hAnsi="Arial" w:cs="Arial"/>
          <w:sz w:val="24"/>
          <w:szCs w:val="24"/>
        </w:rPr>
        <w:t>Dif</w:t>
      </w:r>
      <w:proofErr w:type="spellEnd"/>
      <w:r w:rsidR="00337EB3">
        <w:rPr>
          <w:rFonts w:ascii="Arial" w:hAnsi="Arial" w:cs="Arial"/>
          <w:sz w:val="24"/>
          <w:szCs w:val="24"/>
        </w:rPr>
        <w:t>, son las asesorías jurídicas, las cuales se clasifican en Separaciones matrimoniales, Pago de pensiones alimenticias, Convivencias supervisadas de padres e hijos y la procuración de derechos a niños, niñas y adolescentes.</w:t>
      </w:r>
    </w:p>
    <w:p w:rsidR="00337EB3" w:rsidRDefault="00337EB3" w:rsidP="00337EB3">
      <w:pPr>
        <w:jc w:val="both"/>
        <w:rPr>
          <w:rFonts w:ascii="Arial" w:hAnsi="Arial" w:cs="Arial"/>
          <w:sz w:val="24"/>
          <w:szCs w:val="24"/>
        </w:rPr>
      </w:pPr>
      <w:r>
        <w:rPr>
          <w:rFonts w:ascii="Arial" w:hAnsi="Arial" w:cs="Arial"/>
          <w:sz w:val="24"/>
          <w:szCs w:val="24"/>
        </w:rPr>
        <w:t>Durante la administración municipal 2015-2018, se ha atendido al 100% de la población que acude a solicitar del servicio del departamento jurídico, manteniendo un desempeño de atención, como a</w:t>
      </w:r>
      <w:r w:rsidR="005E21C1">
        <w:rPr>
          <w:rFonts w:ascii="Arial" w:hAnsi="Arial" w:cs="Arial"/>
          <w:sz w:val="24"/>
          <w:szCs w:val="24"/>
        </w:rPr>
        <w:t xml:space="preserve"> continuación se muestra.</w:t>
      </w:r>
    </w:p>
    <w:p w:rsidR="005E21C1" w:rsidRDefault="005E21C1" w:rsidP="00337EB3">
      <w:pPr>
        <w:jc w:val="both"/>
        <w:rPr>
          <w:rFonts w:ascii="Arial" w:hAnsi="Arial" w:cs="Arial"/>
          <w:sz w:val="24"/>
          <w:szCs w:val="24"/>
        </w:rPr>
      </w:pPr>
    </w:p>
    <w:p w:rsidR="00C53681" w:rsidRPr="00066516" w:rsidRDefault="00FA3701" w:rsidP="005E21C1">
      <w:pPr>
        <w:jc w:val="center"/>
        <w:rPr>
          <w:rFonts w:ascii="Arial" w:hAnsi="Arial" w:cs="Arial"/>
          <w:sz w:val="24"/>
          <w:szCs w:val="24"/>
        </w:rPr>
      </w:pPr>
      <w:r>
        <w:rPr>
          <w:noProof/>
          <w:lang w:eastAsia="es-MX"/>
        </w:rPr>
        <w:drawing>
          <wp:inline distT="0" distB="0" distL="0" distR="0" wp14:anchorId="619D77D7" wp14:editId="710B6777">
            <wp:extent cx="4572000" cy="2743200"/>
            <wp:effectExtent l="0" t="0" r="0" b="0"/>
            <wp:docPr id="12" name="Gráfico 1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66516" w:rsidRPr="00066516" w:rsidRDefault="00066516" w:rsidP="00066516">
      <w:pPr>
        <w:rPr>
          <w:rFonts w:ascii="Arial" w:hAnsi="Arial" w:cs="Arial"/>
          <w:sz w:val="24"/>
          <w:szCs w:val="24"/>
        </w:rPr>
      </w:pPr>
    </w:p>
    <w:sectPr w:rsidR="00066516" w:rsidRPr="0006651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4E1537B"/>
    <w:multiLevelType w:val="hybridMultilevel"/>
    <w:tmpl w:val="821AB4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D5777E4"/>
    <w:multiLevelType w:val="hybridMultilevel"/>
    <w:tmpl w:val="5770F3C2"/>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796B570A"/>
    <w:multiLevelType w:val="hybridMultilevel"/>
    <w:tmpl w:val="23607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43C9"/>
    <w:rsid w:val="00066516"/>
    <w:rsid w:val="000D3119"/>
    <w:rsid w:val="001278F7"/>
    <w:rsid w:val="001376A9"/>
    <w:rsid w:val="0015446E"/>
    <w:rsid w:val="00166BB0"/>
    <w:rsid w:val="00183F70"/>
    <w:rsid w:val="001B43C9"/>
    <w:rsid w:val="002041E5"/>
    <w:rsid w:val="00235BBC"/>
    <w:rsid w:val="00241CD7"/>
    <w:rsid w:val="00332B87"/>
    <w:rsid w:val="0033312E"/>
    <w:rsid w:val="00337EB3"/>
    <w:rsid w:val="003A1401"/>
    <w:rsid w:val="003B3617"/>
    <w:rsid w:val="00440440"/>
    <w:rsid w:val="00466C92"/>
    <w:rsid w:val="00493EEB"/>
    <w:rsid w:val="004C5D5D"/>
    <w:rsid w:val="004F006D"/>
    <w:rsid w:val="005661D9"/>
    <w:rsid w:val="005C7DD3"/>
    <w:rsid w:val="005E21C1"/>
    <w:rsid w:val="005E34F7"/>
    <w:rsid w:val="006755E4"/>
    <w:rsid w:val="00683C59"/>
    <w:rsid w:val="006B5CE8"/>
    <w:rsid w:val="006D09EA"/>
    <w:rsid w:val="007F5EC5"/>
    <w:rsid w:val="007F682C"/>
    <w:rsid w:val="00806075"/>
    <w:rsid w:val="00814E17"/>
    <w:rsid w:val="008662E1"/>
    <w:rsid w:val="00880BD2"/>
    <w:rsid w:val="00892D9E"/>
    <w:rsid w:val="008943D3"/>
    <w:rsid w:val="00910957"/>
    <w:rsid w:val="00917867"/>
    <w:rsid w:val="009211C8"/>
    <w:rsid w:val="009D43B3"/>
    <w:rsid w:val="00A00620"/>
    <w:rsid w:val="00A135BA"/>
    <w:rsid w:val="00B22197"/>
    <w:rsid w:val="00B41C86"/>
    <w:rsid w:val="00B4723F"/>
    <w:rsid w:val="00B76ED6"/>
    <w:rsid w:val="00B7713A"/>
    <w:rsid w:val="00B85D97"/>
    <w:rsid w:val="00BB11EF"/>
    <w:rsid w:val="00BF2F8A"/>
    <w:rsid w:val="00BF4FBC"/>
    <w:rsid w:val="00C009CE"/>
    <w:rsid w:val="00C53681"/>
    <w:rsid w:val="00C55E99"/>
    <w:rsid w:val="00C6654C"/>
    <w:rsid w:val="00C83AB1"/>
    <w:rsid w:val="00CA4F38"/>
    <w:rsid w:val="00CC2CA0"/>
    <w:rsid w:val="00CD142A"/>
    <w:rsid w:val="00CE7B53"/>
    <w:rsid w:val="00D21AA7"/>
    <w:rsid w:val="00D24B82"/>
    <w:rsid w:val="00D81FED"/>
    <w:rsid w:val="00D92778"/>
    <w:rsid w:val="00DB1BB7"/>
    <w:rsid w:val="00DF18C1"/>
    <w:rsid w:val="00E1791E"/>
    <w:rsid w:val="00E31968"/>
    <w:rsid w:val="00ED216B"/>
    <w:rsid w:val="00F10498"/>
    <w:rsid w:val="00F71446"/>
    <w:rsid w:val="00F97901"/>
    <w:rsid w:val="00FA3701"/>
    <w:rsid w:val="00FB56A8"/>
    <w:rsid w:val="00FE73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B53"/>
  </w:style>
  <w:style w:type="paragraph" w:styleId="Ttulo1">
    <w:name w:val="heading 1"/>
    <w:basedOn w:val="Normal"/>
    <w:next w:val="Normal"/>
    <w:link w:val="Ttulo1Car"/>
    <w:uiPriority w:val="9"/>
    <w:qFormat/>
    <w:rsid w:val="00CE7B53"/>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CE7B53"/>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E7B5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7B53"/>
    <w:rPr>
      <w:rFonts w:ascii="Tahoma" w:hAnsi="Tahoma" w:cs="Tahoma"/>
      <w:sz w:val="16"/>
      <w:szCs w:val="16"/>
    </w:rPr>
  </w:style>
  <w:style w:type="paragraph" w:styleId="Ttulo">
    <w:name w:val="Title"/>
    <w:basedOn w:val="Normal"/>
    <w:next w:val="Normal"/>
    <w:link w:val="TtuloCar"/>
    <w:uiPriority w:val="10"/>
    <w:qFormat/>
    <w:rsid w:val="00CE7B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E7B53"/>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CE7B53"/>
    <w:pPr>
      <w:ind w:left="720"/>
      <w:contextualSpacing/>
    </w:pPr>
  </w:style>
  <w:style w:type="character" w:customStyle="1" w:styleId="Ttulo1Car">
    <w:name w:val="Título 1 Car"/>
    <w:basedOn w:val="Fuentedeprrafopredeter"/>
    <w:link w:val="Ttulo1"/>
    <w:uiPriority w:val="9"/>
    <w:rsid w:val="00CE7B53"/>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CE7B53"/>
    <w:rPr>
      <w:rFonts w:asciiTheme="majorHAnsi" w:eastAsiaTheme="majorEastAsia" w:hAnsiTheme="majorHAnsi" w:cstheme="majorBidi"/>
      <w:color w:val="365F91" w:themeColor="accent1" w:themeShade="BF"/>
      <w:sz w:val="26"/>
      <w:szCs w:val="26"/>
    </w:rPr>
  </w:style>
  <w:style w:type="paragraph" w:styleId="Sinespaciado">
    <w:name w:val="No Spacing"/>
    <w:uiPriority w:val="1"/>
    <w:qFormat/>
    <w:rsid w:val="00CE7B53"/>
    <w:pPr>
      <w:spacing w:after="0" w:line="240" w:lineRule="auto"/>
    </w:pPr>
  </w:style>
  <w:style w:type="table" w:customStyle="1" w:styleId="Tablanormal11">
    <w:name w:val="Tabla normal 11"/>
    <w:basedOn w:val="Tablanormal"/>
    <w:uiPriority w:val="41"/>
    <w:rsid w:val="00CE7B5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B53"/>
  </w:style>
  <w:style w:type="paragraph" w:styleId="Ttulo1">
    <w:name w:val="heading 1"/>
    <w:basedOn w:val="Normal"/>
    <w:next w:val="Normal"/>
    <w:link w:val="Ttulo1Car"/>
    <w:uiPriority w:val="9"/>
    <w:qFormat/>
    <w:rsid w:val="00CE7B53"/>
    <w:pPr>
      <w:keepNext/>
      <w:keepLines/>
      <w:spacing w:before="240" w:after="0" w:line="256"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CE7B53"/>
    <w:pPr>
      <w:keepNext/>
      <w:keepLines/>
      <w:spacing w:before="40" w:after="0" w:line="256" w:lineRule="auto"/>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E7B5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7B53"/>
    <w:rPr>
      <w:rFonts w:ascii="Tahoma" w:hAnsi="Tahoma" w:cs="Tahoma"/>
      <w:sz w:val="16"/>
      <w:szCs w:val="16"/>
    </w:rPr>
  </w:style>
  <w:style w:type="paragraph" w:styleId="Ttulo">
    <w:name w:val="Title"/>
    <w:basedOn w:val="Normal"/>
    <w:next w:val="Normal"/>
    <w:link w:val="TtuloCar"/>
    <w:uiPriority w:val="10"/>
    <w:qFormat/>
    <w:rsid w:val="00CE7B5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E7B53"/>
    <w:rPr>
      <w:rFonts w:asciiTheme="majorHAnsi" w:eastAsiaTheme="majorEastAsia" w:hAnsiTheme="majorHAnsi" w:cstheme="majorBidi"/>
      <w:spacing w:val="-10"/>
      <w:kern w:val="28"/>
      <w:sz w:val="56"/>
      <w:szCs w:val="56"/>
    </w:rPr>
  </w:style>
  <w:style w:type="paragraph" w:styleId="Prrafodelista">
    <w:name w:val="List Paragraph"/>
    <w:basedOn w:val="Normal"/>
    <w:uiPriority w:val="34"/>
    <w:qFormat/>
    <w:rsid w:val="00CE7B53"/>
    <w:pPr>
      <w:ind w:left="720"/>
      <w:contextualSpacing/>
    </w:pPr>
  </w:style>
  <w:style w:type="character" w:customStyle="1" w:styleId="Ttulo1Car">
    <w:name w:val="Título 1 Car"/>
    <w:basedOn w:val="Fuentedeprrafopredeter"/>
    <w:link w:val="Ttulo1"/>
    <w:uiPriority w:val="9"/>
    <w:rsid w:val="00CE7B53"/>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CE7B53"/>
    <w:rPr>
      <w:rFonts w:asciiTheme="majorHAnsi" w:eastAsiaTheme="majorEastAsia" w:hAnsiTheme="majorHAnsi" w:cstheme="majorBidi"/>
      <w:color w:val="365F91" w:themeColor="accent1" w:themeShade="BF"/>
      <w:sz w:val="26"/>
      <w:szCs w:val="26"/>
    </w:rPr>
  </w:style>
  <w:style w:type="paragraph" w:styleId="Sinespaciado">
    <w:name w:val="No Spacing"/>
    <w:uiPriority w:val="1"/>
    <w:qFormat/>
    <w:rsid w:val="00CE7B53"/>
    <w:pPr>
      <w:spacing w:after="0" w:line="240" w:lineRule="auto"/>
    </w:pPr>
  </w:style>
  <w:style w:type="table" w:customStyle="1" w:styleId="Tablanormal11">
    <w:name w:val="Tabla normal 11"/>
    <w:basedOn w:val="Tablanormal"/>
    <w:uiPriority w:val="41"/>
    <w:rsid w:val="00CE7B5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7798">
      <w:bodyDiv w:val="1"/>
      <w:marLeft w:val="0"/>
      <w:marRight w:val="0"/>
      <w:marTop w:val="0"/>
      <w:marBottom w:val="0"/>
      <w:divBdr>
        <w:top w:val="none" w:sz="0" w:space="0" w:color="auto"/>
        <w:left w:val="none" w:sz="0" w:space="0" w:color="auto"/>
        <w:bottom w:val="none" w:sz="0" w:space="0" w:color="auto"/>
        <w:right w:val="none" w:sz="0" w:space="0" w:color="auto"/>
      </w:divBdr>
    </w:div>
    <w:div w:id="1538927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5.xm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chart" Target="charts/chart1.xml"/><Relationship Id="rId12" Type="http://schemas.openxmlformats.org/officeDocument/2006/relationships/chart" Target="charts/chart4.xml"/><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chart" Target="charts/chart6.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13.jpeg"/><Relationship Id="rId32" Type="http://schemas.openxmlformats.org/officeDocument/2006/relationships/image" Target="media/image21.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efe%20Psicologia\Desktop\Reporte%20Anu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efe%20Psicologia\Desktop\Respaldo%20Elihu%20Junio%202016\reporte%20anual\Reporte%20Anual%202018.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Victor%20Torres\Downloads\INDICADOR%20GENERAL%20JURIDIC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MX" b="1" baseline="0"/>
              <a:t>Apoyos Psicologicos 2016-2017 </a:t>
            </a:r>
            <a:endParaRPr lang="es-MX" b="1"/>
          </a:p>
        </c:rich>
      </c:tx>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Psicoterapia</c:v>
                </c:pt>
                <c:pt idx="1">
                  <c:v>Platicas Prematrimoniales</c:v>
                </c:pt>
                <c:pt idx="2">
                  <c:v>Escucha de menores</c:v>
                </c:pt>
                <c:pt idx="3">
                  <c:v>Dictámenes</c:v>
                </c:pt>
                <c:pt idx="4">
                  <c:v>Escuela Padres</c:v>
                </c:pt>
                <c:pt idx="5">
                  <c:v>Total</c:v>
                </c:pt>
              </c:strCache>
            </c:strRef>
          </c:cat>
          <c:val>
            <c:numRef>
              <c:f>Hoja1!$B$2:$B$7</c:f>
              <c:numCache>
                <c:formatCode>General</c:formatCode>
                <c:ptCount val="6"/>
                <c:pt idx="0">
                  <c:v>776</c:v>
                </c:pt>
                <c:pt idx="1">
                  <c:v>711</c:v>
                </c:pt>
                <c:pt idx="2">
                  <c:v>107</c:v>
                </c:pt>
                <c:pt idx="3">
                  <c:v>7</c:v>
                </c:pt>
                <c:pt idx="4">
                  <c:v>50</c:v>
                </c:pt>
                <c:pt idx="5">
                  <c:v>1651</c:v>
                </c:pt>
              </c:numCache>
            </c:numRef>
          </c:val>
          <c:extLst xmlns:c16r2="http://schemas.microsoft.com/office/drawing/2015/06/chart">
            <c:ext xmlns:c16="http://schemas.microsoft.com/office/drawing/2014/chart" uri="{C3380CC4-5D6E-409C-BE32-E72D297353CC}">
              <c16:uniqueId val="{00000000-C00A-44B2-B717-0415A014B1D8}"/>
            </c:ext>
          </c:extLst>
        </c:ser>
        <c:dLbls>
          <c:dLblPos val="outEnd"/>
          <c:showLegendKey val="0"/>
          <c:showVal val="1"/>
          <c:showCatName val="0"/>
          <c:showSerName val="0"/>
          <c:showPercent val="0"/>
          <c:showBubbleSize val="0"/>
        </c:dLbls>
        <c:gapWidth val="182"/>
        <c:axId val="58862592"/>
        <c:axId val="105594240"/>
      </c:barChart>
      <c:catAx>
        <c:axId val="58862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5594240"/>
        <c:crosses val="autoZero"/>
        <c:auto val="1"/>
        <c:lblAlgn val="ctr"/>
        <c:lblOffset val="100"/>
        <c:noMultiLvlLbl val="0"/>
      </c:catAx>
      <c:valAx>
        <c:axId val="1055942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8625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MX" b="1"/>
              <a:t>Apoyos</a:t>
            </a:r>
            <a:r>
              <a:rPr lang="es-MX" b="1" baseline="0"/>
              <a:t> Psicologicos 2017-2018</a:t>
            </a:r>
            <a:endParaRPr lang="es-MX" b="1"/>
          </a:p>
        </c:rich>
      </c:tx>
      <c:overlay val="0"/>
      <c:spPr>
        <a:noFill/>
        <a:ln>
          <a:noFill/>
        </a:ln>
        <a:effectLst/>
      </c:spPr>
    </c:title>
    <c:autoTitleDeleted val="0"/>
    <c:plotArea>
      <c:layout/>
      <c:barChart>
        <c:barDir val="bar"/>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Psicoterapia</c:v>
                </c:pt>
                <c:pt idx="1">
                  <c:v>Platicas Prematrimoniales</c:v>
                </c:pt>
                <c:pt idx="2">
                  <c:v>Escucha de menores</c:v>
                </c:pt>
                <c:pt idx="3">
                  <c:v>Dictámenes</c:v>
                </c:pt>
                <c:pt idx="4">
                  <c:v>Escuela Padres</c:v>
                </c:pt>
                <c:pt idx="5">
                  <c:v>Total</c:v>
                </c:pt>
              </c:strCache>
            </c:strRef>
          </c:cat>
          <c:val>
            <c:numRef>
              <c:f>Hoja1!$B$2:$B$7</c:f>
              <c:numCache>
                <c:formatCode>General</c:formatCode>
                <c:ptCount val="6"/>
                <c:pt idx="0">
                  <c:v>1037</c:v>
                </c:pt>
                <c:pt idx="1">
                  <c:v>960</c:v>
                </c:pt>
                <c:pt idx="2">
                  <c:v>79</c:v>
                </c:pt>
                <c:pt idx="3">
                  <c:v>6</c:v>
                </c:pt>
                <c:pt idx="4">
                  <c:v>50</c:v>
                </c:pt>
                <c:pt idx="5">
                  <c:v>1651</c:v>
                </c:pt>
              </c:numCache>
            </c:numRef>
          </c:val>
          <c:extLst xmlns:c16r2="http://schemas.microsoft.com/office/drawing/2015/06/chart">
            <c:ext xmlns:c16="http://schemas.microsoft.com/office/drawing/2014/chart" uri="{C3380CC4-5D6E-409C-BE32-E72D297353CC}">
              <c16:uniqueId val="{00000000-09FF-40F6-9925-CC605B34D533}"/>
            </c:ext>
          </c:extLst>
        </c:ser>
        <c:dLbls>
          <c:dLblPos val="outEnd"/>
          <c:showLegendKey val="0"/>
          <c:showVal val="1"/>
          <c:showCatName val="0"/>
          <c:showSerName val="0"/>
          <c:showPercent val="0"/>
          <c:showBubbleSize val="0"/>
        </c:dLbls>
        <c:gapWidth val="182"/>
        <c:axId val="234741120"/>
        <c:axId val="58626432"/>
      </c:barChart>
      <c:catAx>
        <c:axId val="234741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626432"/>
        <c:crosses val="autoZero"/>
        <c:auto val="1"/>
        <c:lblAlgn val="ctr"/>
        <c:lblOffset val="100"/>
        <c:noMultiLvlLbl val="0"/>
      </c:catAx>
      <c:valAx>
        <c:axId val="5862643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34741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n-US"/>
              <a:t>Alimentos proporcionados diariamente</a:t>
            </a:r>
          </a:p>
        </c:rich>
      </c:tx>
      <c:overlay val="0"/>
      <c:spPr>
        <a:noFill/>
        <a:ln>
          <a:noFill/>
        </a:ln>
        <a:effectLst/>
      </c:spPr>
    </c:title>
    <c:autoTitleDeleted val="0"/>
    <c:plotArea>
      <c:layout/>
      <c:barChart>
        <c:barDir val="bar"/>
        <c:grouping val="clustered"/>
        <c:varyColors val="0"/>
        <c:ser>
          <c:idx val="0"/>
          <c:order val="0"/>
          <c:tx>
            <c:strRef>
              <c:f>Hoja1!$C$4</c:f>
              <c:strCache>
                <c:ptCount val="1"/>
                <c:pt idx="0">
                  <c:v>Raciones de comida</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Hoja1!$B$5:$B$7</c:f>
              <c:strCache>
                <c:ptCount val="3"/>
                <c:pt idx="0">
                  <c:v>2015-2016</c:v>
                </c:pt>
                <c:pt idx="1">
                  <c:v>2016-2017</c:v>
                </c:pt>
                <c:pt idx="2">
                  <c:v>2017-2018</c:v>
                </c:pt>
              </c:strCache>
            </c:strRef>
          </c:cat>
          <c:val>
            <c:numRef>
              <c:f>Hoja1!$C$5:$C$7</c:f>
              <c:numCache>
                <c:formatCode>General</c:formatCode>
                <c:ptCount val="3"/>
                <c:pt idx="0">
                  <c:v>0</c:v>
                </c:pt>
                <c:pt idx="1">
                  <c:v>360</c:v>
                </c:pt>
                <c:pt idx="2">
                  <c:v>520</c:v>
                </c:pt>
              </c:numCache>
            </c:numRef>
          </c:val>
          <c:extLst xmlns:c16r2="http://schemas.microsoft.com/office/drawing/2015/06/chart">
            <c:ext xmlns:c16="http://schemas.microsoft.com/office/drawing/2014/chart" uri="{C3380CC4-5D6E-409C-BE32-E72D297353CC}">
              <c16:uniqueId val="{00000000-1053-432B-82BD-EC508413FFF8}"/>
            </c:ext>
          </c:extLst>
        </c:ser>
        <c:dLbls>
          <c:showLegendKey val="0"/>
          <c:showVal val="0"/>
          <c:showCatName val="0"/>
          <c:showSerName val="0"/>
          <c:showPercent val="0"/>
          <c:showBubbleSize val="0"/>
        </c:dLbls>
        <c:gapWidth val="227"/>
        <c:overlap val="-48"/>
        <c:axId val="58927360"/>
        <c:axId val="59904000"/>
      </c:barChart>
      <c:catAx>
        <c:axId val="58927360"/>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9904000"/>
        <c:crosses val="autoZero"/>
        <c:auto val="1"/>
        <c:lblAlgn val="ctr"/>
        <c:lblOffset val="100"/>
        <c:noMultiLvlLbl val="0"/>
      </c:catAx>
      <c:valAx>
        <c:axId val="59904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927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ES"/>
              <a:t>Becados 2015-2018</a:t>
            </a:r>
          </a:p>
        </c:rich>
      </c:tx>
      <c:overlay val="0"/>
      <c:spPr>
        <a:noFill/>
        <a:ln>
          <a:noFill/>
        </a:ln>
        <a:effectLst/>
      </c:spPr>
    </c:title>
    <c:autoTitleDeleted val="0"/>
    <c:plotArea>
      <c:layout/>
      <c:barChart>
        <c:barDir val="col"/>
        <c:grouping val="clustered"/>
        <c:varyColors val="0"/>
        <c:ser>
          <c:idx val="0"/>
          <c:order val="0"/>
          <c:tx>
            <c:strRef>
              <c:f>Hoja1!$C$36</c:f>
              <c:strCache>
                <c:ptCount val="1"/>
                <c:pt idx="0">
                  <c:v>Becados</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Hoja1!$B$37:$B$39</c:f>
              <c:strCache>
                <c:ptCount val="3"/>
                <c:pt idx="0">
                  <c:v>2015-2016</c:v>
                </c:pt>
                <c:pt idx="1">
                  <c:v>2016-2017</c:v>
                </c:pt>
                <c:pt idx="2">
                  <c:v>2017-2018</c:v>
                </c:pt>
              </c:strCache>
            </c:strRef>
          </c:cat>
          <c:val>
            <c:numRef>
              <c:f>Hoja1!$C$37:$C$39</c:f>
              <c:numCache>
                <c:formatCode>[$$-80A]#,##0.00</c:formatCode>
                <c:ptCount val="3"/>
                <c:pt idx="0">
                  <c:v>276500</c:v>
                </c:pt>
                <c:pt idx="1">
                  <c:v>381500</c:v>
                </c:pt>
                <c:pt idx="2">
                  <c:v>381500</c:v>
                </c:pt>
              </c:numCache>
            </c:numRef>
          </c:val>
          <c:extLst xmlns:c16r2="http://schemas.microsoft.com/office/drawing/2015/06/chart">
            <c:ext xmlns:c16="http://schemas.microsoft.com/office/drawing/2014/chart" uri="{C3380CC4-5D6E-409C-BE32-E72D297353CC}">
              <c16:uniqueId val="{00000000-7FF7-42EF-B741-F01E2ADA0DD1}"/>
            </c:ext>
          </c:extLst>
        </c:ser>
        <c:dLbls>
          <c:showLegendKey val="0"/>
          <c:showVal val="0"/>
          <c:showCatName val="0"/>
          <c:showSerName val="0"/>
          <c:showPercent val="0"/>
          <c:showBubbleSize val="0"/>
        </c:dLbls>
        <c:gapWidth val="164"/>
        <c:overlap val="-22"/>
        <c:axId val="59924864"/>
        <c:axId val="59926400"/>
      </c:barChart>
      <c:catAx>
        <c:axId val="599248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9926400"/>
        <c:crosses val="autoZero"/>
        <c:auto val="1"/>
        <c:lblAlgn val="ctr"/>
        <c:lblOffset val="100"/>
        <c:noMultiLvlLbl val="0"/>
      </c:catAx>
      <c:valAx>
        <c:axId val="59926400"/>
        <c:scaling>
          <c:orientation val="minMax"/>
        </c:scaling>
        <c:delete val="0"/>
        <c:axPos val="l"/>
        <c:numFmt formatCode="[$$-80A]#,##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9924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Becados 2015-2018</a:t>
            </a:r>
          </a:p>
        </c:rich>
      </c:tx>
      <c:overlay val="0"/>
      <c:spPr>
        <a:noFill/>
        <a:ln>
          <a:noFill/>
        </a:ln>
        <a:effectLst/>
      </c:spPr>
    </c:title>
    <c:autoTitleDeleted val="0"/>
    <c:plotArea>
      <c:layout/>
      <c:barChart>
        <c:barDir val="col"/>
        <c:grouping val="clustered"/>
        <c:varyColors val="0"/>
        <c:ser>
          <c:idx val="0"/>
          <c:order val="0"/>
          <c:tx>
            <c:strRef>
              <c:f>Hoja1!$C$23</c:f>
              <c:strCache>
                <c:ptCount val="1"/>
                <c:pt idx="0">
                  <c:v>Becados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Hoja1!$B$24:$B$26</c:f>
              <c:strCache>
                <c:ptCount val="3"/>
                <c:pt idx="0">
                  <c:v>2015-2016</c:v>
                </c:pt>
                <c:pt idx="1">
                  <c:v>2016-2017</c:v>
                </c:pt>
                <c:pt idx="2">
                  <c:v>2017-2018</c:v>
                </c:pt>
              </c:strCache>
            </c:strRef>
          </c:cat>
          <c:val>
            <c:numRef>
              <c:f>Hoja1!$C$24:$C$26</c:f>
              <c:numCache>
                <c:formatCode>General</c:formatCode>
                <c:ptCount val="3"/>
                <c:pt idx="0">
                  <c:v>79</c:v>
                </c:pt>
                <c:pt idx="1">
                  <c:v>100</c:v>
                </c:pt>
                <c:pt idx="2">
                  <c:v>100</c:v>
                </c:pt>
              </c:numCache>
            </c:numRef>
          </c:val>
          <c:extLst xmlns:c16r2="http://schemas.microsoft.com/office/drawing/2015/06/chart">
            <c:ext xmlns:c16="http://schemas.microsoft.com/office/drawing/2014/chart" uri="{C3380CC4-5D6E-409C-BE32-E72D297353CC}">
              <c16:uniqueId val="{00000000-F46D-462A-87DC-9987E8B4B2DD}"/>
            </c:ext>
          </c:extLst>
        </c:ser>
        <c:dLbls>
          <c:showLegendKey val="0"/>
          <c:showVal val="0"/>
          <c:showCatName val="0"/>
          <c:showSerName val="0"/>
          <c:showPercent val="0"/>
          <c:showBubbleSize val="0"/>
        </c:dLbls>
        <c:gapWidth val="219"/>
        <c:overlap val="-27"/>
        <c:axId val="60168448"/>
        <c:axId val="60178432"/>
      </c:barChart>
      <c:catAx>
        <c:axId val="601684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0178432"/>
        <c:crosses val="autoZero"/>
        <c:auto val="1"/>
        <c:lblAlgn val="ctr"/>
        <c:lblOffset val="100"/>
        <c:noMultiLvlLbl val="0"/>
      </c:catAx>
      <c:valAx>
        <c:axId val="60178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01684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bar"/>
        <c:grouping val="clustered"/>
        <c:varyColors val="0"/>
        <c:ser>
          <c:idx val="0"/>
          <c:order val="0"/>
          <c:tx>
            <c:strRef>
              <c:f>'[INDICADOR GENERAL JURIDICO.xlsx]DEMANDAS'!$C$5</c:f>
              <c:strCache>
                <c:ptCount val="1"/>
                <c:pt idx="0">
                  <c:v>REPRESENTACION EN JUZGADOS CIVILES DE PRIMERA INSTANCIA</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'[INDICADOR GENERAL JURIDICO.xlsx]DEMANDAS'!$B$6:$B$8</c:f>
              <c:strCache>
                <c:ptCount val="3"/>
                <c:pt idx="0">
                  <c:v>2015-2016</c:v>
                </c:pt>
                <c:pt idx="1">
                  <c:v>2016-2017</c:v>
                </c:pt>
                <c:pt idx="2">
                  <c:v>2017-2018</c:v>
                </c:pt>
              </c:strCache>
            </c:strRef>
          </c:cat>
          <c:val>
            <c:numRef>
              <c:f>'[INDICADOR GENERAL JURIDICO.xlsx]DEMANDAS'!$C$6:$C$8</c:f>
              <c:numCache>
                <c:formatCode>General</c:formatCode>
                <c:ptCount val="3"/>
                <c:pt idx="0">
                  <c:v>84</c:v>
                </c:pt>
                <c:pt idx="1">
                  <c:v>83</c:v>
                </c:pt>
                <c:pt idx="2">
                  <c:v>135</c:v>
                </c:pt>
              </c:numCache>
            </c:numRef>
          </c:val>
          <c:extLst xmlns:c16r2="http://schemas.microsoft.com/office/drawing/2015/06/chart">
            <c:ext xmlns:c16="http://schemas.microsoft.com/office/drawing/2014/chart" uri="{C3380CC4-5D6E-409C-BE32-E72D297353CC}">
              <c16:uniqueId val="{00000000-C926-47AC-8C14-A8AA3DBBF695}"/>
            </c:ext>
          </c:extLst>
        </c:ser>
        <c:dLbls>
          <c:showLegendKey val="0"/>
          <c:showVal val="0"/>
          <c:showCatName val="0"/>
          <c:showSerName val="0"/>
          <c:showPercent val="0"/>
          <c:showBubbleSize val="0"/>
        </c:dLbls>
        <c:gapWidth val="227"/>
        <c:overlap val="-48"/>
        <c:axId val="65307776"/>
        <c:axId val="65309312"/>
      </c:barChart>
      <c:catAx>
        <c:axId val="65307776"/>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309312"/>
        <c:crosses val="autoZero"/>
        <c:auto val="1"/>
        <c:lblAlgn val="ctr"/>
        <c:lblOffset val="100"/>
        <c:noMultiLvlLbl val="0"/>
      </c:catAx>
      <c:valAx>
        <c:axId val="653093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5307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8ABC4-9EE6-4926-9BA4-8062903C9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15</Pages>
  <Words>2191</Words>
  <Characters>12055</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Fregoso Vargas</dc:creator>
  <cp:lastModifiedBy>Alfonso Fregoso Vargas</cp:lastModifiedBy>
  <cp:revision>5</cp:revision>
  <cp:lastPrinted>2018-10-01T18:42:00Z</cp:lastPrinted>
  <dcterms:created xsi:type="dcterms:W3CDTF">2018-08-29T19:35:00Z</dcterms:created>
  <dcterms:modified xsi:type="dcterms:W3CDTF">2018-10-01T18:45:00Z</dcterms:modified>
</cp:coreProperties>
</file>