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36D42" w14:textId="5421D3B5" w:rsidR="00CC5049" w:rsidRPr="005932E2" w:rsidRDefault="00CC5049" w:rsidP="00CC5049">
      <w:pPr>
        <w:spacing w:after="0"/>
        <w:rPr>
          <w:rStyle w:val="markedcontent"/>
          <w:rFonts w:ascii="Arial" w:hAnsi="Arial" w:cs="Arial"/>
          <w:b/>
          <w:sz w:val="24"/>
          <w:szCs w:val="24"/>
        </w:rPr>
      </w:pPr>
      <w:r w:rsidRPr="005932E2">
        <w:rPr>
          <w:rStyle w:val="markedcontent"/>
          <w:rFonts w:ascii="Arial" w:hAnsi="Arial" w:cs="Arial"/>
          <w:b/>
          <w:sz w:val="24"/>
          <w:szCs w:val="24"/>
        </w:rPr>
        <w:t xml:space="preserve">HONORABLE AYUNTAMIENTO CONSTITUCIONAL </w:t>
      </w:r>
    </w:p>
    <w:p w14:paraId="295365BA" w14:textId="77777777" w:rsidR="00CC5049" w:rsidRPr="005932E2" w:rsidRDefault="00CC5049" w:rsidP="00CC5049">
      <w:pPr>
        <w:spacing w:after="0"/>
        <w:rPr>
          <w:rFonts w:ascii="Arial" w:hAnsi="Arial" w:cs="Arial"/>
          <w:b/>
          <w:sz w:val="24"/>
          <w:szCs w:val="24"/>
        </w:rPr>
      </w:pPr>
      <w:r w:rsidRPr="005932E2">
        <w:rPr>
          <w:rStyle w:val="markedcontent"/>
          <w:rFonts w:ascii="Arial" w:hAnsi="Arial" w:cs="Arial"/>
          <w:b/>
          <w:sz w:val="24"/>
          <w:szCs w:val="24"/>
        </w:rPr>
        <w:t xml:space="preserve">DE ZAPOTLÁN EL GRANDE, JALISCO. </w:t>
      </w:r>
    </w:p>
    <w:p w14:paraId="7F7267DC" w14:textId="77777777" w:rsidR="00CC5049" w:rsidRPr="005932E2" w:rsidRDefault="00CC5049" w:rsidP="00CC5049">
      <w:pPr>
        <w:spacing w:after="0" w:line="240" w:lineRule="auto"/>
        <w:rPr>
          <w:rStyle w:val="markedcontent"/>
          <w:rFonts w:ascii="Arial" w:hAnsi="Arial" w:cs="Arial"/>
          <w:b/>
          <w:sz w:val="24"/>
          <w:szCs w:val="24"/>
        </w:rPr>
      </w:pPr>
      <w:r w:rsidRPr="005932E2">
        <w:rPr>
          <w:rStyle w:val="markedcontent"/>
          <w:rFonts w:ascii="Arial" w:hAnsi="Arial" w:cs="Arial"/>
          <w:b/>
          <w:sz w:val="24"/>
          <w:szCs w:val="24"/>
        </w:rPr>
        <w:t>PRESENTE</w:t>
      </w:r>
    </w:p>
    <w:p w14:paraId="63075436" w14:textId="77777777" w:rsidR="00CC5049" w:rsidRPr="005932E2" w:rsidRDefault="00CC5049" w:rsidP="00CC5049">
      <w:pPr>
        <w:spacing w:after="0" w:line="240" w:lineRule="auto"/>
        <w:rPr>
          <w:rStyle w:val="markedcontent"/>
          <w:rFonts w:ascii="Arial" w:hAnsi="Arial" w:cs="Arial"/>
          <w:sz w:val="24"/>
          <w:szCs w:val="24"/>
        </w:rPr>
      </w:pPr>
    </w:p>
    <w:p w14:paraId="2B368E09" w14:textId="77777777" w:rsidR="00CC5049" w:rsidRPr="005932E2" w:rsidRDefault="00CC5049" w:rsidP="00CC5049">
      <w:pPr>
        <w:spacing w:after="0" w:line="240" w:lineRule="auto"/>
        <w:rPr>
          <w:rStyle w:val="markedcontent"/>
          <w:rFonts w:ascii="Arial" w:hAnsi="Arial" w:cs="Arial"/>
          <w:sz w:val="24"/>
          <w:szCs w:val="24"/>
        </w:rPr>
      </w:pPr>
    </w:p>
    <w:p w14:paraId="66F3B0C1" w14:textId="7934A72A" w:rsidR="00CC5049" w:rsidRPr="005932E2" w:rsidRDefault="00CC5049" w:rsidP="00903CAF">
      <w:pPr>
        <w:pStyle w:val="ecxmsonormal"/>
        <w:spacing w:line="276" w:lineRule="auto"/>
        <w:ind w:firstLine="360"/>
        <w:jc w:val="both"/>
        <w:rPr>
          <w:rFonts w:ascii="Arial" w:hAnsi="Arial" w:cs="Arial"/>
        </w:rPr>
      </w:pPr>
      <w:r w:rsidRPr="005932E2">
        <w:rPr>
          <w:rStyle w:val="markedcontent"/>
          <w:rFonts w:ascii="Arial" w:hAnsi="Arial" w:cs="Arial"/>
        </w:rPr>
        <w:t xml:space="preserve"> </w:t>
      </w:r>
      <w:r w:rsidRPr="005932E2">
        <w:rPr>
          <w:rFonts w:ascii="Arial" w:hAnsi="Arial" w:cs="Arial"/>
          <w:color w:val="000000"/>
          <w:lang w:val="es-ES"/>
        </w:rPr>
        <w:t> Los que suscribimos en nuestra calidad de Integrantes de la Comisión Edilicia de  Hacienda Pública y Patrimonio Municipal, con fundamento en los artículos 1 y 115 fracciones I y II de la Constitución Política de los Estados Unidos Mexicanos, 3,</w:t>
      </w:r>
      <w:r w:rsidR="00955ACF">
        <w:rPr>
          <w:rFonts w:ascii="Arial" w:hAnsi="Arial" w:cs="Arial"/>
          <w:color w:val="000000"/>
          <w:lang w:val="es-ES"/>
        </w:rPr>
        <w:t xml:space="preserve"> </w:t>
      </w:r>
      <w:r w:rsidRPr="005932E2">
        <w:rPr>
          <w:rFonts w:ascii="Arial" w:hAnsi="Arial" w:cs="Arial"/>
          <w:color w:val="000000"/>
          <w:lang w:val="es-ES"/>
        </w:rPr>
        <w:t>4,</w:t>
      </w:r>
      <w:r w:rsidR="00955ACF">
        <w:rPr>
          <w:rFonts w:ascii="Arial" w:hAnsi="Arial" w:cs="Arial"/>
          <w:color w:val="000000"/>
          <w:lang w:val="es-ES"/>
        </w:rPr>
        <w:t xml:space="preserve"> 73 y </w:t>
      </w:r>
      <w:r w:rsidRPr="005932E2">
        <w:rPr>
          <w:rFonts w:ascii="Arial" w:hAnsi="Arial" w:cs="Arial"/>
          <w:color w:val="000000"/>
          <w:lang w:val="es-ES"/>
        </w:rPr>
        <w:t>85 de la Constitución Política del Estado de Jalisco, 1, 2, 3, 4</w:t>
      </w:r>
      <w:r w:rsidR="00955ACF">
        <w:rPr>
          <w:rFonts w:ascii="Arial" w:hAnsi="Arial" w:cs="Arial"/>
          <w:color w:val="000000"/>
          <w:lang w:val="es-ES"/>
        </w:rPr>
        <w:t xml:space="preserve"> punto 124, </w:t>
      </w:r>
      <w:r w:rsidR="004C1379">
        <w:rPr>
          <w:rFonts w:ascii="Arial" w:hAnsi="Arial" w:cs="Arial"/>
          <w:color w:val="000000"/>
          <w:lang w:val="es-ES"/>
        </w:rPr>
        <w:t xml:space="preserve"> 27, 34, 35, 36, 37</w:t>
      </w:r>
      <w:r w:rsidRPr="005932E2">
        <w:rPr>
          <w:rFonts w:ascii="Arial" w:hAnsi="Arial" w:cs="Arial"/>
          <w:color w:val="000000"/>
          <w:lang w:val="es-ES"/>
        </w:rPr>
        <w:t xml:space="preserve">  y 38  de la Ley de Gobierno y de la Administración Pública Munic</w:t>
      </w:r>
      <w:r w:rsidR="004C1379">
        <w:rPr>
          <w:rFonts w:ascii="Arial" w:hAnsi="Arial" w:cs="Arial"/>
          <w:color w:val="000000"/>
          <w:lang w:val="es-ES"/>
        </w:rPr>
        <w:t>ipal del Estado de Jalisco</w:t>
      </w:r>
      <w:r w:rsidR="00955ACF">
        <w:rPr>
          <w:rFonts w:ascii="Arial" w:hAnsi="Arial" w:cs="Arial"/>
          <w:color w:val="000000"/>
          <w:lang w:val="es-ES"/>
        </w:rPr>
        <w:t>,</w:t>
      </w:r>
      <w:r w:rsidR="004C1379">
        <w:rPr>
          <w:rFonts w:ascii="Arial" w:hAnsi="Arial" w:cs="Arial"/>
          <w:color w:val="000000"/>
          <w:lang w:val="es-ES"/>
        </w:rPr>
        <w:t xml:space="preserve">   60, 104</w:t>
      </w:r>
      <w:r w:rsidRPr="005932E2">
        <w:rPr>
          <w:rFonts w:ascii="Arial" w:hAnsi="Arial" w:cs="Arial"/>
          <w:color w:val="000000"/>
          <w:lang w:val="es-ES"/>
        </w:rPr>
        <w:t xml:space="preserve"> </w:t>
      </w:r>
      <w:r w:rsidR="004C1379">
        <w:rPr>
          <w:rFonts w:ascii="Arial" w:hAnsi="Arial" w:cs="Arial"/>
          <w:color w:val="000000"/>
          <w:lang w:val="es-ES"/>
        </w:rPr>
        <w:t>al</w:t>
      </w:r>
      <w:r w:rsidRPr="005932E2">
        <w:rPr>
          <w:rFonts w:ascii="Arial" w:hAnsi="Arial" w:cs="Arial"/>
          <w:color w:val="000000"/>
          <w:lang w:val="es-ES"/>
        </w:rPr>
        <w:t xml:space="preserve"> 109 del Reglamento Interior del Ayuntamiento de Zapotlán el Grande, Jalisco, comparecemos a esta soberanía, presentando</w:t>
      </w:r>
      <w:r w:rsidRPr="005932E2">
        <w:rPr>
          <w:rStyle w:val="markedcontent"/>
          <w:rFonts w:ascii="Arial" w:hAnsi="Arial" w:cs="Arial"/>
        </w:rPr>
        <w:t xml:space="preserve"> </w:t>
      </w:r>
      <w:r w:rsidR="00903CAF" w:rsidRPr="005932E2">
        <w:rPr>
          <w:rStyle w:val="markedcontent"/>
          <w:rFonts w:ascii="Arial" w:hAnsi="Arial" w:cs="Arial"/>
          <w:b/>
          <w:bCs/>
        </w:rPr>
        <w:t>DICTAMEN DE LA COMISIÓN EDILICIA</w:t>
      </w:r>
      <w:r w:rsidR="003A7A4A">
        <w:rPr>
          <w:rStyle w:val="markedcontent"/>
          <w:rFonts w:ascii="Arial" w:hAnsi="Arial" w:cs="Arial"/>
          <w:b/>
          <w:bCs/>
        </w:rPr>
        <w:t xml:space="preserve"> PERMANENTE</w:t>
      </w:r>
      <w:r w:rsidR="00903CAF" w:rsidRPr="005932E2">
        <w:rPr>
          <w:rStyle w:val="markedcontent"/>
          <w:rFonts w:ascii="Arial" w:hAnsi="Arial" w:cs="Arial"/>
          <w:b/>
          <w:bCs/>
        </w:rPr>
        <w:t xml:space="preserve"> DE HACIENDA PÚBLICA Y PATRIMONIO MUNICIPAL QUE </w:t>
      </w:r>
      <w:r w:rsidR="00903CAF" w:rsidRPr="005932E2">
        <w:rPr>
          <w:rFonts w:ascii="Arial" w:hAnsi="Arial" w:cs="Arial"/>
          <w:b/>
          <w:bCs/>
        </w:rPr>
        <w:t>AUTORIZA SOLICITAR</w:t>
      </w:r>
      <w:r w:rsidR="00903CAF" w:rsidRPr="005932E2">
        <w:rPr>
          <w:rStyle w:val="markedcontent"/>
          <w:rFonts w:ascii="Arial" w:hAnsi="Arial" w:cs="Arial"/>
          <w:b/>
          <w:bCs/>
        </w:rPr>
        <w:t xml:space="preserve">  </w:t>
      </w:r>
      <w:r w:rsidRPr="005932E2">
        <w:rPr>
          <w:rFonts w:ascii="Arial" w:hAnsi="Arial" w:cs="Arial"/>
          <w:b/>
          <w:bCs/>
        </w:rPr>
        <w:t>CONDONACION  AL CONGRESO DEL ESTADO</w:t>
      </w:r>
      <w:r w:rsidR="004C1379">
        <w:rPr>
          <w:rFonts w:ascii="Arial" w:hAnsi="Arial" w:cs="Arial"/>
          <w:b/>
          <w:bCs/>
        </w:rPr>
        <w:t xml:space="preserve"> DE JALISCO,</w:t>
      </w:r>
      <w:r w:rsidRPr="005932E2">
        <w:rPr>
          <w:rFonts w:ascii="Arial" w:hAnsi="Arial" w:cs="Arial"/>
          <w:b/>
          <w:bCs/>
        </w:rPr>
        <w:t xml:space="preserve"> </w:t>
      </w:r>
      <w:r w:rsidR="00903CAF" w:rsidRPr="005932E2">
        <w:rPr>
          <w:rFonts w:ascii="Arial" w:hAnsi="Arial" w:cs="Arial"/>
          <w:b/>
          <w:bCs/>
        </w:rPr>
        <w:t xml:space="preserve"> RES</w:t>
      </w:r>
      <w:r w:rsidR="00EE5CC9" w:rsidRPr="005932E2">
        <w:rPr>
          <w:rFonts w:ascii="Arial" w:hAnsi="Arial" w:cs="Arial"/>
          <w:b/>
          <w:bCs/>
        </w:rPr>
        <w:t>PE</w:t>
      </w:r>
      <w:r w:rsidR="00903CAF" w:rsidRPr="005932E2">
        <w:rPr>
          <w:rFonts w:ascii="Arial" w:hAnsi="Arial" w:cs="Arial"/>
          <w:b/>
          <w:bCs/>
        </w:rPr>
        <w:t>CTO AL</w:t>
      </w:r>
      <w:r w:rsidRPr="005932E2">
        <w:rPr>
          <w:rFonts w:ascii="Arial" w:hAnsi="Arial" w:cs="Arial"/>
          <w:b/>
          <w:bCs/>
        </w:rPr>
        <w:t xml:space="preserve"> PAGO DE DERECHOS POR USO DE PISO EN LA VIA PUBLICA DEL CENTRO HISTORICO DE LA CIUDAD SEÑAL</w:t>
      </w:r>
      <w:r w:rsidR="00903CAF" w:rsidRPr="005932E2">
        <w:rPr>
          <w:rFonts w:ascii="Arial" w:hAnsi="Arial" w:cs="Arial"/>
          <w:b/>
          <w:bCs/>
        </w:rPr>
        <w:t>A</w:t>
      </w:r>
      <w:r w:rsidRPr="005932E2">
        <w:rPr>
          <w:rFonts w:ascii="Arial" w:hAnsi="Arial" w:cs="Arial"/>
          <w:b/>
          <w:bCs/>
        </w:rPr>
        <w:t>DO EN  LEY DE INGRESOS DEL MUNICIPIO DE ZAPOTLAN EL GRANDE</w:t>
      </w:r>
      <w:r w:rsidR="003A7A4A">
        <w:rPr>
          <w:rFonts w:ascii="Arial" w:hAnsi="Arial" w:cs="Arial"/>
          <w:b/>
          <w:bCs/>
        </w:rPr>
        <w:t>, JALISCO,</w:t>
      </w:r>
      <w:r w:rsidRPr="005932E2">
        <w:rPr>
          <w:rFonts w:ascii="Arial" w:hAnsi="Arial" w:cs="Arial"/>
          <w:b/>
          <w:bCs/>
        </w:rPr>
        <w:t xml:space="preserve"> DE LOS EJERCICOS FISCALES 2020 Y 2021</w:t>
      </w:r>
      <w:r w:rsidR="00903CAF" w:rsidRPr="005932E2">
        <w:rPr>
          <w:rFonts w:ascii="Arial" w:hAnsi="Arial" w:cs="Arial"/>
          <w:b/>
          <w:bCs/>
        </w:rPr>
        <w:t>,</w:t>
      </w:r>
      <w:r w:rsidR="00903CAF" w:rsidRPr="005932E2">
        <w:rPr>
          <w:rFonts w:ascii="Arial" w:hAnsi="Arial" w:cs="Arial"/>
        </w:rPr>
        <w:t xml:space="preserve"> </w:t>
      </w:r>
      <w:r w:rsidRPr="005932E2">
        <w:rPr>
          <w:rFonts w:ascii="Arial" w:hAnsi="Arial" w:cs="Arial"/>
        </w:rPr>
        <w:t>basado en la siguiente</w:t>
      </w:r>
      <w:r w:rsidR="00903CAF" w:rsidRPr="005932E2">
        <w:rPr>
          <w:rFonts w:ascii="Arial" w:hAnsi="Arial" w:cs="Arial"/>
        </w:rPr>
        <w:t>;</w:t>
      </w:r>
    </w:p>
    <w:p w14:paraId="2DD0D2E0" w14:textId="101FEAA5" w:rsidR="00CC5049" w:rsidRPr="005932E2" w:rsidRDefault="00CC5049" w:rsidP="00CC5049">
      <w:pPr>
        <w:spacing w:after="0" w:line="240" w:lineRule="auto"/>
        <w:jc w:val="center"/>
        <w:rPr>
          <w:rFonts w:ascii="Arial" w:eastAsia="Times New Roman" w:hAnsi="Arial" w:cs="Arial"/>
          <w:b/>
          <w:sz w:val="24"/>
          <w:szCs w:val="24"/>
          <w:lang w:eastAsia="es-MX"/>
        </w:rPr>
      </w:pPr>
      <w:r w:rsidRPr="005932E2">
        <w:rPr>
          <w:rFonts w:ascii="Arial" w:eastAsia="Times New Roman" w:hAnsi="Arial" w:cs="Arial"/>
          <w:b/>
          <w:sz w:val="24"/>
          <w:szCs w:val="24"/>
          <w:lang w:eastAsia="es-MX"/>
        </w:rPr>
        <w:t>EXPOS</w:t>
      </w:r>
      <w:r w:rsidR="00B707A0" w:rsidRPr="005932E2">
        <w:rPr>
          <w:rFonts w:ascii="Arial" w:eastAsia="Times New Roman" w:hAnsi="Arial" w:cs="Arial"/>
          <w:b/>
          <w:sz w:val="24"/>
          <w:szCs w:val="24"/>
          <w:lang w:eastAsia="es-MX"/>
        </w:rPr>
        <w:t>I</w:t>
      </w:r>
      <w:r w:rsidRPr="005932E2">
        <w:rPr>
          <w:rFonts w:ascii="Arial" w:eastAsia="Times New Roman" w:hAnsi="Arial" w:cs="Arial"/>
          <w:b/>
          <w:sz w:val="24"/>
          <w:szCs w:val="24"/>
          <w:lang w:eastAsia="es-MX"/>
        </w:rPr>
        <w:t>CION DE MOTIVOS:</w:t>
      </w:r>
    </w:p>
    <w:p w14:paraId="3AFE19C9" w14:textId="0A14F030" w:rsidR="00CC5049" w:rsidRPr="005932E2" w:rsidRDefault="00CC5049" w:rsidP="00CC5049">
      <w:pPr>
        <w:ind w:left="360"/>
        <w:rPr>
          <w:rFonts w:ascii="Arial" w:hAnsi="Arial" w:cs="Arial"/>
          <w:sz w:val="24"/>
          <w:szCs w:val="24"/>
        </w:rPr>
      </w:pPr>
    </w:p>
    <w:p w14:paraId="55973E88" w14:textId="5A6D0F26" w:rsidR="00CC5049" w:rsidRPr="005932E2" w:rsidRDefault="00CC5049" w:rsidP="00CC5049">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Fonts w:ascii="Arial" w:hAnsi="Arial" w:cs="Arial"/>
          <w:sz w:val="24"/>
          <w:szCs w:val="24"/>
          <w:lang w:val="es-MX"/>
        </w:rPr>
      </w:pPr>
      <w:r w:rsidRPr="005932E2">
        <w:rPr>
          <w:rStyle w:val="Ninguno"/>
          <w:rFonts w:ascii="Arial" w:hAnsi="Arial" w:cs="Arial"/>
          <w:b/>
          <w:bCs/>
          <w:sz w:val="24"/>
          <w:szCs w:val="24"/>
          <w:lang w:val="es-MX"/>
        </w:rPr>
        <w:t>I.-</w:t>
      </w:r>
      <w:r w:rsidRPr="005932E2">
        <w:rPr>
          <w:rStyle w:val="Ninguno"/>
          <w:rFonts w:ascii="Arial" w:hAnsi="Arial" w:cs="Arial"/>
          <w:sz w:val="24"/>
          <w:szCs w:val="24"/>
          <w:lang w:val="es-MX"/>
        </w:rPr>
        <w:t xml:space="preserve"> </w:t>
      </w:r>
      <w:r w:rsidRPr="005932E2">
        <w:rPr>
          <w:rFonts w:ascii="Arial" w:hAnsi="Arial" w:cs="Arial"/>
          <w:sz w:val="24"/>
          <w:szCs w:val="24"/>
          <w:lang w:val="es-MX"/>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w:t>
      </w:r>
      <w:r w:rsidR="00EE6739">
        <w:rPr>
          <w:rFonts w:ascii="Arial" w:hAnsi="Arial" w:cs="Arial"/>
          <w:sz w:val="24"/>
          <w:szCs w:val="24"/>
          <w:lang w:val="es-MX"/>
        </w:rPr>
        <w:t xml:space="preserve">sco en sus artículos 73, 77, 80 </w:t>
      </w:r>
      <w:r w:rsidRPr="005932E2">
        <w:rPr>
          <w:rFonts w:ascii="Arial" w:hAnsi="Arial" w:cs="Arial"/>
          <w:sz w:val="24"/>
          <w:szCs w:val="24"/>
          <w:lang w:val="es-MX"/>
        </w:rPr>
        <w:t>y relativos, establece la base de la organización política y administrativa del Estado de Jalisco que reconoce al Municipio personalidad jurídica y patrimonio propio;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p>
    <w:p w14:paraId="604F19A2" w14:textId="77777777" w:rsidR="00CC5049" w:rsidRPr="005932E2" w:rsidRDefault="00CC5049" w:rsidP="00CC5049">
      <w:pPr>
        <w:ind w:left="360"/>
        <w:rPr>
          <w:rFonts w:ascii="Arial" w:hAnsi="Arial" w:cs="Arial"/>
          <w:sz w:val="24"/>
          <w:szCs w:val="24"/>
        </w:rPr>
      </w:pPr>
    </w:p>
    <w:p w14:paraId="6A0F53EC" w14:textId="1EFBDB9F" w:rsidR="00CC5049" w:rsidRDefault="00903CAF" w:rsidP="00992BB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b/>
          <w:bCs/>
          <w:sz w:val="24"/>
          <w:szCs w:val="24"/>
          <w:u w:val="single"/>
          <w:lang w:val="es-MX"/>
        </w:rPr>
      </w:pPr>
      <w:r w:rsidRPr="00992BBE">
        <w:rPr>
          <w:rStyle w:val="Ninguno"/>
          <w:rFonts w:ascii="Arial" w:hAnsi="Arial" w:cs="Arial"/>
          <w:b/>
          <w:sz w:val="24"/>
          <w:szCs w:val="24"/>
          <w:lang w:val="es-MX"/>
        </w:rPr>
        <w:t>II.-</w:t>
      </w:r>
      <w:r w:rsidRPr="005932E2">
        <w:rPr>
          <w:rStyle w:val="Ninguno"/>
          <w:rFonts w:ascii="Arial" w:hAnsi="Arial" w:cs="Arial"/>
          <w:sz w:val="24"/>
          <w:szCs w:val="24"/>
          <w:lang w:val="es-MX"/>
        </w:rPr>
        <w:t xml:space="preserve"> Conforme al </w:t>
      </w:r>
      <w:r w:rsidR="00EE6739" w:rsidRPr="005932E2">
        <w:rPr>
          <w:rStyle w:val="Ninguno"/>
          <w:rFonts w:ascii="Arial" w:hAnsi="Arial" w:cs="Arial"/>
          <w:sz w:val="24"/>
          <w:szCs w:val="24"/>
          <w:lang w:val="es-MX"/>
        </w:rPr>
        <w:t>artículo</w:t>
      </w:r>
      <w:r w:rsidR="00EE6739">
        <w:rPr>
          <w:rStyle w:val="Ninguno"/>
          <w:rFonts w:ascii="Arial" w:hAnsi="Arial" w:cs="Arial"/>
          <w:sz w:val="24"/>
          <w:szCs w:val="24"/>
          <w:lang w:val="es-MX"/>
        </w:rPr>
        <w:t xml:space="preserve"> 40 fracción IV de la Ley d</w:t>
      </w:r>
      <w:r w:rsidRPr="005932E2">
        <w:rPr>
          <w:rStyle w:val="Ninguno"/>
          <w:rFonts w:ascii="Arial" w:hAnsi="Arial" w:cs="Arial"/>
          <w:sz w:val="24"/>
          <w:szCs w:val="24"/>
          <w:lang w:val="es-MX"/>
        </w:rPr>
        <w:t>e</w:t>
      </w:r>
      <w:r w:rsidR="00992BBE">
        <w:rPr>
          <w:rStyle w:val="Ninguno"/>
          <w:rFonts w:ascii="Arial" w:hAnsi="Arial" w:cs="Arial"/>
          <w:sz w:val="24"/>
          <w:szCs w:val="24"/>
          <w:lang w:val="es-MX"/>
        </w:rPr>
        <w:t xml:space="preserve"> Gobierno y l</w:t>
      </w:r>
      <w:r w:rsidRPr="005932E2">
        <w:rPr>
          <w:rStyle w:val="Ninguno"/>
          <w:rFonts w:ascii="Arial" w:hAnsi="Arial" w:cs="Arial"/>
          <w:sz w:val="24"/>
          <w:szCs w:val="24"/>
          <w:lang w:val="es-MX"/>
        </w:rPr>
        <w:t xml:space="preserve">a Administración Pública Municipal </w:t>
      </w:r>
      <w:r w:rsidR="007F529B" w:rsidRPr="005932E2">
        <w:rPr>
          <w:rStyle w:val="Ninguno"/>
          <w:rFonts w:ascii="Arial" w:hAnsi="Arial" w:cs="Arial"/>
          <w:sz w:val="24"/>
          <w:szCs w:val="24"/>
          <w:lang w:val="es-MX"/>
        </w:rPr>
        <w:t xml:space="preserve"> </w:t>
      </w:r>
      <w:r w:rsidR="00992BBE">
        <w:rPr>
          <w:rStyle w:val="Ninguno"/>
          <w:rFonts w:ascii="Arial" w:hAnsi="Arial" w:cs="Arial"/>
          <w:sz w:val="24"/>
          <w:szCs w:val="24"/>
          <w:lang w:val="es-MX"/>
        </w:rPr>
        <w:t>d</w:t>
      </w:r>
      <w:r w:rsidRPr="005932E2">
        <w:rPr>
          <w:rStyle w:val="Ninguno"/>
          <w:rFonts w:ascii="Arial" w:hAnsi="Arial" w:cs="Arial"/>
          <w:sz w:val="24"/>
          <w:szCs w:val="24"/>
          <w:lang w:val="es-MX"/>
        </w:rPr>
        <w:t xml:space="preserve">el Estado </w:t>
      </w:r>
      <w:r w:rsidR="00992BBE">
        <w:rPr>
          <w:rStyle w:val="Ninguno"/>
          <w:rFonts w:ascii="Arial" w:hAnsi="Arial" w:cs="Arial"/>
          <w:sz w:val="24"/>
          <w:szCs w:val="24"/>
          <w:lang w:val="es-MX"/>
        </w:rPr>
        <w:t>d</w:t>
      </w:r>
      <w:r w:rsidRPr="005932E2">
        <w:rPr>
          <w:rStyle w:val="Ninguno"/>
          <w:rFonts w:ascii="Arial" w:hAnsi="Arial" w:cs="Arial"/>
          <w:sz w:val="24"/>
          <w:szCs w:val="24"/>
          <w:lang w:val="es-MX"/>
        </w:rPr>
        <w:t xml:space="preserve">e Jalisco, </w:t>
      </w:r>
      <w:r w:rsidR="007F529B" w:rsidRPr="005932E2">
        <w:rPr>
          <w:rStyle w:val="Ninguno"/>
          <w:rFonts w:ascii="Arial" w:hAnsi="Arial" w:cs="Arial"/>
          <w:sz w:val="24"/>
          <w:szCs w:val="24"/>
          <w:lang w:val="es-MX"/>
        </w:rPr>
        <w:t xml:space="preserve">la </w:t>
      </w:r>
      <w:r w:rsidRPr="005932E2">
        <w:rPr>
          <w:rStyle w:val="Ninguno"/>
          <w:rFonts w:ascii="Arial" w:hAnsi="Arial" w:cs="Arial"/>
          <w:sz w:val="24"/>
          <w:szCs w:val="24"/>
          <w:lang w:val="es-MX"/>
        </w:rPr>
        <w:t xml:space="preserve">Comisión Edilicia </w:t>
      </w:r>
      <w:r w:rsidR="00992BBE">
        <w:rPr>
          <w:rStyle w:val="Ninguno"/>
          <w:rFonts w:ascii="Arial" w:hAnsi="Arial" w:cs="Arial"/>
          <w:sz w:val="24"/>
          <w:szCs w:val="24"/>
          <w:lang w:val="es-MX"/>
        </w:rPr>
        <w:t>Permanente de Hacienda Pública y Patrimonio Municipal,</w:t>
      </w:r>
      <w:r w:rsidRPr="005932E2">
        <w:rPr>
          <w:rStyle w:val="Ninguno"/>
          <w:rFonts w:ascii="Arial" w:hAnsi="Arial" w:cs="Arial"/>
          <w:sz w:val="24"/>
          <w:szCs w:val="24"/>
          <w:lang w:val="es-MX"/>
        </w:rPr>
        <w:t xml:space="preserve"> recibió el ofic</w:t>
      </w:r>
      <w:r w:rsidR="007F529B" w:rsidRPr="005932E2">
        <w:rPr>
          <w:rStyle w:val="Ninguno"/>
          <w:rFonts w:ascii="Arial" w:hAnsi="Arial" w:cs="Arial"/>
          <w:sz w:val="24"/>
          <w:szCs w:val="24"/>
          <w:lang w:val="es-MX"/>
        </w:rPr>
        <w:t>io</w:t>
      </w:r>
      <w:r w:rsidRPr="005932E2">
        <w:rPr>
          <w:rStyle w:val="Ninguno"/>
          <w:rFonts w:ascii="Arial" w:hAnsi="Arial" w:cs="Arial"/>
          <w:sz w:val="24"/>
          <w:szCs w:val="24"/>
          <w:lang w:val="es-MX"/>
        </w:rPr>
        <w:t xml:space="preserve"> PM-299-/2022 de fecha</w:t>
      </w:r>
      <w:r w:rsidR="00992BBE">
        <w:rPr>
          <w:rStyle w:val="Ninguno"/>
          <w:rFonts w:ascii="Arial" w:hAnsi="Arial" w:cs="Arial"/>
          <w:sz w:val="24"/>
          <w:szCs w:val="24"/>
          <w:lang w:val="es-MX"/>
        </w:rPr>
        <w:t xml:space="preserve"> de recepción</w:t>
      </w:r>
      <w:r w:rsidRPr="005932E2">
        <w:rPr>
          <w:rStyle w:val="Ninguno"/>
          <w:rFonts w:ascii="Arial" w:hAnsi="Arial" w:cs="Arial"/>
          <w:sz w:val="24"/>
          <w:szCs w:val="24"/>
          <w:lang w:val="es-MX"/>
        </w:rPr>
        <w:t xml:space="preserve"> 4 de abril del presente año, </w:t>
      </w:r>
      <w:r w:rsidR="00992BBE">
        <w:rPr>
          <w:rStyle w:val="Ninguno"/>
          <w:rFonts w:ascii="Arial" w:hAnsi="Arial" w:cs="Arial"/>
          <w:sz w:val="24"/>
          <w:szCs w:val="24"/>
          <w:lang w:val="es-MX"/>
        </w:rPr>
        <w:t>suscrito</w:t>
      </w:r>
      <w:r w:rsidR="007F529B" w:rsidRPr="005932E2">
        <w:rPr>
          <w:rStyle w:val="Ninguno"/>
          <w:rFonts w:ascii="Arial" w:hAnsi="Arial" w:cs="Arial"/>
          <w:sz w:val="24"/>
          <w:szCs w:val="24"/>
          <w:lang w:val="es-MX"/>
        </w:rPr>
        <w:t xml:space="preserve"> por el P</w:t>
      </w:r>
      <w:r w:rsidR="00992BBE">
        <w:rPr>
          <w:rStyle w:val="Ninguno"/>
          <w:rFonts w:ascii="Arial" w:hAnsi="Arial" w:cs="Arial"/>
          <w:sz w:val="24"/>
          <w:szCs w:val="24"/>
          <w:lang w:val="es-MX"/>
        </w:rPr>
        <w:t>residente M</w:t>
      </w:r>
      <w:r w:rsidR="007F529B" w:rsidRPr="005932E2">
        <w:rPr>
          <w:rStyle w:val="Ninguno"/>
          <w:rFonts w:ascii="Arial" w:hAnsi="Arial" w:cs="Arial"/>
          <w:sz w:val="24"/>
          <w:szCs w:val="24"/>
          <w:lang w:val="es-MX"/>
        </w:rPr>
        <w:t xml:space="preserve">unicipal Alejandro Barragán Sánchez, donde nuevamente turna  a esta comisión edilicia, el acuerdo emitido en Sesión </w:t>
      </w:r>
      <w:r w:rsidR="00992BBE" w:rsidRPr="005932E2">
        <w:rPr>
          <w:rStyle w:val="Ninguno"/>
          <w:rFonts w:ascii="Arial" w:hAnsi="Arial" w:cs="Arial"/>
          <w:sz w:val="24"/>
          <w:szCs w:val="24"/>
          <w:lang w:val="es-MX"/>
        </w:rPr>
        <w:t>Pública</w:t>
      </w:r>
      <w:r w:rsidR="007F529B" w:rsidRPr="005932E2">
        <w:rPr>
          <w:rStyle w:val="Ninguno"/>
          <w:rFonts w:ascii="Arial" w:hAnsi="Arial" w:cs="Arial"/>
          <w:sz w:val="24"/>
          <w:szCs w:val="24"/>
          <w:lang w:val="es-MX"/>
        </w:rPr>
        <w:t xml:space="preserve"> </w:t>
      </w:r>
      <w:r w:rsidR="007F529B" w:rsidRPr="005932E2">
        <w:rPr>
          <w:rStyle w:val="Ninguno"/>
          <w:rFonts w:ascii="Arial" w:hAnsi="Arial" w:cs="Arial"/>
          <w:sz w:val="24"/>
          <w:szCs w:val="24"/>
          <w:lang w:val="es-MX"/>
        </w:rPr>
        <w:lastRenderedPageBreak/>
        <w:t>Extraordinaria No.</w:t>
      </w:r>
      <w:r w:rsidR="00992BBE">
        <w:rPr>
          <w:rStyle w:val="Ninguno"/>
          <w:rFonts w:ascii="Arial" w:hAnsi="Arial" w:cs="Arial"/>
          <w:sz w:val="24"/>
          <w:szCs w:val="24"/>
          <w:lang w:val="es-MX"/>
        </w:rPr>
        <w:t xml:space="preserve"> </w:t>
      </w:r>
      <w:r w:rsidR="007F529B" w:rsidRPr="005932E2">
        <w:rPr>
          <w:rStyle w:val="Ninguno"/>
          <w:rFonts w:ascii="Arial" w:hAnsi="Arial" w:cs="Arial"/>
          <w:sz w:val="24"/>
          <w:szCs w:val="24"/>
          <w:lang w:val="es-MX"/>
        </w:rPr>
        <w:t>99 de fecha 3 de febrero del año 2021, en donde el pleno del Ayuntamiento  del periodo 2018-2021, autor</w:t>
      </w:r>
      <w:r w:rsidR="00992BBE">
        <w:rPr>
          <w:rStyle w:val="Ninguno"/>
          <w:rFonts w:ascii="Arial" w:hAnsi="Arial" w:cs="Arial"/>
          <w:sz w:val="24"/>
          <w:szCs w:val="24"/>
          <w:lang w:val="es-MX"/>
        </w:rPr>
        <w:t>izó</w:t>
      </w:r>
      <w:r w:rsidR="007F529B" w:rsidRPr="005932E2">
        <w:rPr>
          <w:rStyle w:val="Ninguno"/>
          <w:rFonts w:ascii="Arial" w:hAnsi="Arial" w:cs="Arial"/>
          <w:sz w:val="24"/>
          <w:szCs w:val="24"/>
          <w:lang w:val="es-MX"/>
        </w:rPr>
        <w:t xml:space="preserve"> por Unanimidad, el turnar a </w:t>
      </w:r>
      <w:r w:rsidR="001C4C70" w:rsidRPr="005932E2">
        <w:rPr>
          <w:rStyle w:val="Ninguno"/>
          <w:rFonts w:ascii="Arial" w:hAnsi="Arial" w:cs="Arial"/>
          <w:sz w:val="24"/>
          <w:szCs w:val="24"/>
          <w:lang w:val="es-MX"/>
        </w:rPr>
        <w:t>esta comisión</w:t>
      </w:r>
      <w:r w:rsidR="007F529B" w:rsidRPr="005932E2">
        <w:rPr>
          <w:rStyle w:val="Ninguno"/>
          <w:rFonts w:ascii="Arial" w:hAnsi="Arial" w:cs="Arial"/>
          <w:sz w:val="24"/>
          <w:szCs w:val="24"/>
          <w:lang w:val="es-MX"/>
        </w:rPr>
        <w:t xml:space="preserve"> la </w:t>
      </w:r>
      <w:r w:rsidR="007F529B" w:rsidRPr="005932E2">
        <w:rPr>
          <w:rStyle w:val="Ninguno"/>
          <w:rFonts w:ascii="Arial" w:hAnsi="Arial" w:cs="Arial"/>
          <w:b/>
          <w:bCs/>
          <w:sz w:val="24"/>
          <w:szCs w:val="24"/>
          <w:u w:val="single"/>
          <w:lang w:val="es-MX"/>
        </w:rPr>
        <w:t xml:space="preserve">“Iniciativa de Acuerdo Económico que Condona </w:t>
      </w:r>
      <w:r w:rsidR="00992BBE">
        <w:rPr>
          <w:rStyle w:val="Ninguno"/>
          <w:rFonts w:ascii="Arial" w:hAnsi="Arial" w:cs="Arial"/>
          <w:b/>
          <w:bCs/>
          <w:sz w:val="24"/>
          <w:szCs w:val="24"/>
          <w:u w:val="single"/>
          <w:lang w:val="es-MX"/>
        </w:rPr>
        <w:t>el Pago de Uso de Suelo en vía pú</w:t>
      </w:r>
      <w:r w:rsidR="007F529B" w:rsidRPr="005932E2">
        <w:rPr>
          <w:rStyle w:val="Ninguno"/>
          <w:rFonts w:ascii="Arial" w:hAnsi="Arial" w:cs="Arial"/>
          <w:b/>
          <w:bCs/>
          <w:sz w:val="24"/>
          <w:szCs w:val="24"/>
          <w:u w:val="single"/>
          <w:lang w:val="es-MX"/>
        </w:rPr>
        <w:t xml:space="preserve">blica a vendedores ambulantes y </w:t>
      </w:r>
      <w:r w:rsidR="00992BBE">
        <w:rPr>
          <w:rStyle w:val="Ninguno"/>
          <w:rFonts w:ascii="Arial" w:hAnsi="Arial" w:cs="Arial"/>
          <w:b/>
          <w:bCs/>
          <w:sz w:val="24"/>
          <w:szCs w:val="24"/>
          <w:u w:val="single"/>
          <w:lang w:val="es-MX"/>
        </w:rPr>
        <w:t>condonación de pago de licencia comerciales en general por  los días inhábiles derivados de d</w:t>
      </w:r>
      <w:r w:rsidR="007F529B" w:rsidRPr="005932E2">
        <w:rPr>
          <w:rStyle w:val="Ninguno"/>
          <w:rFonts w:ascii="Arial" w:hAnsi="Arial" w:cs="Arial"/>
          <w:b/>
          <w:bCs/>
          <w:sz w:val="24"/>
          <w:szCs w:val="24"/>
          <w:u w:val="single"/>
          <w:lang w:val="es-MX"/>
        </w:rPr>
        <w:t>isposiciones de emergencia por la pandemia conocida como COVID</w:t>
      </w:r>
      <w:r w:rsidR="001C4C70" w:rsidRPr="005932E2">
        <w:rPr>
          <w:rStyle w:val="Ninguno"/>
          <w:rFonts w:ascii="Arial" w:hAnsi="Arial" w:cs="Arial"/>
          <w:b/>
          <w:bCs/>
          <w:sz w:val="24"/>
          <w:szCs w:val="24"/>
          <w:u w:val="single"/>
          <w:lang w:val="es-MX"/>
        </w:rPr>
        <w:t xml:space="preserve">-19”, dicha iniciativa fue motivada por la entonces regidora </w:t>
      </w:r>
      <w:proofErr w:type="spellStart"/>
      <w:r w:rsidR="001C4C70" w:rsidRPr="005932E2">
        <w:rPr>
          <w:rStyle w:val="Ninguno"/>
          <w:rFonts w:ascii="Arial" w:hAnsi="Arial" w:cs="Arial"/>
          <w:b/>
          <w:bCs/>
          <w:sz w:val="24"/>
          <w:szCs w:val="24"/>
          <w:u w:val="single"/>
          <w:lang w:val="es-MX"/>
        </w:rPr>
        <w:t>Maria</w:t>
      </w:r>
      <w:proofErr w:type="spellEnd"/>
      <w:r w:rsidR="001C4C70" w:rsidRPr="005932E2">
        <w:rPr>
          <w:rStyle w:val="Ninguno"/>
          <w:rFonts w:ascii="Arial" w:hAnsi="Arial" w:cs="Arial"/>
          <w:b/>
          <w:bCs/>
          <w:sz w:val="24"/>
          <w:szCs w:val="24"/>
          <w:u w:val="single"/>
          <w:lang w:val="es-MX"/>
        </w:rPr>
        <w:t xml:space="preserve"> Luis Juan Morales </w:t>
      </w:r>
      <w:r w:rsidR="00135DFE" w:rsidRPr="005932E2">
        <w:rPr>
          <w:rStyle w:val="Ninguno"/>
          <w:rFonts w:ascii="Arial" w:hAnsi="Arial" w:cs="Arial"/>
          <w:b/>
          <w:bCs/>
          <w:sz w:val="24"/>
          <w:szCs w:val="24"/>
          <w:u w:val="single"/>
          <w:lang w:val="es-MX"/>
        </w:rPr>
        <w:t xml:space="preserve">siendo ordenada </w:t>
      </w:r>
      <w:r w:rsidR="001C4C70" w:rsidRPr="005932E2">
        <w:rPr>
          <w:rStyle w:val="Ninguno"/>
          <w:rFonts w:ascii="Arial" w:hAnsi="Arial" w:cs="Arial"/>
          <w:b/>
          <w:bCs/>
          <w:sz w:val="24"/>
          <w:szCs w:val="24"/>
          <w:u w:val="single"/>
          <w:lang w:val="es-MX"/>
        </w:rPr>
        <w:t xml:space="preserve"> de la siguiente manera;</w:t>
      </w:r>
    </w:p>
    <w:p w14:paraId="3F251ACF" w14:textId="77777777" w:rsidR="002A06EA" w:rsidRPr="005932E2" w:rsidRDefault="002A06EA" w:rsidP="00992BB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b/>
          <w:bCs/>
          <w:sz w:val="24"/>
          <w:szCs w:val="24"/>
          <w:u w:val="single"/>
          <w:lang w:val="es-MX"/>
        </w:rPr>
      </w:pPr>
    </w:p>
    <w:p w14:paraId="3BBFAE9E" w14:textId="361FFB46" w:rsidR="001C4C70" w:rsidRPr="005932E2" w:rsidRDefault="001C4C70" w:rsidP="00992BB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1134" w:right="1183"/>
        <w:jc w:val="both"/>
        <w:rPr>
          <w:rStyle w:val="Ninguno"/>
          <w:rFonts w:ascii="Arial" w:hAnsi="Arial" w:cs="Arial"/>
          <w:i/>
          <w:iCs/>
          <w:sz w:val="24"/>
          <w:szCs w:val="24"/>
          <w:lang w:val="es-MX"/>
        </w:rPr>
      </w:pPr>
      <w:r w:rsidRPr="005932E2">
        <w:rPr>
          <w:rStyle w:val="Ninguno"/>
          <w:rFonts w:ascii="Arial" w:hAnsi="Arial" w:cs="Arial"/>
          <w:sz w:val="24"/>
          <w:szCs w:val="24"/>
          <w:lang w:val="es-MX"/>
        </w:rPr>
        <w:tab/>
      </w:r>
      <w:r w:rsidRPr="002A06EA">
        <w:rPr>
          <w:rStyle w:val="Ninguno"/>
          <w:rFonts w:ascii="Arial" w:hAnsi="Arial" w:cs="Arial"/>
          <w:b/>
          <w:i/>
          <w:iCs/>
          <w:sz w:val="24"/>
          <w:szCs w:val="24"/>
          <w:lang w:val="es-MX"/>
        </w:rPr>
        <w:t xml:space="preserve">Resolutivo: </w:t>
      </w:r>
      <w:r w:rsidR="00135DFE" w:rsidRPr="002A06EA">
        <w:rPr>
          <w:rStyle w:val="Ninguno"/>
          <w:rFonts w:ascii="Arial" w:hAnsi="Arial" w:cs="Arial"/>
          <w:b/>
          <w:i/>
          <w:iCs/>
          <w:sz w:val="24"/>
          <w:szCs w:val="24"/>
          <w:lang w:val="es-MX"/>
        </w:rPr>
        <w:t>Único</w:t>
      </w:r>
      <w:r w:rsidRPr="002A06EA">
        <w:rPr>
          <w:rStyle w:val="Ninguno"/>
          <w:rFonts w:ascii="Arial" w:hAnsi="Arial" w:cs="Arial"/>
          <w:b/>
          <w:i/>
          <w:iCs/>
          <w:sz w:val="24"/>
          <w:szCs w:val="24"/>
          <w:lang w:val="es-MX"/>
        </w:rPr>
        <w:t>.-</w:t>
      </w:r>
      <w:r w:rsidRPr="005932E2">
        <w:rPr>
          <w:rStyle w:val="Ninguno"/>
          <w:rFonts w:ascii="Arial" w:hAnsi="Arial" w:cs="Arial"/>
          <w:i/>
          <w:iCs/>
          <w:sz w:val="24"/>
          <w:szCs w:val="24"/>
          <w:lang w:val="es-MX"/>
        </w:rPr>
        <w:t xml:space="preserve"> </w:t>
      </w:r>
      <w:r w:rsidR="00992BBE">
        <w:rPr>
          <w:rStyle w:val="Ninguno"/>
          <w:rFonts w:ascii="Arial" w:hAnsi="Arial" w:cs="Arial"/>
          <w:i/>
          <w:iCs/>
          <w:sz w:val="24"/>
          <w:szCs w:val="24"/>
          <w:lang w:val="es-MX"/>
        </w:rPr>
        <w:t>Túrnese</w:t>
      </w:r>
      <w:r w:rsidR="002A06EA">
        <w:rPr>
          <w:rStyle w:val="Ninguno"/>
          <w:rFonts w:ascii="Arial" w:hAnsi="Arial" w:cs="Arial"/>
          <w:i/>
          <w:iCs/>
          <w:sz w:val="24"/>
          <w:szCs w:val="24"/>
          <w:lang w:val="es-MX"/>
        </w:rPr>
        <w:t xml:space="preserve"> la presente iniciativa </w:t>
      </w:r>
      <w:r w:rsidRPr="005932E2">
        <w:rPr>
          <w:rStyle w:val="Ninguno"/>
          <w:rFonts w:ascii="Arial" w:hAnsi="Arial" w:cs="Arial"/>
          <w:i/>
          <w:iCs/>
          <w:sz w:val="24"/>
          <w:szCs w:val="24"/>
          <w:lang w:val="es-MX"/>
        </w:rPr>
        <w:t xml:space="preserve">a la  </w:t>
      </w:r>
      <w:r w:rsidR="00135DFE" w:rsidRPr="005932E2">
        <w:rPr>
          <w:rStyle w:val="Ninguno"/>
          <w:rFonts w:ascii="Arial" w:hAnsi="Arial" w:cs="Arial"/>
          <w:i/>
          <w:iCs/>
          <w:sz w:val="24"/>
          <w:szCs w:val="24"/>
          <w:lang w:val="es-MX"/>
        </w:rPr>
        <w:t>comisión</w:t>
      </w:r>
      <w:r w:rsidRPr="005932E2">
        <w:rPr>
          <w:rStyle w:val="Ninguno"/>
          <w:rFonts w:ascii="Arial" w:hAnsi="Arial" w:cs="Arial"/>
          <w:i/>
          <w:iCs/>
          <w:sz w:val="24"/>
          <w:szCs w:val="24"/>
          <w:lang w:val="es-MX"/>
        </w:rPr>
        <w:t xml:space="preserve">  Edilicia </w:t>
      </w:r>
      <w:r w:rsidR="00135DFE" w:rsidRPr="005932E2">
        <w:rPr>
          <w:rStyle w:val="Ninguno"/>
          <w:rFonts w:ascii="Arial" w:hAnsi="Arial" w:cs="Arial"/>
          <w:i/>
          <w:iCs/>
          <w:sz w:val="24"/>
          <w:szCs w:val="24"/>
          <w:lang w:val="es-MX"/>
        </w:rPr>
        <w:t>Permanente</w:t>
      </w:r>
      <w:r w:rsidRPr="005932E2">
        <w:rPr>
          <w:rStyle w:val="Ninguno"/>
          <w:rFonts w:ascii="Arial" w:hAnsi="Arial" w:cs="Arial"/>
          <w:i/>
          <w:iCs/>
          <w:sz w:val="24"/>
          <w:szCs w:val="24"/>
          <w:lang w:val="es-MX"/>
        </w:rPr>
        <w:t xml:space="preserve"> de Hacienda </w:t>
      </w:r>
      <w:r w:rsidR="00135DFE" w:rsidRPr="005932E2">
        <w:rPr>
          <w:rStyle w:val="Ninguno"/>
          <w:rFonts w:ascii="Arial" w:hAnsi="Arial" w:cs="Arial"/>
          <w:i/>
          <w:iCs/>
          <w:sz w:val="24"/>
          <w:szCs w:val="24"/>
          <w:lang w:val="es-MX"/>
        </w:rPr>
        <w:t>Municipal</w:t>
      </w:r>
      <w:r w:rsidRPr="005932E2">
        <w:rPr>
          <w:rStyle w:val="Ninguno"/>
          <w:rFonts w:ascii="Arial" w:hAnsi="Arial" w:cs="Arial"/>
          <w:i/>
          <w:iCs/>
          <w:sz w:val="24"/>
          <w:szCs w:val="24"/>
          <w:lang w:val="es-MX"/>
        </w:rPr>
        <w:t xml:space="preserve"> y de </w:t>
      </w:r>
      <w:r w:rsidR="00135DFE" w:rsidRPr="005932E2">
        <w:rPr>
          <w:rStyle w:val="Ninguno"/>
          <w:rFonts w:ascii="Arial" w:hAnsi="Arial" w:cs="Arial"/>
          <w:i/>
          <w:iCs/>
          <w:sz w:val="24"/>
          <w:szCs w:val="24"/>
          <w:lang w:val="es-MX"/>
        </w:rPr>
        <w:t>Patrimonio</w:t>
      </w:r>
      <w:r w:rsidRPr="005932E2">
        <w:rPr>
          <w:rStyle w:val="Ninguno"/>
          <w:rFonts w:ascii="Arial" w:hAnsi="Arial" w:cs="Arial"/>
          <w:i/>
          <w:iCs/>
          <w:sz w:val="24"/>
          <w:szCs w:val="24"/>
          <w:lang w:val="es-MX"/>
        </w:rPr>
        <w:t xml:space="preserve"> </w:t>
      </w:r>
      <w:r w:rsidR="00135DFE" w:rsidRPr="005932E2">
        <w:rPr>
          <w:rStyle w:val="Ninguno"/>
          <w:rFonts w:ascii="Arial" w:hAnsi="Arial" w:cs="Arial"/>
          <w:i/>
          <w:iCs/>
          <w:sz w:val="24"/>
          <w:szCs w:val="24"/>
          <w:lang w:val="es-MX"/>
        </w:rPr>
        <w:t>Municipal</w:t>
      </w:r>
      <w:r w:rsidRPr="005932E2">
        <w:rPr>
          <w:rStyle w:val="Ninguno"/>
          <w:rFonts w:ascii="Arial" w:hAnsi="Arial" w:cs="Arial"/>
          <w:i/>
          <w:iCs/>
          <w:sz w:val="24"/>
          <w:szCs w:val="24"/>
          <w:lang w:val="es-MX"/>
        </w:rPr>
        <w:t xml:space="preserve"> como convocante ya la </w:t>
      </w:r>
      <w:r w:rsidR="00135DFE" w:rsidRPr="005932E2">
        <w:rPr>
          <w:rStyle w:val="Ninguno"/>
          <w:rFonts w:ascii="Arial" w:hAnsi="Arial" w:cs="Arial"/>
          <w:i/>
          <w:iCs/>
          <w:sz w:val="24"/>
          <w:szCs w:val="24"/>
          <w:lang w:val="es-MX"/>
        </w:rPr>
        <w:t>Comisión</w:t>
      </w:r>
      <w:r w:rsidRPr="005932E2">
        <w:rPr>
          <w:rStyle w:val="Ninguno"/>
          <w:rFonts w:ascii="Arial" w:hAnsi="Arial" w:cs="Arial"/>
          <w:i/>
          <w:iCs/>
          <w:sz w:val="24"/>
          <w:szCs w:val="24"/>
          <w:lang w:val="es-MX"/>
        </w:rPr>
        <w:t xml:space="preserve"> </w:t>
      </w:r>
      <w:r w:rsidR="00135DFE" w:rsidRPr="005932E2">
        <w:rPr>
          <w:rStyle w:val="Ninguno"/>
          <w:rFonts w:ascii="Arial" w:hAnsi="Arial" w:cs="Arial"/>
          <w:i/>
          <w:iCs/>
          <w:sz w:val="24"/>
          <w:szCs w:val="24"/>
          <w:lang w:val="es-MX"/>
        </w:rPr>
        <w:t>Edilicia</w:t>
      </w:r>
      <w:r w:rsidR="002A06EA">
        <w:rPr>
          <w:rStyle w:val="Ninguno"/>
          <w:rFonts w:ascii="Arial" w:hAnsi="Arial" w:cs="Arial"/>
          <w:i/>
          <w:iCs/>
          <w:sz w:val="24"/>
          <w:szCs w:val="24"/>
          <w:lang w:val="es-MX"/>
        </w:rPr>
        <w:t xml:space="preserve"> Permanente</w:t>
      </w:r>
      <w:r w:rsidRPr="005932E2">
        <w:rPr>
          <w:rStyle w:val="Ninguno"/>
          <w:rFonts w:ascii="Arial" w:hAnsi="Arial" w:cs="Arial"/>
          <w:i/>
          <w:iCs/>
          <w:sz w:val="24"/>
          <w:szCs w:val="24"/>
          <w:lang w:val="es-MX"/>
        </w:rPr>
        <w:t xml:space="preserve"> de Obras Publicas </w:t>
      </w:r>
      <w:r w:rsidR="00135DFE" w:rsidRPr="005932E2">
        <w:rPr>
          <w:rStyle w:val="Ninguno"/>
          <w:rFonts w:ascii="Arial" w:hAnsi="Arial" w:cs="Arial"/>
          <w:i/>
          <w:iCs/>
          <w:sz w:val="24"/>
          <w:szCs w:val="24"/>
          <w:lang w:val="es-MX"/>
        </w:rPr>
        <w:t>Planeación</w:t>
      </w:r>
      <w:r w:rsidRPr="005932E2">
        <w:rPr>
          <w:rStyle w:val="Ninguno"/>
          <w:rFonts w:ascii="Arial" w:hAnsi="Arial" w:cs="Arial"/>
          <w:i/>
          <w:iCs/>
          <w:sz w:val="24"/>
          <w:szCs w:val="24"/>
          <w:lang w:val="es-MX"/>
        </w:rPr>
        <w:t xml:space="preserve"> Urbana y Regularización de la Tenencia de la Tierra, a la </w:t>
      </w:r>
      <w:r w:rsidR="00135DFE" w:rsidRPr="005932E2">
        <w:rPr>
          <w:rStyle w:val="Ninguno"/>
          <w:rFonts w:ascii="Arial" w:hAnsi="Arial" w:cs="Arial"/>
          <w:i/>
          <w:iCs/>
          <w:sz w:val="24"/>
          <w:szCs w:val="24"/>
          <w:lang w:val="es-MX"/>
        </w:rPr>
        <w:t>Comisión</w:t>
      </w:r>
      <w:r w:rsidRPr="005932E2">
        <w:rPr>
          <w:rStyle w:val="Ninguno"/>
          <w:rFonts w:ascii="Arial" w:hAnsi="Arial" w:cs="Arial"/>
          <w:i/>
          <w:iCs/>
          <w:sz w:val="24"/>
          <w:szCs w:val="24"/>
          <w:lang w:val="es-MX"/>
        </w:rPr>
        <w:t xml:space="preserve"> Edilicia </w:t>
      </w:r>
      <w:r w:rsidR="002A06EA">
        <w:rPr>
          <w:rStyle w:val="Ninguno"/>
          <w:rFonts w:ascii="Arial" w:hAnsi="Arial" w:cs="Arial"/>
          <w:i/>
          <w:iCs/>
          <w:sz w:val="24"/>
          <w:szCs w:val="24"/>
          <w:lang w:val="es-MX"/>
        </w:rPr>
        <w:t xml:space="preserve">Permanente </w:t>
      </w:r>
      <w:r w:rsidRPr="005932E2">
        <w:rPr>
          <w:rStyle w:val="Ninguno"/>
          <w:rFonts w:ascii="Arial" w:hAnsi="Arial" w:cs="Arial"/>
          <w:i/>
          <w:iCs/>
          <w:sz w:val="24"/>
          <w:szCs w:val="24"/>
          <w:lang w:val="es-MX"/>
        </w:rPr>
        <w:t xml:space="preserve">de Administración </w:t>
      </w:r>
      <w:r w:rsidR="00135DFE" w:rsidRPr="005932E2">
        <w:rPr>
          <w:rStyle w:val="Ninguno"/>
          <w:rFonts w:ascii="Arial" w:hAnsi="Arial" w:cs="Arial"/>
          <w:i/>
          <w:iCs/>
          <w:sz w:val="24"/>
          <w:szCs w:val="24"/>
          <w:lang w:val="es-MX"/>
        </w:rPr>
        <w:t>Pública</w:t>
      </w:r>
      <w:r w:rsidRPr="005932E2">
        <w:rPr>
          <w:rStyle w:val="Ninguno"/>
          <w:rFonts w:ascii="Arial" w:hAnsi="Arial" w:cs="Arial"/>
          <w:i/>
          <w:iCs/>
          <w:sz w:val="24"/>
          <w:szCs w:val="24"/>
          <w:lang w:val="es-MX"/>
        </w:rPr>
        <w:t xml:space="preserve">, </w:t>
      </w:r>
      <w:r w:rsidR="00135DFE" w:rsidRPr="005932E2">
        <w:rPr>
          <w:rStyle w:val="Ninguno"/>
          <w:rFonts w:ascii="Arial" w:hAnsi="Arial" w:cs="Arial"/>
          <w:i/>
          <w:iCs/>
          <w:sz w:val="24"/>
          <w:szCs w:val="24"/>
          <w:lang w:val="es-MX"/>
        </w:rPr>
        <w:t>Comisión</w:t>
      </w:r>
      <w:r w:rsidRPr="005932E2">
        <w:rPr>
          <w:rStyle w:val="Ninguno"/>
          <w:rFonts w:ascii="Arial" w:hAnsi="Arial" w:cs="Arial"/>
          <w:i/>
          <w:iCs/>
          <w:sz w:val="24"/>
          <w:szCs w:val="24"/>
          <w:lang w:val="es-MX"/>
        </w:rPr>
        <w:t xml:space="preserve"> </w:t>
      </w:r>
      <w:r w:rsidR="00135DFE" w:rsidRPr="005932E2">
        <w:rPr>
          <w:rStyle w:val="Ninguno"/>
          <w:rFonts w:ascii="Arial" w:hAnsi="Arial" w:cs="Arial"/>
          <w:i/>
          <w:iCs/>
          <w:sz w:val="24"/>
          <w:szCs w:val="24"/>
          <w:lang w:val="es-MX"/>
        </w:rPr>
        <w:t>Edilicia</w:t>
      </w:r>
      <w:r w:rsidR="002A06EA">
        <w:rPr>
          <w:rStyle w:val="Ninguno"/>
          <w:rFonts w:ascii="Arial" w:hAnsi="Arial" w:cs="Arial"/>
          <w:i/>
          <w:iCs/>
          <w:sz w:val="24"/>
          <w:szCs w:val="24"/>
          <w:lang w:val="es-MX"/>
        </w:rPr>
        <w:t xml:space="preserve"> Permanente </w:t>
      </w:r>
      <w:r w:rsidRPr="005932E2">
        <w:rPr>
          <w:rStyle w:val="Ninguno"/>
          <w:rFonts w:ascii="Arial" w:hAnsi="Arial" w:cs="Arial"/>
          <w:i/>
          <w:iCs/>
          <w:sz w:val="24"/>
          <w:szCs w:val="24"/>
          <w:lang w:val="es-MX"/>
        </w:rPr>
        <w:t xml:space="preserve">de Desarrollo </w:t>
      </w:r>
      <w:r w:rsidR="00135DFE" w:rsidRPr="005932E2">
        <w:rPr>
          <w:rStyle w:val="Ninguno"/>
          <w:rFonts w:ascii="Arial" w:hAnsi="Arial" w:cs="Arial"/>
          <w:i/>
          <w:iCs/>
          <w:sz w:val="24"/>
          <w:szCs w:val="24"/>
          <w:lang w:val="es-MX"/>
        </w:rPr>
        <w:t>Económico</w:t>
      </w:r>
      <w:r w:rsidRPr="005932E2">
        <w:rPr>
          <w:rStyle w:val="Ninguno"/>
          <w:rFonts w:ascii="Arial" w:hAnsi="Arial" w:cs="Arial"/>
          <w:i/>
          <w:iCs/>
          <w:sz w:val="24"/>
          <w:szCs w:val="24"/>
          <w:lang w:val="es-MX"/>
        </w:rPr>
        <w:t xml:space="preserve"> y Turismo, </w:t>
      </w:r>
      <w:r w:rsidR="00135DFE" w:rsidRPr="005932E2">
        <w:rPr>
          <w:rStyle w:val="Ninguno"/>
          <w:rFonts w:ascii="Arial" w:hAnsi="Arial" w:cs="Arial"/>
          <w:i/>
          <w:iCs/>
          <w:sz w:val="24"/>
          <w:szCs w:val="24"/>
          <w:lang w:val="es-MX"/>
        </w:rPr>
        <w:t>Comisión</w:t>
      </w:r>
      <w:r w:rsidRPr="005932E2">
        <w:rPr>
          <w:rStyle w:val="Ninguno"/>
          <w:rFonts w:ascii="Arial" w:hAnsi="Arial" w:cs="Arial"/>
          <w:i/>
          <w:iCs/>
          <w:sz w:val="24"/>
          <w:szCs w:val="24"/>
          <w:lang w:val="es-MX"/>
        </w:rPr>
        <w:t xml:space="preserve"> Edilicia</w:t>
      </w:r>
      <w:r w:rsidR="002A06EA">
        <w:rPr>
          <w:rStyle w:val="Ninguno"/>
          <w:rFonts w:ascii="Arial" w:hAnsi="Arial" w:cs="Arial"/>
          <w:i/>
          <w:iCs/>
          <w:sz w:val="24"/>
          <w:szCs w:val="24"/>
          <w:lang w:val="es-MX"/>
        </w:rPr>
        <w:t xml:space="preserve"> Permanente</w:t>
      </w:r>
      <w:r w:rsidRPr="005932E2">
        <w:rPr>
          <w:rStyle w:val="Ninguno"/>
          <w:rFonts w:ascii="Arial" w:hAnsi="Arial" w:cs="Arial"/>
          <w:i/>
          <w:iCs/>
          <w:sz w:val="24"/>
          <w:szCs w:val="24"/>
          <w:lang w:val="es-MX"/>
        </w:rPr>
        <w:t xml:space="preserve"> de </w:t>
      </w:r>
      <w:r w:rsidR="00135DFE" w:rsidRPr="005932E2">
        <w:rPr>
          <w:rStyle w:val="Ninguno"/>
          <w:rFonts w:ascii="Arial" w:hAnsi="Arial" w:cs="Arial"/>
          <w:i/>
          <w:iCs/>
          <w:sz w:val="24"/>
          <w:szCs w:val="24"/>
          <w:lang w:val="es-MX"/>
        </w:rPr>
        <w:t>Innovación</w:t>
      </w:r>
      <w:r w:rsidRPr="005932E2">
        <w:rPr>
          <w:rStyle w:val="Ninguno"/>
          <w:rFonts w:ascii="Arial" w:hAnsi="Arial" w:cs="Arial"/>
          <w:i/>
          <w:iCs/>
          <w:sz w:val="24"/>
          <w:szCs w:val="24"/>
          <w:lang w:val="es-MX"/>
        </w:rPr>
        <w:t xml:space="preserve">, </w:t>
      </w:r>
      <w:r w:rsidR="002A06EA">
        <w:rPr>
          <w:rStyle w:val="Ninguno"/>
          <w:rFonts w:ascii="Arial" w:hAnsi="Arial" w:cs="Arial"/>
          <w:i/>
          <w:iCs/>
          <w:sz w:val="24"/>
          <w:szCs w:val="24"/>
          <w:lang w:val="es-MX"/>
        </w:rPr>
        <w:t>C</w:t>
      </w:r>
      <w:r w:rsidRPr="005932E2">
        <w:rPr>
          <w:rStyle w:val="Ninguno"/>
          <w:rFonts w:ascii="Arial" w:hAnsi="Arial" w:cs="Arial"/>
          <w:i/>
          <w:iCs/>
          <w:sz w:val="24"/>
          <w:szCs w:val="24"/>
          <w:lang w:val="es-MX"/>
        </w:rPr>
        <w:t xml:space="preserve">iencia y </w:t>
      </w:r>
      <w:r w:rsidR="00135DFE" w:rsidRPr="005932E2">
        <w:rPr>
          <w:rStyle w:val="Ninguno"/>
          <w:rFonts w:ascii="Arial" w:hAnsi="Arial" w:cs="Arial"/>
          <w:i/>
          <w:iCs/>
          <w:sz w:val="24"/>
          <w:szCs w:val="24"/>
          <w:lang w:val="es-MX"/>
        </w:rPr>
        <w:t>Tecnología</w:t>
      </w:r>
      <w:r w:rsidRPr="005932E2">
        <w:rPr>
          <w:rStyle w:val="Ninguno"/>
          <w:rFonts w:ascii="Arial" w:hAnsi="Arial" w:cs="Arial"/>
          <w:i/>
          <w:iCs/>
          <w:sz w:val="24"/>
          <w:szCs w:val="24"/>
          <w:lang w:val="es-MX"/>
        </w:rPr>
        <w:t xml:space="preserve"> como coadyuvantes para que avoquen al estudio</w:t>
      </w:r>
      <w:r w:rsidR="002A06EA">
        <w:rPr>
          <w:rStyle w:val="Ninguno"/>
          <w:rFonts w:ascii="Arial" w:hAnsi="Arial" w:cs="Arial"/>
          <w:i/>
          <w:iCs/>
          <w:sz w:val="24"/>
          <w:szCs w:val="24"/>
          <w:lang w:val="es-MX"/>
        </w:rPr>
        <w:t xml:space="preserve">, análisis y previo dictamen  </w:t>
      </w:r>
      <w:r w:rsidRPr="005932E2">
        <w:rPr>
          <w:rStyle w:val="Ninguno"/>
          <w:rFonts w:ascii="Arial" w:hAnsi="Arial" w:cs="Arial"/>
          <w:i/>
          <w:iCs/>
          <w:sz w:val="24"/>
          <w:szCs w:val="24"/>
          <w:lang w:val="es-MX"/>
        </w:rPr>
        <w:t>presente</w:t>
      </w:r>
      <w:r w:rsidR="002A06EA">
        <w:rPr>
          <w:rStyle w:val="Ninguno"/>
          <w:rFonts w:ascii="Arial" w:hAnsi="Arial" w:cs="Arial"/>
          <w:i/>
          <w:iCs/>
          <w:sz w:val="24"/>
          <w:szCs w:val="24"/>
          <w:lang w:val="es-MX"/>
        </w:rPr>
        <w:t>n</w:t>
      </w:r>
      <w:r w:rsidRPr="005932E2">
        <w:rPr>
          <w:rStyle w:val="Ninguno"/>
          <w:rFonts w:ascii="Arial" w:hAnsi="Arial" w:cs="Arial"/>
          <w:i/>
          <w:iCs/>
          <w:sz w:val="24"/>
          <w:szCs w:val="24"/>
          <w:lang w:val="es-MX"/>
        </w:rPr>
        <w:t xml:space="preserve"> </w:t>
      </w:r>
      <w:r w:rsidR="00135DFE" w:rsidRPr="005932E2">
        <w:rPr>
          <w:rStyle w:val="Ninguno"/>
          <w:rFonts w:ascii="Arial" w:hAnsi="Arial" w:cs="Arial"/>
          <w:i/>
          <w:iCs/>
          <w:sz w:val="24"/>
          <w:szCs w:val="24"/>
          <w:lang w:val="es-MX"/>
        </w:rPr>
        <w:t>a</w:t>
      </w:r>
      <w:r w:rsidR="002A06EA">
        <w:rPr>
          <w:rStyle w:val="Ninguno"/>
          <w:rFonts w:ascii="Arial" w:hAnsi="Arial" w:cs="Arial"/>
          <w:i/>
          <w:iCs/>
          <w:sz w:val="24"/>
          <w:szCs w:val="24"/>
          <w:lang w:val="es-MX"/>
        </w:rPr>
        <w:t xml:space="preserve"> discusión en</w:t>
      </w:r>
      <w:r w:rsidR="00135DFE" w:rsidRPr="005932E2">
        <w:rPr>
          <w:rStyle w:val="Ninguno"/>
          <w:rFonts w:ascii="Arial" w:hAnsi="Arial" w:cs="Arial"/>
          <w:i/>
          <w:iCs/>
          <w:sz w:val="24"/>
          <w:szCs w:val="24"/>
          <w:lang w:val="es-MX"/>
        </w:rPr>
        <w:t xml:space="preserve"> sesión plenaria. </w:t>
      </w:r>
    </w:p>
    <w:p w14:paraId="6B775C9F" w14:textId="500693D5" w:rsidR="00903CAF" w:rsidRPr="005932E2" w:rsidRDefault="00903CAF" w:rsidP="00CC5049">
      <w:pPr>
        <w:ind w:left="360"/>
        <w:rPr>
          <w:rFonts w:ascii="Arial" w:hAnsi="Arial" w:cs="Arial"/>
          <w:sz w:val="24"/>
          <w:szCs w:val="24"/>
        </w:rPr>
      </w:pPr>
    </w:p>
    <w:p w14:paraId="27623E34" w14:textId="17F3F122" w:rsidR="001C4C70" w:rsidRPr="005932E2" w:rsidRDefault="00135DFE" w:rsidP="00992BBE">
      <w:pPr>
        <w:ind w:left="360" w:firstLine="348"/>
        <w:jc w:val="both"/>
        <w:rPr>
          <w:rFonts w:ascii="Arial" w:hAnsi="Arial" w:cs="Arial"/>
          <w:sz w:val="24"/>
          <w:szCs w:val="24"/>
        </w:rPr>
      </w:pPr>
      <w:r w:rsidRPr="005932E2">
        <w:rPr>
          <w:rFonts w:ascii="Arial" w:hAnsi="Arial" w:cs="Arial"/>
          <w:sz w:val="24"/>
          <w:szCs w:val="24"/>
        </w:rPr>
        <w:t>Así mismo, en el oficio manifestado señala que no existe indicios de que las referidas Comisiones hayan realizado algún dictamen para subir</w:t>
      </w:r>
      <w:r w:rsidR="002A06EA">
        <w:rPr>
          <w:rFonts w:ascii="Arial" w:hAnsi="Arial" w:cs="Arial"/>
          <w:sz w:val="24"/>
          <w:szCs w:val="24"/>
        </w:rPr>
        <w:t xml:space="preserve"> a la aprobación</w:t>
      </w:r>
      <w:r w:rsidRPr="005932E2">
        <w:rPr>
          <w:rFonts w:ascii="Arial" w:hAnsi="Arial" w:cs="Arial"/>
          <w:sz w:val="24"/>
          <w:szCs w:val="24"/>
        </w:rPr>
        <w:t xml:space="preserve"> al Pleno del Ayuntamiento dicha iniciativa, por lo que</w:t>
      </w:r>
      <w:r w:rsidR="002A06EA">
        <w:rPr>
          <w:rFonts w:ascii="Arial" w:hAnsi="Arial" w:cs="Arial"/>
          <w:sz w:val="24"/>
          <w:szCs w:val="24"/>
        </w:rPr>
        <w:t>,</w:t>
      </w:r>
      <w:r w:rsidRPr="005932E2">
        <w:rPr>
          <w:rFonts w:ascii="Arial" w:hAnsi="Arial" w:cs="Arial"/>
          <w:sz w:val="24"/>
          <w:szCs w:val="24"/>
        </w:rPr>
        <w:t xml:space="preserve"> solicita darle </w:t>
      </w:r>
      <w:r w:rsidR="009D249A" w:rsidRPr="005932E2">
        <w:rPr>
          <w:rFonts w:ascii="Arial" w:hAnsi="Arial" w:cs="Arial"/>
          <w:sz w:val="24"/>
          <w:szCs w:val="24"/>
        </w:rPr>
        <w:t>continuidad</w:t>
      </w:r>
      <w:r w:rsidRPr="005932E2">
        <w:rPr>
          <w:rFonts w:ascii="Arial" w:hAnsi="Arial" w:cs="Arial"/>
          <w:sz w:val="24"/>
          <w:szCs w:val="24"/>
        </w:rPr>
        <w:t xml:space="preserve"> y emitir el dictamen correspondiente y sea</w:t>
      </w:r>
      <w:r w:rsidR="002A06EA">
        <w:rPr>
          <w:rFonts w:ascii="Arial" w:hAnsi="Arial" w:cs="Arial"/>
          <w:sz w:val="24"/>
          <w:szCs w:val="24"/>
        </w:rPr>
        <w:t xml:space="preserve"> presentado al P</w:t>
      </w:r>
      <w:r w:rsidRPr="005932E2">
        <w:rPr>
          <w:rFonts w:ascii="Arial" w:hAnsi="Arial" w:cs="Arial"/>
          <w:sz w:val="24"/>
          <w:szCs w:val="24"/>
        </w:rPr>
        <w:t xml:space="preserve">leno del </w:t>
      </w:r>
      <w:r w:rsidR="002A06EA">
        <w:rPr>
          <w:rFonts w:ascii="Arial" w:hAnsi="Arial" w:cs="Arial"/>
          <w:sz w:val="24"/>
          <w:szCs w:val="24"/>
        </w:rPr>
        <w:t>A</w:t>
      </w:r>
      <w:r w:rsidRPr="005932E2">
        <w:rPr>
          <w:rFonts w:ascii="Arial" w:hAnsi="Arial" w:cs="Arial"/>
          <w:sz w:val="24"/>
          <w:szCs w:val="24"/>
        </w:rPr>
        <w:t xml:space="preserve">yuntamiento </w:t>
      </w:r>
      <w:r w:rsidR="009D249A" w:rsidRPr="005932E2">
        <w:rPr>
          <w:rFonts w:ascii="Arial" w:hAnsi="Arial" w:cs="Arial"/>
          <w:sz w:val="24"/>
          <w:szCs w:val="24"/>
        </w:rPr>
        <w:t xml:space="preserve">para su aprobación, y conforme el </w:t>
      </w:r>
      <w:r w:rsidR="00992BBE" w:rsidRPr="005932E2">
        <w:rPr>
          <w:rFonts w:ascii="Arial" w:hAnsi="Arial" w:cs="Arial"/>
          <w:sz w:val="24"/>
          <w:szCs w:val="24"/>
        </w:rPr>
        <w:t>artículo</w:t>
      </w:r>
      <w:r w:rsidR="009D249A" w:rsidRPr="005932E2">
        <w:rPr>
          <w:rFonts w:ascii="Arial" w:hAnsi="Arial" w:cs="Arial"/>
          <w:sz w:val="24"/>
          <w:szCs w:val="24"/>
        </w:rPr>
        <w:t xml:space="preserve"> 66 de la Ley de Hacienda Municipal del Estado de Jalisco, se realice la solicitud de condonación de </w:t>
      </w:r>
      <w:r w:rsidR="002A06EA" w:rsidRPr="005932E2">
        <w:rPr>
          <w:rFonts w:ascii="Arial" w:hAnsi="Arial" w:cs="Arial"/>
          <w:sz w:val="24"/>
          <w:szCs w:val="24"/>
        </w:rPr>
        <w:t>las obligaciones fiscales señaladas</w:t>
      </w:r>
      <w:r w:rsidR="009D249A" w:rsidRPr="005932E2">
        <w:rPr>
          <w:rFonts w:ascii="Arial" w:hAnsi="Arial" w:cs="Arial"/>
          <w:sz w:val="24"/>
          <w:szCs w:val="24"/>
        </w:rPr>
        <w:t xml:space="preserve">. </w:t>
      </w:r>
    </w:p>
    <w:p w14:paraId="24CC355B" w14:textId="77777777" w:rsidR="009D249A" w:rsidRPr="005932E2" w:rsidRDefault="009D249A" w:rsidP="009D249A">
      <w:pPr>
        <w:ind w:left="360"/>
        <w:rPr>
          <w:rFonts w:ascii="Arial" w:hAnsi="Arial" w:cs="Arial"/>
          <w:sz w:val="24"/>
          <w:szCs w:val="24"/>
        </w:rPr>
      </w:pPr>
    </w:p>
    <w:p w14:paraId="5FDE44DC" w14:textId="5725C27F" w:rsidR="00DC15F6" w:rsidRPr="005932E2" w:rsidRDefault="009D249A" w:rsidP="002A06EA">
      <w:pPr>
        <w:ind w:left="360" w:firstLine="348"/>
        <w:jc w:val="both"/>
        <w:rPr>
          <w:rFonts w:ascii="Arial" w:hAnsi="Arial" w:cs="Arial"/>
          <w:sz w:val="24"/>
          <w:szCs w:val="24"/>
        </w:rPr>
      </w:pPr>
      <w:r w:rsidRPr="002A06EA">
        <w:rPr>
          <w:rFonts w:ascii="Arial" w:hAnsi="Arial" w:cs="Arial"/>
          <w:b/>
          <w:sz w:val="24"/>
          <w:szCs w:val="24"/>
        </w:rPr>
        <w:t>III.-</w:t>
      </w:r>
      <w:r w:rsidRPr="005932E2">
        <w:rPr>
          <w:rFonts w:ascii="Arial" w:hAnsi="Arial" w:cs="Arial"/>
          <w:sz w:val="24"/>
          <w:szCs w:val="24"/>
        </w:rPr>
        <w:t xml:space="preserve"> </w:t>
      </w:r>
      <w:r w:rsidR="00DC15F6" w:rsidRPr="005932E2">
        <w:rPr>
          <w:rFonts w:ascii="Arial" w:hAnsi="Arial" w:cs="Arial"/>
          <w:sz w:val="24"/>
          <w:szCs w:val="24"/>
        </w:rPr>
        <w:t xml:space="preserve"> Dentro del desarrollo de la Sesión Extraordinaria</w:t>
      </w:r>
      <w:r w:rsidR="002A06EA">
        <w:rPr>
          <w:rFonts w:ascii="Arial" w:hAnsi="Arial" w:cs="Arial"/>
          <w:sz w:val="24"/>
          <w:szCs w:val="24"/>
        </w:rPr>
        <w:t xml:space="preserve"> de Ayuntamiento</w:t>
      </w:r>
      <w:r w:rsidR="00DC15F6" w:rsidRPr="005932E2">
        <w:rPr>
          <w:rFonts w:ascii="Arial" w:hAnsi="Arial" w:cs="Arial"/>
          <w:sz w:val="24"/>
          <w:szCs w:val="24"/>
        </w:rPr>
        <w:t xml:space="preserve"> No. 99 del día </w:t>
      </w:r>
      <w:r w:rsidR="002A06EA">
        <w:rPr>
          <w:rFonts w:ascii="Arial" w:hAnsi="Arial" w:cs="Arial"/>
          <w:sz w:val="24"/>
          <w:szCs w:val="24"/>
        </w:rPr>
        <w:t>miércoles 03 tres</w:t>
      </w:r>
      <w:r w:rsidR="00DC15F6" w:rsidRPr="005932E2">
        <w:rPr>
          <w:rFonts w:ascii="Arial" w:hAnsi="Arial" w:cs="Arial"/>
          <w:sz w:val="24"/>
          <w:szCs w:val="24"/>
        </w:rPr>
        <w:t xml:space="preserve"> de </w:t>
      </w:r>
      <w:proofErr w:type="gramStart"/>
      <w:r w:rsidR="00DC15F6" w:rsidRPr="005932E2">
        <w:rPr>
          <w:rFonts w:ascii="Arial" w:hAnsi="Arial" w:cs="Arial"/>
          <w:sz w:val="24"/>
          <w:szCs w:val="24"/>
        </w:rPr>
        <w:t>Febrero</w:t>
      </w:r>
      <w:proofErr w:type="gramEnd"/>
      <w:r w:rsidR="00DC15F6" w:rsidRPr="005932E2">
        <w:rPr>
          <w:rFonts w:ascii="Arial" w:hAnsi="Arial" w:cs="Arial"/>
          <w:sz w:val="24"/>
          <w:szCs w:val="24"/>
        </w:rPr>
        <w:t xml:space="preserve"> del año 2021, formalmente instalada se desp</w:t>
      </w:r>
      <w:r w:rsidR="002A06EA">
        <w:rPr>
          <w:rFonts w:ascii="Arial" w:hAnsi="Arial" w:cs="Arial"/>
          <w:sz w:val="24"/>
          <w:szCs w:val="24"/>
        </w:rPr>
        <w:t>rende en el TERCER PUNTO</w:t>
      </w:r>
      <w:r w:rsidR="002A06EA" w:rsidRPr="005932E2">
        <w:rPr>
          <w:rFonts w:ascii="Arial" w:hAnsi="Arial" w:cs="Arial"/>
          <w:sz w:val="24"/>
          <w:szCs w:val="24"/>
        </w:rPr>
        <w:t xml:space="preserve"> del orden del día</w:t>
      </w:r>
      <w:r w:rsidR="002A06EA">
        <w:rPr>
          <w:rFonts w:ascii="Arial" w:hAnsi="Arial" w:cs="Arial"/>
          <w:sz w:val="24"/>
          <w:szCs w:val="24"/>
        </w:rPr>
        <w:t xml:space="preserve"> en el apartado de </w:t>
      </w:r>
      <w:r w:rsidR="002A06EA" w:rsidRPr="005932E2">
        <w:rPr>
          <w:rFonts w:ascii="Arial" w:hAnsi="Arial" w:cs="Arial"/>
          <w:sz w:val="24"/>
          <w:szCs w:val="24"/>
        </w:rPr>
        <w:t>Exposición de Motivos</w:t>
      </w:r>
      <w:r w:rsidR="002A06EA">
        <w:rPr>
          <w:rFonts w:ascii="Arial" w:hAnsi="Arial" w:cs="Arial"/>
          <w:sz w:val="24"/>
          <w:szCs w:val="24"/>
        </w:rPr>
        <w:t>,</w:t>
      </w:r>
      <w:r w:rsidR="002A06EA" w:rsidRPr="005932E2">
        <w:rPr>
          <w:rFonts w:ascii="Arial" w:hAnsi="Arial" w:cs="Arial"/>
          <w:sz w:val="24"/>
          <w:szCs w:val="24"/>
        </w:rPr>
        <w:t xml:space="preserve"> </w:t>
      </w:r>
      <w:r w:rsidR="002A06EA">
        <w:rPr>
          <w:rFonts w:ascii="Arial" w:hAnsi="Arial" w:cs="Arial"/>
          <w:sz w:val="24"/>
          <w:szCs w:val="24"/>
        </w:rPr>
        <w:t xml:space="preserve">numeral II, </w:t>
      </w:r>
      <w:r w:rsidR="00DC15F6" w:rsidRPr="005932E2">
        <w:rPr>
          <w:rFonts w:ascii="Arial" w:hAnsi="Arial" w:cs="Arial"/>
          <w:sz w:val="24"/>
          <w:szCs w:val="24"/>
        </w:rPr>
        <w:t>que a la letra señala</w:t>
      </w:r>
      <w:r w:rsidR="00424398">
        <w:rPr>
          <w:rFonts w:ascii="Arial" w:hAnsi="Arial" w:cs="Arial"/>
          <w:sz w:val="24"/>
          <w:szCs w:val="24"/>
        </w:rPr>
        <w:t>;</w:t>
      </w:r>
      <w:r w:rsidR="00DC15F6" w:rsidRPr="005932E2">
        <w:rPr>
          <w:rFonts w:ascii="Arial" w:hAnsi="Arial" w:cs="Arial"/>
          <w:sz w:val="24"/>
          <w:szCs w:val="24"/>
        </w:rPr>
        <w:t xml:space="preserve"> </w:t>
      </w:r>
    </w:p>
    <w:p w14:paraId="02CA6DF3" w14:textId="035B14D8" w:rsidR="009D249A" w:rsidRPr="005932E2" w:rsidRDefault="00DC15F6" w:rsidP="002A06EA">
      <w:pPr>
        <w:ind w:left="1134" w:right="1183"/>
        <w:jc w:val="both"/>
        <w:rPr>
          <w:rFonts w:ascii="Arial" w:hAnsi="Arial" w:cs="Arial"/>
          <w:i/>
          <w:iCs/>
          <w:sz w:val="24"/>
          <w:szCs w:val="24"/>
        </w:rPr>
      </w:pPr>
      <w:r w:rsidRPr="005932E2">
        <w:rPr>
          <w:rFonts w:ascii="Arial" w:hAnsi="Arial" w:cs="Arial"/>
          <w:i/>
          <w:iCs/>
          <w:sz w:val="24"/>
          <w:szCs w:val="24"/>
        </w:rPr>
        <w:t>“</w:t>
      </w:r>
      <w:r w:rsidR="009D249A" w:rsidRPr="005932E2">
        <w:rPr>
          <w:rFonts w:ascii="Arial" w:hAnsi="Arial" w:cs="Arial"/>
          <w:i/>
          <w:iCs/>
          <w:sz w:val="24"/>
          <w:szCs w:val="24"/>
        </w:rPr>
        <w:t xml:space="preserve">Que con fundamento en lo dispuesto por el artículo 8 constitucional y legislaciones aplicables, todo escrito dirigido a la Sala de Regidores o al H. Ayuntamiento Constitucional, debe dar respuesta a lo peticionado, por lo tanto, en mi carácter de Regidora, vengo a hacer del conocimiento de este H. Pleno, la recepción del escrito presentado por el C. Diego Rosales Bracamontes, en su calidad de Presidente de la Unión de Comerciantes Ambulantes de ésta ciudad; el C. Fidel Hernández Medina con el carácter de asesor jurídico, así </w:t>
      </w:r>
      <w:r w:rsidR="009D249A" w:rsidRPr="005932E2">
        <w:rPr>
          <w:rFonts w:ascii="Arial" w:hAnsi="Arial" w:cs="Arial"/>
          <w:i/>
          <w:iCs/>
          <w:sz w:val="24"/>
          <w:szCs w:val="24"/>
        </w:rPr>
        <w:lastRenderedPageBreak/>
        <w:t>como la C. Teresa García Rodríguez, como representante de las Mujeres de la referida asociación, escrito que dirigieron a la de la voz, presentado a la Sala de Regidores el día 28 veintiocho de enero de la presente anualidad, en donde manifiestan que debido a la contingencia de la pandemia del COVID-19 que</w:t>
      </w:r>
      <w:r w:rsidRPr="005932E2">
        <w:rPr>
          <w:rFonts w:ascii="Arial" w:hAnsi="Arial" w:cs="Arial"/>
          <w:i/>
          <w:iCs/>
          <w:sz w:val="24"/>
          <w:szCs w:val="24"/>
        </w:rPr>
        <w:t xml:space="preserve"> hemos estado viviendo desde el 18 de marzo del año pasado, se vieron obligados a dejar de laborar y en consecuencia dejaron de percibir ingresos de su fuente de trabajo que es la venta de productos tradicionales, los días domingos y días festivos, en el jardín principal; haciendo además de nuestro conocimiento que para la mayoría de los miembros de la asociación, es su única fuente de ingresos para el sustento de sus familias, viéndose afectada su economía considerablemente, motivo por el cual solicitan la condonación de pago de uso de suelo en vía pública, ya que cuentan con cédula y el sistema hace el cobro automáticamente y existe un adeudo de los días no laborados desde marzo de 2020 a la fecha.”</w:t>
      </w:r>
    </w:p>
    <w:p w14:paraId="22D88488" w14:textId="583B5139" w:rsidR="009D249A" w:rsidRPr="005932E2" w:rsidRDefault="009D249A" w:rsidP="009D249A">
      <w:pPr>
        <w:ind w:left="360"/>
        <w:rPr>
          <w:rFonts w:ascii="Arial" w:hAnsi="Arial" w:cs="Arial"/>
          <w:sz w:val="24"/>
          <w:szCs w:val="24"/>
        </w:rPr>
      </w:pPr>
    </w:p>
    <w:p w14:paraId="76A7DEBB" w14:textId="7D3B36F8" w:rsidR="00DC15F6" w:rsidRPr="005932E2" w:rsidRDefault="00DC15F6" w:rsidP="002F67E8">
      <w:pPr>
        <w:ind w:left="360" w:firstLine="348"/>
        <w:rPr>
          <w:rFonts w:ascii="Arial" w:hAnsi="Arial" w:cs="Arial"/>
          <w:color w:val="212121"/>
          <w:sz w:val="24"/>
          <w:szCs w:val="24"/>
          <w:shd w:val="clear" w:color="auto" w:fill="FAFAFA"/>
        </w:rPr>
      </w:pPr>
      <w:r w:rsidRPr="002F67E8">
        <w:rPr>
          <w:rFonts w:ascii="Arial" w:hAnsi="Arial" w:cs="Arial"/>
          <w:b/>
          <w:sz w:val="24"/>
          <w:szCs w:val="24"/>
        </w:rPr>
        <w:t>IV.-</w:t>
      </w:r>
      <w:r w:rsidRPr="005932E2">
        <w:rPr>
          <w:rFonts w:ascii="Arial" w:hAnsi="Arial" w:cs="Arial"/>
          <w:sz w:val="24"/>
          <w:szCs w:val="24"/>
        </w:rPr>
        <w:t xml:space="preserve"> </w:t>
      </w:r>
      <w:r w:rsidRPr="005932E2">
        <w:rPr>
          <w:rFonts w:ascii="Arial" w:hAnsi="Arial" w:cs="Arial"/>
          <w:color w:val="212121"/>
          <w:sz w:val="24"/>
          <w:szCs w:val="24"/>
          <w:shd w:val="clear" w:color="auto" w:fill="FAFAFA"/>
        </w:rPr>
        <w:t>Los periodos fiscales por los que piden condonación</w:t>
      </w:r>
      <w:r w:rsidR="00B707A0" w:rsidRPr="005932E2">
        <w:rPr>
          <w:rFonts w:ascii="Arial" w:hAnsi="Arial" w:cs="Arial"/>
          <w:color w:val="212121"/>
          <w:sz w:val="24"/>
          <w:szCs w:val="24"/>
          <w:shd w:val="clear" w:color="auto" w:fill="FAFAFA"/>
        </w:rPr>
        <w:t xml:space="preserve"> </w:t>
      </w:r>
      <w:r w:rsidR="002F67E8">
        <w:rPr>
          <w:rFonts w:ascii="Arial" w:hAnsi="Arial" w:cs="Arial"/>
          <w:color w:val="212121"/>
          <w:sz w:val="24"/>
          <w:szCs w:val="24"/>
          <w:shd w:val="clear" w:color="auto" w:fill="FAFAFA"/>
        </w:rPr>
        <w:t xml:space="preserve">la </w:t>
      </w:r>
      <w:r w:rsidR="00B707A0" w:rsidRPr="005932E2">
        <w:rPr>
          <w:rFonts w:ascii="Arial" w:hAnsi="Arial" w:cs="Arial"/>
          <w:sz w:val="24"/>
          <w:szCs w:val="24"/>
        </w:rPr>
        <w:t xml:space="preserve">Unión de Comerciantes Ambulantes de Ciudad Guzmán A.C. </w:t>
      </w:r>
      <w:r w:rsidRPr="005932E2">
        <w:rPr>
          <w:rFonts w:ascii="Arial" w:hAnsi="Arial" w:cs="Arial"/>
          <w:color w:val="212121"/>
          <w:sz w:val="24"/>
          <w:szCs w:val="24"/>
          <w:shd w:val="clear" w:color="auto" w:fill="FAFAFA"/>
        </w:rPr>
        <w:t xml:space="preserve"> son lo</w:t>
      </w:r>
      <w:r w:rsidR="00B707A0" w:rsidRPr="005932E2">
        <w:rPr>
          <w:rFonts w:ascii="Arial" w:hAnsi="Arial" w:cs="Arial"/>
          <w:color w:val="212121"/>
          <w:sz w:val="24"/>
          <w:szCs w:val="24"/>
          <w:shd w:val="clear" w:color="auto" w:fill="FAFAFA"/>
        </w:rPr>
        <w:t>s</w:t>
      </w:r>
      <w:r w:rsidRPr="005932E2">
        <w:rPr>
          <w:rFonts w:ascii="Arial" w:hAnsi="Arial" w:cs="Arial"/>
          <w:color w:val="212121"/>
          <w:sz w:val="24"/>
          <w:szCs w:val="24"/>
          <w:shd w:val="clear" w:color="auto" w:fill="FAFAFA"/>
        </w:rPr>
        <w:t xml:space="preserve"> siguientes;</w:t>
      </w:r>
    </w:p>
    <w:tbl>
      <w:tblPr>
        <w:tblStyle w:val="Tablaconcuadrcula"/>
        <w:tblW w:w="0" w:type="auto"/>
        <w:tblInd w:w="360" w:type="dxa"/>
        <w:tblLook w:val="04A0" w:firstRow="1" w:lastRow="0" w:firstColumn="1" w:lastColumn="0" w:noHBand="0" w:noVBand="1"/>
      </w:tblPr>
      <w:tblGrid>
        <w:gridCol w:w="2045"/>
        <w:gridCol w:w="2268"/>
        <w:gridCol w:w="2410"/>
        <w:gridCol w:w="2410"/>
      </w:tblGrid>
      <w:tr w:rsidR="009042C3" w:rsidRPr="005932E2" w14:paraId="7863927F" w14:textId="77777777" w:rsidTr="002F67E8">
        <w:tc>
          <w:tcPr>
            <w:tcW w:w="2045" w:type="dxa"/>
          </w:tcPr>
          <w:p w14:paraId="7B7BC7CE" w14:textId="32AEDEF4" w:rsidR="009042C3" w:rsidRPr="005932E2" w:rsidRDefault="009042C3" w:rsidP="00DC15F6">
            <w:pPr>
              <w:rPr>
                <w:rFonts w:ascii="Arial" w:hAnsi="Arial" w:cs="Arial"/>
                <w:sz w:val="24"/>
                <w:szCs w:val="24"/>
              </w:rPr>
            </w:pPr>
            <w:r w:rsidRPr="005932E2">
              <w:rPr>
                <w:rFonts w:ascii="Arial" w:hAnsi="Arial" w:cs="Arial"/>
                <w:sz w:val="24"/>
                <w:szCs w:val="24"/>
              </w:rPr>
              <w:t>Periodo</w:t>
            </w:r>
          </w:p>
        </w:tc>
        <w:tc>
          <w:tcPr>
            <w:tcW w:w="2268" w:type="dxa"/>
          </w:tcPr>
          <w:p w14:paraId="56AD27B7" w14:textId="20894AFB" w:rsidR="009042C3" w:rsidRPr="005932E2" w:rsidRDefault="009042C3" w:rsidP="00DC15F6">
            <w:pPr>
              <w:rPr>
                <w:rFonts w:ascii="Arial" w:hAnsi="Arial" w:cs="Arial"/>
                <w:sz w:val="24"/>
                <w:szCs w:val="24"/>
              </w:rPr>
            </w:pPr>
            <w:r w:rsidRPr="005932E2">
              <w:rPr>
                <w:rFonts w:ascii="Arial" w:hAnsi="Arial" w:cs="Arial"/>
                <w:sz w:val="24"/>
                <w:szCs w:val="24"/>
              </w:rPr>
              <w:t xml:space="preserve">Contribución </w:t>
            </w:r>
          </w:p>
        </w:tc>
        <w:tc>
          <w:tcPr>
            <w:tcW w:w="2410" w:type="dxa"/>
          </w:tcPr>
          <w:p w14:paraId="4BD97750" w14:textId="79FF5FDA" w:rsidR="009042C3" w:rsidRPr="005932E2" w:rsidRDefault="009042C3" w:rsidP="009042C3">
            <w:pPr>
              <w:jc w:val="center"/>
              <w:rPr>
                <w:rFonts w:ascii="Arial" w:hAnsi="Arial" w:cs="Arial"/>
                <w:sz w:val="24"/>
                <w:szCs w:val="24"/>
              </w:rPr>
            </w:pPr>
            <w:r w:rsidRPr="005932E2">
              <w:rPr>
                <w:rFonts w:ascii="Arial" w:hAnsi="Arial" w:cs="Arial"/>
                <w:sz w:val="24"/>
                <w:szCs w:val="24"/>
              </w:rPr>
              <w:t>Ley</w:t>
            </w:r>
          </w:p>
        </w:tc>
        <w:tc>
          <w:tcPr>
            <w:tcW w:w="2410" w:type="dxa"/>
          </w:tcPr>
          <w:p w14:paraId="70C31E1D" w14:textId="65C63614" w:rsidR="009042C3" w:rsidRPr="005932E2" w:rsidRDefault="009042C3" w:rsidP="00DC15F6">
            <w:pPr>
              <w:rPr>
                <w:rFonts w:ascii="Arial" w:hAnsi="Arial" w:cs="Arial"/>
                <w:sz w:val="24"/>
                <w:szCs w:val="24"/>
              </w:rPr>
            </w:pPr>
            <w:r w:rsidRPr="005932E2">
              <w:rPr>
                <w:rFonts w:ascii="Arial" w:hAnsi="Arial" w:cs="Arial"/>
                <w:sz w:val="24"/>
                <w:szCs w:val="24"/>
              </w:rPr>
              <w:t xml:space="preserve">Solicitantes </w:t>
            </w:r>
          </w:p>
        </w:tc>
      </w:tr>
      <w:tr w:rsidR="009042C3" w:rsidRPr="005932E2" w14:paraId="688550A9" w14:textId="77777777" w:rsidTr="002F67E8">
        <w:tc>
          <w:tcPr>
            <w:tcW w:w="2045" w:type="dxa"/>
          </w:tcPr>
          <w:p w14:paraId="44EC4026" w14:textId="0678D6BD" w:rsidR="009042C3" w:rsidRPr="005932E2" w:rsidRDefault="009042C3" w:rsidP="00DC15F6">
            <w:pPr>
              <w:rPr>
                <w:rFonts w:ascii="Arial" w:hAnsi="Arial" w:cs="Arial"/>
                <w:sz w:val="24"/>
                <w:szCs w:val="24"/>
              </w:rPr>
            </w:pPr>
            <w:r w:rsidRPr="005932E2">
              <w:rPr>
                <w:rFonts w:ascii="Arial" w:hAnsi="Arial" w:cs="Arial"/>
                <w:sz w:val="24"/>
                <w:szCs w:val="24"/>
              </w:rPr>
              <w:t>16 de marzo 2020 al 31 de diciembre</w:t>
            </w:r>
            <w:r w:rsidR="00B707A0" w:rsidRPr="005932E2">
              <w:rPr>
                <w:rFonts w:ascii="Arial" w:hAnsi="Arial" w:cs="Arial"/>
                <w:sz w:val="24"/>
                <w:szCs w:val="24"/>
              </w:rPr>
              <w:t xml:space="preserve"> de</w:t>
            </w:r>
            <w:r w:rsidRPr="005932E2">
              <w:rPr>
                <w:rFonts w:ascii="Arial" w:hAnsi="Arial" w:cs="Arial"/>
                <w:sz w:val="24"/>
                <w:szCs w:val="24"/>
              </w:rPr>
              <w:t xml:space="preserve"> 2020</w:t>
            </w:r>
          </w:p>
        </w:tc>
        <w:tc>
          <w:tcPr>
            <w:tcW w:w="2268" w:type="dxa"/>
          </w:tcPr>
          <w:p w14:paraId="3665C08E" w14:textId="6456808A" w:rsidR="009042C3" w:rsidRPr="005932E2" w:rsidRDefault="009042C3" w:rsidP="00DC15F6">
            <w:pPr>
              <w:rPr>
                <w:rFonts w:ascii="Arial" w:hAnsi="Arial" w:cs="Arial"/>
                <w:sz w:val="24"/>
                <w:szCs w:val="24"/>
              </w:rPr>
            </w:pPr>
            <w:r w:rsidRPr="005932E2">
              <w:rPr>
                <w:rFonts w:ascii="Arial" w:hAnsi="Arial" w:cs="Arial"/>
                <w:sz w:val="24"/>
                <w:szCs w:val="24"/>
              </w:rPr>
              <w:t>Derecho. Uso de piso centro histórico, periodos ordinarios y periodos festivos.</w:t>
            </w:r>
          </w:p>
        </w:tc>
        <w:tc>
          <w:tcPr>
            <w:tcW w:w="2410" w:type="dxa"/>
          </w:tcPr>
          <w:p w14:paraId="61258FF8" w14:textId="706E26CA" w:rsidR="009042C3" w:rsidRPr="005932E2" w:rsidRDefault="009042C3" w:rsidP="009042C3">
            <w:pPr>
              <w:rPr>
                <w:rFonts w:ascii="Arial" w:hAnsi="Arial" w:cs="Arial"/>
                <w:sz w:val="24"/>
                <w:szCs w:val="24"/>
              </w:rPr>
            </w:pPr>
            <w:r w:rsidRPr="005932E2">
              <w:rPr>
                <w:rFonts w:ascii="Arial" w:hAnsi="Arial" w:cs="Arial"/>
                <w:sz w:val="24"/>
                <w:szCs w:val="24"/>
              </w:rPr>
              <w:t>Art. 41 inciso</w:t>
            </w:r>
          </w:p>
          <w:p w14:paraId="7911077D" w14:textId="77777777" w:rsidR="009042C3" w:rsidRPr="005932E2" w:rsidRDefault="009042C3" w:rsidP="009042C3">
            <w:pPr>
              <w:rPr>
                <w:rFonts w:ascii="Arial" w:hAnsi="Arial" w:cs="Arial"/>
                <w:sz w:val="24"/>
                <w:szCs w:val="24"/>
              </w:rPr>
            </w:pPr>
            <w:r w:rsidRPr="005932E2">
              <w:rPr>
                <w:rFonts w:ascii="Arial" w:hAnsi="Arial" w:cs="Arial"/>
                <w:sz w:val="24"/>
                <w:szCs w:val="24"/>
              </w:rPr>
              <w:t>a) y b) Ley de Ingresos del Municipio de Zapotlán El Grande</w:t>
            </w:r>
          </w:p>
          <w:p w14:paraId="7898DDC0" w14:textId="41B7FA64" w:rsidR="009042C3" w:rsidRPr="005932E2" w:rsidRDefault="009042C3" w:rsidP="009042C3">
            <w:pPr>
              <w:rPr>
                <w:rFonts w:ascii="Arial" w:hAnsi="Arial" w:cs="Arial"/>
                <w:sz w:val="24"/>
                <w:szCs w:val="24"/>
              </w:rPr>
            </w:pPr>
            <w:r w:rsidRPr="005932E2">
              <w:rPr>
                <w:rFonts w:ascii="Arial" w:hAnsi="Arial" w:cs="Arial"/>
                <w:sz w:val="24"/>
                <w:szCs w:val="24"/>
              </w:rPr>
              <w:t>2020</w:t>
            </w:r>
            <w:r w:rsidR="002F67E8">
              <w:rPr>
                <w:rFonts w:ascii="Arial" w:hAnsi="Arial" w:cs="Arial"/>
                <w:sz w:val="24"/>
                <w:szCs w:val="24"/>
              </w:rPr>
              <w:t>.</w:t>
            </w:r>
          </w:p>
        </w:tc>
        <w:tc>
          <w:tcPr>
            <w:tcW w:w="2410" w:type="dxa"/>
          </w:tcPr>
          <w:p w14:paraId="1B800A9C" w14:textId="1A71B0DF" w:rsidR="009042C3" w:rsidRPr="005932E2" w:rsidRDefault="009042C3" w:rsidP="00DC15F6">
            <w:pPr>
              <w:rPr>
                <w:rFonts w:ascii="Arial" w:hAnsi="Arial" w:cs="Arial"/>
                <w:sz w:val="24"/>
                <w:szCs w:val="24"/>
              </w:rPr>
            </w:pPr>
            <w:r w:rsidRPr="005932E2">
              <w:rPr>
                <w:rFonts w:ascii="Arial" w:hAnsi="Arial" w:cs="Arial"/>
                <w:sz w:val="24"/>
                <w:szCs w:val="24"/>
              </w:rPr>
              <w:t>Unión de Comerciantes Ambulantes de Ciudad Guzmán A.C.</w:t>
            </w:r>
          </w:p>
        </w:tc>
      </w:tr>
      <w:tr w:rsidR="009042C3" w:rsidRPr="005932E2" w14:paraId="67C3405C" w14:textId="77777777" w:rsidTr="002F67E8">
        <w:tc>
          <w:tcPr>
            <w:tcW w:w="2045" w:type="dxa"/>
          </w:tcPr>
          <w:p w14:paraId="62718117" w14:textId="507B4072" w:rsidR="009042C3" w:rsidRPr="005932E2" w:rsidRDefault="009042C3" w:rsidP="009042C3">
            <w:pPr>
              <w:rPr>
                <w:rFonts w:ascii="Arial" w:hAnsi="Arial" w:cs="Arial"/>
                <w:sz w:val="24"/>
                <w:szCs w:val="24"/>
              </w:rPr>
            </w:pPr>
            <w:r w:rsidRPr="005932E2">
              <w:rPr>
                <w:rFonts w:ascii="Arial" w:hAnsi="Arial" w:cs="Arial"/>
                <w:sz w:val="24"/>
                <w:szCs w:val="24"/>
              </w:rPr>
              <w:t xml:space="preserve">16 de enero 2021 al 12 de febrero </w:t>
            </w:r>
            <w:r w:rsidR="00B707A0" w:rsidRPr="005932E2">
              <w:rPr>
                <w:rFonts w:ascii="Arial" w:hAnsi="Arial" w:cs="Arial"/>
                <w:sz w:val="24"/>
                <w:szCs w:val="24"/>
              </w:rPr>
              <w:t xml:space="preserve">de </w:t>
            </w:r>
            <w:r w:rsidRPr="005932E2">
              <w:rPr>
                <w:rFonts w:ascii="Arial" w:hAnsi="Arial" w:cs="Arial"/>
                <w:sz w:val="24"/>
                <w:szCs w:val="24"/>
              </w:rPr>
              <w:t>2021</w:t>
            </w:r>
          </w:p>
        </w:tc>
        <w:tc>
          <w:tcPr>
            <w:tcW w:w="2268" w:type="dxa"/>
          </w:tcPr>
          <w:p w14:paraId="37723DE0" w14:textId="2D562696" w:rsidR="009042C3" w:rsidRPr="005932E2" w:rsidRDefault="009042C3" w:rsidP="009042C3">
            <w:pPr>
              <w:rPr>
                <w:rFonts w:ascii="Arial" w:hAnsi="Arial" w:cs="Arial"/>
                <w:sz w:val="24"/>
                <w:szCs w:val="24"/>
              </w:rPr>
            </w:pPr>
            <w:r w:rsidRPr="005932E2">
              <w:rPr>
                <w:rFonts w:ascii="Arial" w:hAnsi="Arial" w:cs="Arial"/>
                <w:sz w:val="24"/>
                <w:szCs w:val="24"/>
              </w:rPr>
              <w:t>Derecho. Uso de piso centro histórico, periodos ordinarios y periodos festivos.</w:t>
            </w:r>
          </w:p>
        </w:tc>
        <w:tc>
          <w:tcPr>
            <w:tcW w:w="2410" w:type="dxa"/>
          </w:tcPr>
          <w:p w14:paraId="513FFECB" w14:textId="77777777" w:rsidR="009042C3" w:rsidRPr="005932E2" w:rsidRDefault="009042C3" w:rsidP="009042C3">
            <w:pPr>
              <w:rPr>
                <w:rFonts w:ascii="Arial" w:hAnsi="Arial" w:cs="Arial"/>
                <w:sz w:val="24"/>
                <w:szCs w:val="24"/>
              </w:rPr>
            </w:pPr>
            <w:r w:rsidRPr="005932E2">
              <w:rPr>
                <w:rFonts w:ascii="Arial" w:hAnsi="Arial" w:cs="Arial"/>
                <w:sz w:val="24"/>
                <w:szCs w:val="24"/>
              </w:rPr>
              <w:t>Art. 44 inciso</w:t>
            </w:r>
          </w:p>
          <w:p w14:paraId="2022B683" w14:textId="0B1F77B5" w:rsidR="009042C3" w:rsidRPr="005932E2" w:rsidRDefault="009042C3" w:rsidP="009042C3">
            <w:pPr>
              <w:rPr>
                <w:rFonts w:ascii="Arial" w:hAnsi="Arial" w:cs="Arial"/>
                <w:sz w:val="24"/>
                <w:szCs w:val="24"/>
              </w:rPr>
            </w:pPr>
            <w:r w:rsidRPr="005932E2">
              <w:rPr>
                <w:rFonts w:ascii="Arial" w:hAnsi="Arial" w:cs="Arial"/>
                <w:sz w:val="24"/>
                <w:szCs w:val="24"/>
              </w:rPr>
              <w:t>a) y b) Ley de Ingresos del Municipio de Zapotlán El Grande</w:t>
            </w:r>
          </w:p>
          <w:p w14:paraId="34BC9125" w14:textId="641A582A" w:rsidR="009042C3" w:rsidRPr="005932E2" w:rsidRDefault="009042C3" w:rsidP="009042C3">
            <w:pPr>
              <w:rPr>
                <w:rFonts w:ascii="Arial" w:hAnsi="Arial" w:cs="Arial"/>
                <w:sz w:val="24"/>
                <w:szCs w:val="24"/>
              </w:rPr>
            </w:pPr>
            <w:r w:rsidRPr="005932E2">
              <w:rPr>
                <w:rFonts w:ascii="Arial" w:hAnsi="Arial" w:cs="Arial"/>
                <w:sz w:val="24"/>
                <w:szCs w:val="24"/>
              </w:rPr>
              <w:t>2021</w:t>
            </w:r>
          </w:p>
        </w:tc>
        <w:tc>
          <w:tcPr>
            <w:tcW w:w="2410" w:type="dxa"/>
          </w:tcPr>
          <w:p w14:paraId="4118F8F4" w14:textId="33938470" w:rsidR="009042C3" w:rsidRPr="005932E2" w:rsidRDefault="009042C3" w:rsidP="009042C3">
            <w:pPr>
              <w:rPr>
                <w:rFonts w:ascii="Arial" w:hAnsi="Arial" w:cs="Arial"/>
                <w:sz w:val="24"/>
                <w:szCs w:val="24"/>
              </w:rPr>
            </w:pPr>
            <w:r w:rsidRPr="005932E2">
              <w:rPr>
                <w:rFonts w:ascii="Arial" w:hAnsi="Arial" w:cs="Arial"/>
                <w:sz w:val="24"/>
                <w:szCs w:val="24"/>
              </w:rPr>
              <w:t>Unión de Comerciantes Ambulantes de Ciudad Guzmán A.C.</w:t>
            </w:r>
          </w:p>
        </w:tc>
      </w:tr>
    </w:tbl>
    <w:p w14:paraId="34711741" w14:textId="79A7E502" w:rsidR="00DC15F6" w:rsidRPr="005932E2" w:rsidRDefault="00DC15F6" w:rsidP="00DC15F6">
      <w:pPr>
        <w:ind w:left="360"/>
        <w:rPr>
          <w:rFonts w:ascii="Arial" w:hAnsi="Arial" w:cs="Arial"/>
          <w:sz w:val="24"/>
          <w:szCs w:val="24"/>
        </w:rPr>
      </w:pPr>
    </w:p>
    <w:p w14:paraId="39097C22" w14:textId="59A05891" w:rsidR="00B707A0" w:rsidRPr="005932E2" w:rsidRDefault="002F67E8" w:rsidP="00DC15F6">
      <w:pPr>
        <w:ind w:left="360"/>
        <w:rPr>
          <w:rFonts w:ascii="Arial" w:hAnsi="Arial" w:cs="Arial"/>
          <w:sz w:val="24"/>
          <w:szCs w:val="24"/>
        </w:rPr>
      </w:pPr>
      <w:r>
        <w:rPr>
          <w:rFonts w:ascii="Arial" w:hAnsi="Arial" w:cs="Arial"/>
          <w:sz w:val="24"/>
          <w:szCs w:val="24"/>
        </w:rPr>
        <w:tab/>
        <w:t>En esa tesitura, hacemos del conocimiento los siguientes:</w:t>
      </w:r>
    </w:p>
    <w:p w14:paraId="3CB30FFE" w14:textId="77777777" w:rsidR="00424398" w:rsidRDefault="00424398" w:rsidP="00B707A0">
      <w:pPr>
        <w:ind w:left="360"/>
        <w:jc w:val="center"/>
        <w:rPr>
          <w:rFonts w:ascii="Arial" w:hAnsi="Arial" w:cs="Arial"/>
          <w:b/>
          <w:bCs/>
          <w:sz w:val="24"/>
          <w:szCs w:val="24"/>
        </w:rPr>
      </w:pPr>
    </w:p>
    <w:p w14:paraId="1591833F" w14:textId="77777777" w:rsidR="00424398" w:rsidRDefault="00424398" w:rsidP="00B707A0">
      <w:pPr>
        <w:ind w:left="360"/>
        <w:jc w:val="center"/>
        <w:rPr>
          <w:rFonts w:ascii="Arial" w:hAnsi="Arial" w:cs="Arial"/>
          <w:b/>
          <w:bCs/>
          <w:sz w:val="24"/>
          <w:szCs w:val="24"/>
        </w:rPr>
      </w:pPr>
    </w:p>
    <w:p w14:paraId="643C153C" w14:textId="3C7953D2" w:rsidR="00B707A0" w:rsidRPr="005932E2" w:rsidRDefault="00102262" w:rsidP="00B707A0">
      <w:pPr>
        <w:ind w:left="360"/>
        <w:jc w:val="center"/>
        <w:rPr>
          <w:rFonts w:ascii="Arial" w:hAnsi="Arial" w:cs="Arial"/>
          <w:b/>
          <w:bCs/>
          <w:sz w:val="24"/>
          <w:szCs w:val="24"/>
        </w:rPr>
      </w:pPr>
      <w:r w:rsidRPr="005932E2">
        <w:rPr>
          <w:rFonts w:ascii="Arial" w:hAnsi="Arial" w:cs="Arial"/>
          <w:b/>
          <w:bCs/>
          <w:sz w:val="24"/>
          <w:szCs w:val="24"/>
        </w:rPr>
        <w:lastRenderedPageBreak/>
        <w:t xml:space="preserve">ANTECENDENTES </w:t>
      </w:r>
    </w:p>
    <w:p w14:paraId="3C420117" w14:textId="77777777" w:rsidR="009D249A" w:rsidRPr="005932E2" w:rsidRDefault="009D249A" w:rsidP="009D249A">
      <w:pPr>
        <w:ind w:left="360"/>
        <w:rPr>
          <w:rFonts w:ascii="Arial" w:hAnsi="Arial" w:cs="Arial"/>
          <w:sz w:val="24"/>
          <w:szCs w:val="24"/>
        </w:rPr>
      </w:pPr>
    </w:p>
    <w:p w14:paraId="649AA1AE" w14:textId="4A7B01D3" w:rsidR="00B707A0" w:rsidRPr="005932E2" w:rsidRDefault="00B707A0" w:rsidP="00B707A0">
      <w:pPr>
        <w:pStyle w:val="Prrafodelista"/>
        <w:numPr>
          <w:ilvl w:val="0"/>
          <w:numId w:val="3"/>
        </w:numPr>
        <w:ind w:left="0" w:firstLine="0"/>
        <w:jc w:val="both"/>
        <w:rPr>
          <w:rFonts w:ascii="Arial" w:hAnsi="Arial" w:cs="Arial"/>
          <w:sz w:val="24"/>
          <w:szCs w:val="24"/>
        </w:rPr>
      </w:pPr>
      <w:r w:rsidRPr="005932E2">
        <w:rPr>
          <w:rFonts w:ascii="Arial" w:hAnsi="Arial" w:cs="Arial"/>
          <w:sz w:val="24"/>
          <w:szCs w:val="24"/>
        </w:rPr>
        <w:t>E</w:t>
      </w:r>
      <w:r w:rsidR="003D12D7" w:rsidRPr="005932E2">
        <w:rPr>
          <w:rFonts w:ascii="Arial" w:hAnsi="Arial" w:cs="Arial"/>
          <w:sz w:val="24"/>
          <w:szCs w:val="24"/>
        </w:rPr>
        <w:t xml:space="preserve">l artículo 50 de la Constitución local, entre las facultades y obligaciones que confiere al Gobernador, establece la de expedir los acuerdos de carácter administrativo para la eficaz prestación de los servicios públicos; delegar facultades especificas en el ámbito administrativo a las Secretarías y dependencias cuando no exista </w:t>
      </w:r>
      <w:r w:rsidR="002F67E8">
        <w:rPr>
          <w:rFonts w:ascii="Arial" w:hAnsi="Arial" w:cs="Arial"/>
          <w:sz w:val="24"/>
          <w:szCs w:val="24"/>
        </w:rPr>
        <w:t>disposición contraria para ello</w:t>
      </w:r>
      <w:r w:rsidR="003D12D7" w:rsidRPr="005932E2">
        <w:rPr>
          <w:rFonts w:ascii="Arial" w:hAnsi="Arial" w:cs="Arial"/>
          <w:sz w:val="24"/>
          <w:szCs w:val="24"/>
        </w:rPr>
        <w:t xml:space="preserve"> y cuidar de la aplicación e inversión de los caudales del Estado con arreglo a las leyes.</w:t>
      </w:r>
    </w:p>
    <w:p w14:paraId="53B834B0" w14:textId="77777777" w:rsidR="00B707A0" w:rsidRPr="005932E2" w:rsidRDefault="00B707A0" w:rsidP="00B707A0">
      <w:pPr>
        <w:pStyle w:val="Prrafodelista"/>
        <w:ind w:left="0"/>
        <w:jc w:val="both"/>
        <w:rPr>
          <w:rFonts w:ascii="Arial" w:hAnsi="Arial" w:cs="Arial"/>
          <w:sz w:val="24"/>
          <w:szCs w:val="24"/>
        </w:rPr>
      </w:pPr>
    </w:p>
    <w:p w14:paraId="1CB91814" w14:textId="1BB00AE9" w:rsidR="003D12D7" w:rsidRPr="005932E2" w:rsidRDefault="00B707A0" w:rsidP="00B707A0">
      <w:pPr>
        <w:pStyle w:val="Prrafodelista"/>
        <w:numPr>
          <w:ilvl w:val="0"/>
          <w:numId w:val="3"/>
        </w:numPr>
        <w:ind w:left="0" w:firstLine="0"/>
        <w:jc w:val="both"/>
        <w:rPr>
          <w:rFonts w:ascii="Arial" w:hAnsi="Arial" w:cs="Arial"/>
          <w:sz w:val="24"/>
          <w:szCs w:val="24"/>
        </w:rPr>
      </w:pPr>
      <w:r w:rsidRPr="005932E2">
        <w:rPr>
          <w:rFonts w:ascii="Arial" w:hAnsi="Arial" w:cs="Arial"/>
          <w:sz w:val="24"/>
          <w:szCs w:val="24"/>
        </w:rPr>
        <w:t>L</w:t>
      </w:r>
      <w:r w:rsidR="003D12D7" w:rsidRPr="005932E2">
        <w:rPr>
          <w:rFonts w:ascii="Arial" w:hAnsi="Arial" w:cs="Arial"/>
          <w:sz w:val="24"/>
          <w:szCs w:val="24"/>
        </w:rPr>
        <w:t>a Organización Mundial de la Salud (OMS) declaró, el 30 de enero de 2020, la existencia de un riesgo de salud pública de interés internacional, bajo las regulaciones del Reglamento Sanitario Internacional, en este contexto con relación a la enfermedad por coronavirus conocida como pandemia de COVID-19. Asimismo, la propia OMS declaró el 11 de marzo de 2020, que dicha enfermedad se considera ya una pandemia por la alta cantidad de personas infectadas y muertes que ha causado alrededor del mundo. Derivado de los acontecimientos internacionales en torno a la propagación y contagio del COVID-19, el Ejecutivo del Estado determina prioritaria y urgente la implementación de acciones inmediatas para evitar un peligro sanitario a la población, estableciendo medidas para prevenir, contener y atender la pandemia de covid-19, incluyendo las necesarias para el ejercicio oportuno y eficiente del gasto público que coadyuven a fortalecer la atención y protección de la salud de los jaliscienses</w:t>
      </w:r>
    </w:p>
    <w:p w14:paraId="1F8244BA" w14:textId="639353DB" w:rsidR="003D12D7" w:rsidRPr="005932E2" w:rsidRDefault="003D12D7" w:rsidP="00B707A0">
      <w:pPr>
        <w:pStyle w:val="Prrafodelista"/>
        <w:ind w:left="0"/>
        <w:jc w:val="both"/>
        <w:rPr>
          <w:rFonts w:ascii="Arial" w:hAnsi="Arial" w:cs="Arial"/>
          <w:sz w:val="24"/>
          <w:szCs w:val="24"/>
        </w:rPr>
      </w:pPr>
    </w:p>
    <w:p w14:paraId="280F89DD" w14:textId="016AB247" w:rsidR="003D12D7" w:rsidRPr="002F67E8" w:rsidRDefault="002F67E8" w:rsidP="002F67E8">
      <w:pPr>
        <w:jc w:val="both"/>
        <w:rPr>
          <w:rFonts w:ascii="Arial" w:hAnsi="Arial" w:cs="Arial"/>
          <w:sz w:val="24"/>
          <w:szCs w:val="24"/>
        </w:rPr>
      </w:pPr>
      <w:r>
        <w:rPr>
          <w:rFonts w:ascii="Arial" w:hAnsi="Arial" w:cs="Arial"/>
          <w:sz w:val="24"/>
          <w:szCs w:val="24"/>
        </w:rPr>
        <w:t xml:space="preserve">III.- </w:t>
      </w:r>
      <w:r w:rsidR="003D12D7" w:rsidRPr="002F67E8">
        <w:rPr>
          <w:rFonts w:ascii="Arial" w:hAnsi="Arial" w:cs="Arial"/>
          <w:sz w:val="24"/>
          <w:szCs w:val="24"/>
        </w:rPr>
        <w:t xml:space="preserve">Para contrarrestar lo anterior, el Ejecutivo del Estado, en cumplimiento de su obligación constitucional de salvaguardar el derecho humano a la salud, en un contexto de corresponsabilidad social, el 16 de marzo de 2020 publicó en el Periódico Oficial El Estado de Jalisco el Acuerdo Gubernamental DIELAG ACU 013/2020 a través del cual se emitieron medidas para prevenir, contener, diagnosticar y atender la pandemia de COVID-19. </w:t>
      </w:r>
    </w:p>
    <w:p w14:paraId="6E402513" w14:textId="77777777" w:rsidR="003D12D7" w:rsidRPr="005932E2" w:rsidRDefault="003D12D7" w:rsidP="00B707A0">
      <w:pPr>
        <w:pStyle w:val="Prrafodelista"/>
        <w:ind w:left="0"/>
        <w:jc w:val="both"/>
        <w:rPr>
          <w:rFonts w:ascii="Arial" w:hAnsi="Arial" w:cs="Arial"/>
          <w:sz w:val="24"/>
          <w:szCs w:val="24"/>
        </w:rPr>
      </w:pPr>
    </w:p>
    <w:p w14:paraId="4E275D0B" w14:textId="6D1F3DB7" w:rsidR="003D12D7" w:rsidRPr="002F67E8" w:rsidRDefault="002F67E8" w:rsidP="002F67E8">
      <w:pPr>
        <w:jc w:val="both"/>
        <w:rPr>
          <w:rFonts w:ascii="Arial" w:hAnsi="Arial" w:cs="Arial"/>
          <w:sz w:val="24"/>
          <w:szCs w:val="24"/>
        </w:rPr>
      </w:pPr>
      <w:r>
        <w:rPr>
          <w:rFonts w:ascii="Arial" w:hAnsi="Arial" w:cs="Arial"/>
          <w:sz w:val="24"/>
          <w:szCs w:val="24"/>
        </w:rPr>
        <w:t xml:space="preserve">IV.- </w:t>
      </w:r>
      <w:r w:rsidR="003D12D7" w:rsidRPr="002F67E8">
        <w:rPr>
          <w:rFonts w:ascii="Arial" w:hAnsi="Arial" w:cs="Arial"/>
          <w:sz w:val="24"/>
          <w:szCs w:val="24"/>
        </w:rPr>
        <w:t>El 30 de marzo de 2020 se publicó en el Diario Oficial de la Federación el Acuerdo emitido por el Presidente del Consejo de Salubridad General, mediante el cual se declara como emergencia sanitaria por causa de fuerza mayor, a la epidemia de enfermedad generada por el virus SARS-CoV2 (COVID-19).</w:t>
      </w:r>
    </w:p>
    <w:p w14:paraId="63EAC1C9" w14:textId="77777777" w:rsidR="003D12D7" w:rsidRPr="005932E2" w:rsidRDefault="003D12D7" w:rsidP="00B707A0">
      <w:pPr>
        <w:pStyle w:val="Prrafodelista"/>
        <w:ind w:left="0"/>
        <w:jc w:val="both"/>
        <w:rPr>
          <w:rFonts w:ascii="Arial" w:hAnsi="Arial" w:cs="Arial"/>
          <w:sz w:val="24"/>
          <w:szCs w:val="24"/>
        </w:rPr>
      </w:pPr>
    </w:p>
    <w:p w14:paraId="6AC49450" w14:textId="3DB21A5B" w:rsidR="003D12D7" w:rsidRDefault="002F67E8" w:rsidP="002F67E8">
      <w:pPr>
        <w:pStyle w:val="Prrafodelista"/>
        <w:ind w:left="0"/>
        <w:jc w:val="both"/>
        <w:rPr>
          <w:rFonts w:ascii="Arial" w:hAnsi="Arial" w:cs="Arial"/>
          <w:b/>
          <w:bCs/>
          <w:sz w:val="24"/>
          <w:szCs w:val="24"/>
        </w:rPr>
      </w:pPr>
      <w:r>
        <w:rPr>
          <w:rFonts w:ascii="Arial" w:hAnsi="Arial" w:cs="Arial"/>
          <w:sz w:val="24"/>
          <w:szCs w:val="24"/>
        </w:rPr>
        <w:t xml:space="preserve">V.- </w:t>
      </w:r>
      <w:r w:rsidR="003D12D7" w:rsidRPr="005932E2">
        <w:rPr>
          <w:rFonts w:ascii="Arial" w:hAnsi="Arial" w:cs="Arial"/>
          <w:sz w:val="24"/>
          <w:szCs w:val="24"/>
        </w:rPr>
        <w:t xml:space="preserve">En ese sentido, el día 31 del mismo mes y año, el Secretario de Salud del Gobierno de México publicó en el citado medio de difusión, el Acuerdo por el que se establecen acciones extraordinarias para atender la emergencia sanitaria, entre ellas, la suspensión inmediata, del 30 de marzo al 30 de abril de 2020, </w:t>
      </w:r>
      <w:r w:rsidR="003D12D7" w:rsidRPr="005932E2">
        <w:rPr>
          <w:rFonts w:ascii="Arial" w:hAnsi="Arial" w:cs="Arial"/>
          <w:b/>
          <w:bCs/>
          <w:sz w:val="24"/>
          <w:szCs w:val="24"/>
        </w:rPr>
        <w:t>de las actividades no esenciales</w:t>
      </w:r>
      <w:r>
        <w:rPr>
          <w:rFonts w:ascii="Arial" w:hAnsi="Arial" w:cs="Arial"/>
          <w:b/>
          <w:bCs/>
          <w:sz w:val="24"/>
          <w:szCs w:val="24"/>
        </w:rPr>
        <w:t>.</w:t>
      </w:r>
    </w:p>
    <w:p w14:paraId="74A9EC0C" w14:textId="77777777" w:rsidR="002F67E8" w:rsidRPr="005932E2" w:rsidRDefault="002F67E8" w:rsidP="002F67E8">
      <w:pPr>
        <w:pStyle w:val="Prrafodelista"/>
        <w:ind w:left="0"/>
        <w:jc w:val="both"/>
        <w:rPr>
          <w:rFonts w:ascii="Arial" w:hAnsi="Arial" w:cs="Arial"/>
          <w:b/>
          <w:bCs/>
          <w:sz w:val="24"/>
          <w:szCs w:val="24"/>
        </w:rPr>
      </w:pPr>
    </w:p>
    <w:p w14:paraId="67A5D598" w14:textId="7954E67B" w:rsidR="003D12D7" w:rsidRPr="005932E2" w:rsidRDefault="002F67E8" w:rsidP="002F67E8">
      <w:pPr>
        <w:pStyle w:val="Prrafodelista"/>
        <w:ind w:left="0"/>
        <w:jc w:val="both"/>
        <w:rPr>
          <w:rFonts w:ascii="Arial" w:hAnsi="Arial" w:cs="Arial"/>
          <w:b/>
          <w:bCs/>
          <w:sz w:val="24"/>
          <w:szCs w:val="24"/>
        </w:rPr>
      </w:pPr>
      <w:r>
        <w:rPr>
          <w:rFonts w:ascii="Arial" w:hAnsi="Arial" w:cs="Arial"/>
          <w:sz w:val="24"/>
          <w:szCs w:val="24"/>
        </w:rPr>
        <w:t xml:space="preserve">VI.- </w:t>
      </w:r>
      <w:r w:rsidR="003D12D7" w:rsidRPr="005932E2">
        <w:rPr>
          <w:rFonts w:ascii="Arial" w:hAnsi="Arial" w:cs="Arial"/>
          <w:sz w:val="24"/>
          <w:szCs w:val="24"/>
        </w:rPr>
        <w:t xml:space="preserve">El artículo 313 de la Ley de Salud del Estado de Jalisco establece que son medidas de seguridad sanitaria aquellas disposiciones de inmediata ejecución para proteger y preservar la salud de todas las personas, las cuales consisten, entre otras, en aquéllas que determinen las autoridades sanitarias del Estado, que puedan evitar que se causen o continúen causando riesgos o daños a la salud. Cabe señalar que conforme al arábigo 4 de la legislación antes señalada, son autoridades sanitarias estatales el Gobernador del Estado, la Secretaría de Salud, la Comisión para la Protección Contra Riesgos Sanitarios de Jalisco y los Ayuntamientos. </w:t>
      </w:r>
    </w:p>
    <w:p w14:paraId="60001756" w14:textId="77777777" w:rsidR="003D12D7" w:rsidRPr="005932E2" w:rsidRDefault="003D12D7" w:rsidP="00B707A0">
      <w:pPr>
        <w:pStyle w:val="Prrafodelista"/>
        <w:ind w:left="0"/>
        <w:jc w:val="both"/>
        <w:rPr>
          <w:rFonts w:ascii="Arial" w:hAnsi="Arial" w:cs="Arial"/>
          <w:sz w:val="24"/>
          <w:szCs w:val="24"/>
        </w:rPr>
      </w:pPr>
    </w:p>
    <w:p w14:paraId="7517A72A" w14:textId="1B24627E" w:rsidR="003D12D7" w:rsidRPr="005932E2" w:rsidRDefault="002F67E8" w:rsidP="002F67E8">
      <w:pPr>
        <w:pStyle w:val="Prrafodelista"/>
        <w:ind w:left="0"/>
        <w:jc w:val="both"/>
        <w:rPr>
          <w:rFonts w:ascii="Arial" w:hAnsi="Arial" w:cs="Arial"/>
          <w:b/>
          <w:bCs/>
          <w:sz w:val="24"/>
          <w:szCs w:val="24"/>
        </w:rPr>
      </w:pPr>
      <w:r>
        <w:rPr>
          <w:rFonts w:ascii="Arial" w:hAnsi="Arial" w:cs="Arial"/>
          <w:sz w:val="24"/>
          <w:szCs w:val="24"/>
        </w:rPr>
        <w:t xml:space="preserve">VII.- </w:t>
      </w:r>
      <w:r w:rsidR="003D12D7" w:rsidRPr="005932E2">
        <w:rPr>
          <w:rFonts w:ascii="Arial" w:hAnsi="Arial" w:cs="Arial"/>
          <w:sz w:val="24"/>
          <w:szCs w:val="24"/>
        </w:rPr>
        <w:t xml:space="preserve">Por su parte, el artículo 328 del mismo ordenamiento establece que las autoridades sanitarias podrán hacer uso de los medios legales necesarios, incluyendo el auxilio de la fuerza pública, para lograr las visitas de verificación, sanciones y medidas de seguridad que procedan. En el mismo sentido, el arábigo 146 del mismo cuerpo de leyes señala que las autoridades no sanitarias cooperarán en el ejercicio de las acciones para combatir las enfermedades transmisibles, adoptando las medidas que se dicten. </w:t>
      </w:r>
    </w:p>
    <w:p w14:paraId="2774E959" w14:textId="77777777" w:rsidR="003D12D7" w:rsidRPr="005932E2" w:rsidRDefault="003D12D7" w:rsidP="00B707A0">
      <w:pPr>
        <w:pStyle w:val="Prrafodelista"/>
        <w:ind w:left="0"/>
        <w:jc w:val="both"/>
        <w:rPr>
          <w:rFonts w:ascii="Arial" w:hAnsi="Arial" w:cs="Arial"/>
          <w:sz w:val="24"/>
          <w:szCs w:val="24"/>
        </w:rPr>
      </w:pPr>
    </w:p>
    <w:p w14:paraId="220807E1" w14:textId="159C3154" w:rsidR="003D12D7" w:rsidRPr="005932E2" w:rsidRDefault="002F67E8" w:rsidP="002F67E8">
      <w:pPr>
        <w:pStyle w:val="Prrafodelista"/>
        <w:ind w:left="0"/>
        <w:jc w:val="both"/>
        <w:rPr>
          <w:rFonts w:ascii="Arial" w:hAnsi="Arial" w:cs="Arial"/>
          <w:b/>
          <w:bCs/>
          <w:sz w:val="24"/>
          <w:szCs w:val="24"/>
        </w:rPr>
      </w:pPr>
      <w:r>
        <w:rPr>
          <w:rFonts w:ascii="Arial" w:hAnsi="Arial" w:cs="Arial"/>
          <w:sz w:val="24"/>
          <w:szCs w:val="24"/>
        </w:rPr>
        <w:t xml:space="preserve">VIII.- </w:t>
      </w:r>
      <w:r w:rsidR="003D12D7" w:rsidRPr="005932E2">
        <w:rPr>
          <w:rFonts w:ascii="Arial" w:hAnsi="Arial" w:cs="Arial"/>
          <w:sz w:val="24"/>
          <w:szCs w:val="24"/>
        </w:rPr>
        <w:t>De igual forma, los artículos 416 y 417 de la Ley General de Salud, así como 344 y 345 de la Ley estatal en la materia, disponen que las violaciones a la misma, sus reglamentos y demás disposiciones que emanen de ella, serán sancionadas administrativamente por las autoridades sanitarias competentes, sin perjuicio de las penas que correspondan cuando sean constitutivas de delito, estableciendo que las sanciones podrán ser amonestación con apercibimiento, multa, clausura temporal o definitiva, que podrá ser parcial o total, y arresto hasta por treinta y seis horas; éste último en términos de los arábigos 427 de la Ley General y 356 de la Ley estatal en comento.</w:t>
      </w:r>
    </w:p>
    <w:p w14:paraId="46B31589" w14:textId="77777777" w:rsidR="003D12D7" w:rsidRPr="005932E2" w:rsidRDefault="003D12D7" w:rsidP="00B707A0">
      <w:pPr>
        <w:pStyle w:val="Prrafodelista"/>
        <w:ind w:left="0"/>
        <w:jc w:val="both"/>
        <w:rPr>
          <w:rFonts w:ascii="Arial" w:hAnsi="Arial" w:cs="Arial"/>
          <w:b/>
          <w:bCs/>
          <w:sz w:val="24"/>
          <w:szCs w:val="24"/>
        </w:rPr>
      </w:pPr>
    </w:p>
    <w:p w14:paraId="032BE9C0" w14:textId="155E3E3C" w:rsidR="003D12D7" w:rsidRPr="005932E2" w:rsidRDefault="002F67E8" w:rsidP="002F67E8">
      <w:pPr>
        <w:pStyle w:val="Prrafodelista"/>
        <w:ind w:left="0"/>
        <w:jc w:val="both"/>
        <w:rPr>
          <w:rFonts w:ascii="Arial" w:hAnsi="Arial" w:cs="Arial"/>
          <w:b/>
          <w:bCs/>
          <w:sz w:val="24"/>
          <w:szCs w:val="24"/>
        </w:rPr>
      </w:pPr>
      <w:r>
        <w:rPr>
          <w:rFonts w:ascii="Arial" w:hAnsi="Arial" w:cs="Arial"/>
          <w:sz w:val="24"/>
          <w:szCs w:val="24"/>
        </w:rPr>
        <w:t xml:space="preserve">IX.- </w:t>
      </w:r>
      <w:r w:rsidR="003D12D7" w:rsidRPr="005932E2">
        <w:rPr>
          <w:rFonts w:ascii="Arial" w:hAnsi="Arial" w:cs="Arial"/>
          <w:sz w:val="24"/>
          <w:szCs w:val="24"/>
        </w:rPr>
        <w:t>El día 19 de abril de 2020 se publicó en el Periódico Oficial “El Estado de Jalisco” el acuerdo DIELAG ACU 026/2020, mediante el cual se emitieron diversas medidas de seguridad sanitaria para el aislamiento social, de carácter general y obligatorio, con motivo de la pandemia de COVID-19</w:t>
      </w:r>
      <w:r w:rsidR="0014004F" w:rsidRPr="005932E2">
        <w:rPr>
          <w:rFonts w:ascii="Arial" w:hAnsi="Arial" w:cs="Arial"/>
          <w:sz w:val="24"/>
          <w:szCs w:val="24"/>
        </w:rPr>
        <w:t xml:space="preserve">: </w:t>
      </w:r>
    </w:p>
    <w:p w14:paraId="65BC93E6" w14:textId="40414EF5" w:rsidR="0014004F" w:rsidRPr="005932E2" w:rsidRDefault="0014004F" w:rsidP="0014004F">
      <w:pPr>
        <w:jc w:val="center"/>
        <w:rPr>
          <w:rFonts w:ascii="Arial" w:hAnsi="Arial" w:cs="Arial"/>
          <w:b/>
          <w:bCs/>
          <w:sz w:val="24"/>
          <w:szCs w:val="24"/>
        </w:rPr>
      </w:pPr>
      <w:r w:rsidRPr="005932E2">
        <w:rPr>
          <w:rFonts w:ascii="Arial" w:hAnsi="Arial" w:cs="Arial"/>
          <w:b/>
          <w:bCs/>
          <w:sz w:val="24"/>
          <w:szCs w:val="24"/>
        </w:rPr>
        <w:t>ACUERDO DIELAG ACU 026/2020</w:t>
      </w:r>
    </w:p>
    <w:p w14:paraId="33707DE2" w14:textId="77777777" w:rsidR="0014004F" w:rsidRPr="005932E2" w:rsidRDefault="0014004F" w:rsidP="00A51B26">
      <w:pPr>
        <w:ind w:left="1134" w:right="900" w:firstLine="284"/>
        <w:jc w:val="both"/>
        <w:rPr>
          <w:rFonts w:ascii="Arial" w:hAnsi="Arial" w:cs="Arial"/>
          <w:i/>
          <w:iCs/>
          <w:sz w:val="24"/>
          <w:szCs w:val="24"/>
        </w:rPr>
      </w:pPr>
      <w:r w:rsidRPr="005932E2">
        <w:rPr>
          <w:rFonts w:ascii="Arial" w:hAnsi="Arial" w:cs="Arial"/>
          <w:i/>
          <w:iCs/>
          <w:sz w:val="24"/>
          <w:szCs w:val="24"/>
        </w:rPr>
        <w:t>Primero. Se emiten las siguientes medidas de seguridad sanitaria para el aislamiento social, de carácter general y obligatorio en el estado de Jalisco, a efecto de prevenir y contener la dispersión y transmisión del virus SARS-CoV2 (COVID-19) en la comunidad, así como para disminuir los riesgos de complicaciones y muerte ocasionados por la enfermedad y mitigar los casos que requieran atención hospitalaria:</w:t>
      </w:r>
    </w:p>
    <w:p w14:paraId="1BA11E3A" w14:textId="0F115BEF" w:rsidR="0014004F" w:rsidRPr="005932E2" w:rsidRDefault="0014004F" w:rsidP="00A51B26">
      <w:pPr>
        <w:pStyle w:val="Prrafodelista"/>
        <w:numPr>
          <w:ilvl w:val="0"/>
          <w:numId w:val="2"/>
        </w:numPr>
        <w:ind w:left="1134" w:right="900" w:firstLine="284"/>
        <w:jc w:val="both"/>
        <w:rPr>
          <w:rFonts w:ascii="Arial" w:hAnsi="Arial" w:cs="Arial"/>
          <w:i/>
          <w:iCs/>
          <w:sz w:val="24"/>
          <w:szCs w:val="24"/>
        </w:rPr>
      </w:pPr>
      <w:r w:rsidRPr="005932E2">
        <w:rPr>
          <w:rFonts w:ascii="Arial" w:hAnsi="Arial" w:cs="Arial"/>
          <w:i/>
          <w:iCs/>
          <w:sz w:val="24"/>
          <w:szCs w:val="24"/>
        </w:rPr>
        <w:lastRenderedPageBreak/>
        <w:t xml:space="preserve">Toda persona que se encuentre en el territorio del estado de Jalisco, ya sea residente o esté de tránsito, debe cumplir obligatoriamente con el resguardo domiciliario corresponsable. </w:t>
      </w:r>
    </w:p>
    <w:p w14:paraId="5813933A" w14:textId="73798CC9" w:rsidR="0014004F" w:rsidRPr="005932E2" w:rsidRDefault="0014004F" w:rsidP="00A51B26">
      <w:pPr>
        <w:ind w:left="1134" w:right="900" w:firstLine="284"/>
        <w:jc w:val="both"/>
        <w:rPr>
          <w:rFonts w:ascii="Arial" w:hAnsi="Arial" w:cs="Arial"/>
          <w:i/>
          <w:iCs/>
          <w:sz w:val="24"/>
          <w:szCs w:val="24"/>
        </w:rPr>
      </w:pPr>
      <w:r w:rsidRPr="005932E2">
        <w:rPr>
          <w:rFonts w:ascii="Arial" w:hAnsi="Arial" w:cs="Arial"/>
          <w:i/>
          <w:iCs/>
          <w:sz w:val="24"/>
          <w:szCs w:val="24"/>
        </w:rPr>
        <w:t>II……</w:t>
      </w:r>
    </w:p>
    <w:p w14:paraId="43AC0121" w14:textId="753AABD0" w:rsidR="0014004F" w:rsidRPr="005932E2" w:rsidRDefault="0014004F" w:rsidP="00A51B26">
      <w:pPr>
        <w:ind w:left="1134" w:right="900" w:firstLine="284"/>
        <w:jc w:val="both"/>
        <w:rPr>
          <w:rFonts w:ascii="Arial" w:hAnsi="Arial" w:cs="Arial"/>
          <w:i/>
          <w:iCs/>
          <w:sz w:val="24"/>
          <w:szCs w:val="24"/>
        </w:rPr>
      </w:pPr>
      <w:r w:rsidRPr="005932E2">
        <w:rPr>
          <w:rFonts w:ascii="Arial" w:hAnsi="Arial" w:cs="Arial"/>
          <w:i/>
          <w:iCs/>
          <w:sz w:val="24"/>
          <w:szCs w:val="24"/>
        </w:rPr>
        <w:t xml:space="preserve">III.-Se reitera la suspensión inmediata de las actividades definidas como no esenciales, de conformidad a lo establecido en el Acuerdo emitido por el Secretario de Salud del Gobierno de la República, publicado en el Diario Oficial de la Federación el 31 de marzo de 2020. </w:t>
      </w:r>
    </w:p>
    <w:p w14:paraId="6EAE5FF0" w14:textId="77777777" w:rsidR="0014004F" w:rsidRPr="005932E2" w:rsidRDefault="0014004F" w:rsidP="00A51B26">
      <w:pPr>
        <w:ind w:left="1134" w:right="900" w:firstLine="284"/>
        <w:jc w:val="both"/>
        <w:rPr>
          <w:rFonts w:ascii="Arial" w:hAnsi="Arial" w:cs="Arial"/>
          <w:i/>
          <w:iCs/>
          <w:sz w:val="24"/>
          <w:szCs w:val="24"/>
        </w:rPr>
      </w:pPr>
      <w:r w:rsidRPr="005932E2">
        <w:rPr>
          <w:rFonts w:ascii="Arial" w:hAnsi="Arial" w:cs="Arial"/>
          <w:i/>
          <w:iCs/>
          <w:sz w:val="24"/>
          <w:szCs w:val="24"/>
        </w:rPr>
        <w:t>IV…</w:t>
      </w:r>
    </w:p>
    <w:p w14:paraId="451C7A2E" w14:textId="77777777" w:rsidR="0014004F" w:rsidRPr="005932E2" w:rsidRDefault="0014004F" w:rsidP="00A51B26">
      <w:pPr>
        <w:ind w:left="1134" w:right="900" w:firstLine="284"/>
        <w:jc w:val="both"/>
        <w:rPr>
          <w:rFonts w:ascii="Arial" w:hAnsi="Arial" w:cs="Arial"/>
          <w:i/>
          <w:iCs/>
          <w:sz w:val="24"/>
          <w:szCs w:val="24"/>
        </w:rPr>
      </w:pPr>
      <w:r w:rsidRPr="005932E2">
        <w:rPr>
          <w:rFonts w:ascii="Arial" w:hAnsi="Arial" w:cs="Arial"/>
          <w:i/>
          <w:iCs/>
          <w:sz w:val="24"/>
          <w:szCs w:val="24"/>
        </w:rPr>
        <w:t xml:space="preserve">V. Queda prohibida la realización de eventos, reuniones o congregaciones de más de 50 personas, ya sean de carácter público, privado o social; </w:t>
      </w:r>
    </w:p>
    <w:p w14:paraId="2FD2D8AE" w14:textId="77777777" w:rsidR="0014004F" w:rsidRPr="005932E2" w:rsidRDefault="0014004F" w:rsidP="00A51B26">
      <w:pPr>
        <w:ind w:left="1134" w:right="900" w:firstLine="284"/>
        <w:jc w:val="both"/>
        <w:rPr>
          <w:rFonts w:ascii="Arial" w:hAnsi="Arial" w:cs="Arial"/>
          <w:i/>
          <w:iCs/>
          <w:sz w:val="24"/>
          <w:szCs w:val="24"/>
        </w:rPr>
      </w:pPr>
      <w:r w:rsidRPr="005932E2">
        <w:rPr>
          <w:rFonts w:ascii="Arial" w:hAnsi="Arial" w:cs="Arial"/>
          <w:i/>
          <w:iCs/>
          <w:sz w:val="24"/>
          <w:szCs w:val="24"/>
        </w:rPr>
        <w:t xml:space="preserve">VI. Queda suspendida toda celebración relativa a fiestas patronales, festividades cívicas o comunitarias propias de cada región, municipio o localidad del estado de Jalisco, conforme a sus usos y costumbres. </w:t>
      </w:r>
    </w:p>
    <w:p w14:paraId="1A8A563F" w14:textId="77777777" w:rsidR="0014004F" w:rsidRPr="005932E2" w:rsidRDefault="0014004F" w:rsidP="00A51B26">
      <w:pPr>
        <w:ind w:left="1134" w:right="900" w:firstLine="284"/>
        <w:jc w:val="both"/>
        <w:rPr>
          <w:rFonts w:ascii="Arial" w:hAnsi="Arial" w:cs="Arial"/>
          <w:b/>
          <w:bCs/>
          <w:i/>
          <w:iCs/>
          <w:sz w:val="24"/>
          <w:szCs w:val="24"/>
        </w:rPr>
      </w:pPr>
      <w:r w:rsidRPr="005932E2">
        <w:rPr>
          <w:rFonts w:ascii="Arial" w:hAnsi="Arial" w:cs="Arial"/>
          <w:b/>
          <w:bCs/>
          <w:i/>
          <w:iCs/>
          <w:sz w:val="24"/>
          <w:szCs w:val="24"/>
        </w:rPr>
        <w:t xml:space="preserve">VII. Queda prohibido el uso de espacios públicos como unidades deportivas, plazas y jardines municipales, equipamiento cultural, centros barriales o comunitarios y demás análogos. </w:t>
      </w:r>
    </w:p>
    <w:p w14:paraId="3253B67C" w14:textId="63DA50CB" w:rsidR="0014004F" w:rsidRPr="005932E2" w:rsidRDefault="0014004F" w:rsidP="00A51B26">
      <w:pPr>
        <w:ind w:left="1134" w:right="900" w:firstLine="284"/>
        <w:jc w:val="both"/>
        <w:rPr>
          <w:rFonts w:ascii="Arial" w:hAnsi="Arial" w:cs="Arial"/>
          <w:i/>
          <w:iCs/>
          <w:sz w:val="24"/>
          <w:szCs w:val="24"/>
        </w:rPr>
      </w:pPr>
      <w:proofErr w:type="gramStart"/>
      <w:r w:rsidRPr="005932E2">
        <w:rPr>
          <w:rFonts w:ascii="Arial" w:hAnsi="Arial" w:cs="Arial"/>
          <w:i/>
          <w:iCs/>
          <w:sz w:val="24"/>
          <w:szCs w:val="24"/>
        </w:rPr>
        <w:t>VIII….</w:t>
      </w:r>
      <w:proofErr w:type="gramEnd"/>
      <w:r w:rsidRPr="005932E2">
        <w:rPr>
          <w:rFonts w:ascii="Arial" w:hAnsi="Arial" w:cs="Arial"/>
          <w:i/>
          <w:iCs/>
          <w:sz w:val="24"/>
          <w:szCs w:val="24"/>
        </w:rPr>
        <w:t>.</w:t>
      </w:r>
    </w:p>
    <w:p w14:paraId="01B6E1A6" w14:textId="288B93A4" w:rsidR="0014004F" w:rsidRPr="005932E2" w:rsidRDefault="0014004F" w:rsidP="00A51B26">
      <w:pPr>
        <w:ind w:left="1134" w:right="900" w:firstLine="284"/>
        <w:jc w:val="both"/>
        <w:rPr>
          <w:rFonts w:ascii="Arial" w:hAnsi="Arial" w:cs="Arial"/>
          <w:i/>
          <w:iCs/>
          <w:sz w:val="24"/>
          <w:szCs w:val="24"/>
        </w:rPr>
      </w:pPr>
      <w:r w:rsidRPr="005932E2">
        <w:rPr>
          <w:rFonts w:ascii="Arial" w:hAnsi="Arial" w:cs="Arial"/>
          <w:i/>
          <w:iCs/>
          <w:sz w:val="24"/>
          <w:szCs w:val="24"/>
        </w:rPr>
        <w:t>Segundo. Las autoridades municipales serán las responsables de verificar el cumplimiento de las medidas de seguridad sanitaria antes señaladas.</w:t>
      </w:r>
    </w:p>
    <w:p w14:paraId="3739AB33" w14:textId="46E5C05C" w:rsidR="0014004F" w:rsidRPr="005932E2" w:rsidRDefault="0014004F" w:rsidP="00A51B26">
      <w:pPr>
        <w:ind w:left="1134" w:right="900" w:firstLine="284"/>
        <w:jc w:val="both"/>
        <w:rPr>
          <w:rFonts w:ascii="Arial" w:hAnsi="Arial" w:cs="Arial"/>
          <w:i/>
          <w:iCs/>
          <w:sz w:val="24"/>
          <w:szCs w:val="24"/>
        </w:rPr>
      </w:pPr>
      <w:r w:rsidRPr="005932E2">
        <w:rPr>
          <w:rFonts w:ascii="Arial" w:hAnsi="Arial" w:cs="Arial"/>
          <w:i/>
          <w:iCs/>
          <w:sz w:val="24"/>
          <w:szCs w:val="24"/>
        </w:rPr>
        <w:t>Tercero. A quien incumpla con las medidas de seguridad sanitarias establecidas en el presente acuerdo le serán impuestas las sanciones establecidas en los artículos 417 y 427 de la Ley General de Salud, así como 345 y 356 de la Ley de Salud del Estado de Jalisco, referidas en el considerando. Los establecimientos y/o giros que se dediquen a actividades esenciales que no cumplan con las obligaciones y medidas definidas en este acuerdo, deberán ser clausurados de inmediato, con independencia de las demás sanciones que le sean aplicables a juicio de la autoridad municipal competente.</w:t>
      </w:r>
    </w:p>
    <w:p w14:paraId="77117252" w14:textId="5DBD0FEC" w:rsidR="0014004F" w:rsidRPr="005932E2" w:rsidRDefault="0014004F" w:rsidP="0014004F">
      <w:pPr>
        <w:ind w:left="1134" w:right="900" w:firstLine="284"/>
        <w:jc w:val="both"/>
        <w:rPr>
          <w:rFonts w:ascii="Arial" w:hAnsi="Arial" w:cs="Arial"/>
          <w:i/>
          <w:iCs/>
          <w:sz w:val="24"/>
          <w:szCs w:val="24"/>
        </w:rPr>
      </w:pPr>
      <w:r w:rsidRPr="005932E2">
        <w:rPr>
          <w:rFonts w:ascii="Arial" w:hAnsi="Arial" w:cs="Arial"/>
          <w:i/>
          <w:iCs/>
          <w:sz w:val="24"/>
          <w:szCs w:val="24"/>
        </w:rPr>
        <w:t>…</w:t>
      </w:r>
      <w:r w:rsidR="006556BB" w:rsidRPr="005932E2">
        <w:rPr>
          <w:rFonts w:ascii="Arial" w:hAnsi="Arial" w:cs="Arial"/>
          <w:i/>
          <w:iCs/>
          <w:sz w:val="24"/>
          <w:szCs w:val="24"/>
        </w:rPr>
        <w:t>.</w:t>
      </w:r>
      <w:r w:rsidRPr="005932E2">
        <w:rPr>
          <w:rFonts w:ascii="Arial" w:hAnsi="Arial" w:cs="Arial"/>
          <w:i/>
          <w:iCs/>
          <w:sz w:val="24"/>
          <w:szCs w:val="24"/>
        </w:rPr>
        <w:t>.</w:t>
      </w:r>
    </w:p>
    <w:p w14:paraId="3FB4F7A2" w14:textId="336C1AB8" w:rsidR="0014004F" w:rsidRPr="005932E2" w:rsidRDefault="0014004F" w:rsidP="003A7A4A">
      <w:pPr>
        <w:ind w:left="1134" w:right="900" w:firstLine="284"/>
        <w:jc w:val="both"/>
        <w:rPr>
          <w:rFonts w:ascii="Arial" w:hAnsi="Arial" w:cs="Arial"/>
          <w:i/>
          <w:iCs/>
          <w:sz w:val="24"/>
          <w:szCs w:val="24"/>
        </w:rPr>
      </w:pPr>
      <w:r w:rsidRPr="005932E2">
        <w:rPr>
          <w:rFonts w:ascii="Arial" w:hAnsi="Arial" w:cs="Arial"/>
          <w:i/>
          <w:iCs/>
          <w:sz w:val="24"/>
          <w:szCs w:val="24"/>
        </w:rPr>
        <w:t>…</w:t>
      </w:r>
      <w:r w:rsidR="006556BB" w:rsidRPr="005932E2">
        <w:rPr>
          <w:rFonts w:ascii="Arial" w:hAnsi="Arial" w:cs="Arial"/>
          <w:i/>
          <w:iCs/>
          <w:sz w:val="24"/>
          <w:szCs w:val="24"/>
        </w:rPr>
        <w:t>..</w:t>
      </w:r>
      <w:r w:rsidRPr="005932E2">
        <w:rPr>
          <w:rFonts w:ascii="Arial" w:hAnsi="Arial" w:cs="Arial"/>
          <w:i/>
          <w:iCs/>
          <w:sz w:val="24"/>
          <w:szCs w:val="24"/>
        </w:rPr>
        <w:t>.</w:t>
      </w:r>
    </w:p>
    <w:p w14:paraId="560DB6D9" w14:textId="672C812A" w:rsidR="0014004F" w:rsidRPr="005932E2" w:rsidRDefault="0014004F" w:rsidP="0014004F">
      <w:pPr>
        <w:ind w:left="1134" w:right="900" w:firstLine="284"/>
        <w:jc w:val="both"/>
        <w:rPr>
          <w:rFonts w:ascii="Arial" w:hAnsi="Arial" w:cs="Arial"/>
          <w:sz w:val="24"/>
          <w:szCs w:val="24"/>
        </w:rPr>
      </w:pPr>
    </w:p>
    <w:p w14:paraId="7B1026CC" w14:textId="0A64C734" w:rsidR="00BE3DC9" w:rsidRPr="0050030C" w:rsidRDefault="0050030C" w:rsidP="0050030C">
      <w:pPr>
        <w:ind w:right="49"/>
        <w:jc w:val="both"/>
        <w:rPr>
          <w:rFonts w:ascii="Arial" w:hAnsi="Arial" w:cs="Arial"/>
          <w:sz w:val="24"/>
          <w:szCs w:val="24"/>
        </w:rPr>
      </w:pPr>
      <w:r>
        <w:rPr>
          <w:rFonts w:ascii="Arial" w:hAnsi="Arial" w:cs="Arial"/>
          <w:sz w:val="24"/>
          <w:szCs w:val="24"/>
        </w:rPr>
        <w:t xml:space="preserve">X. </w:t>
      </w:r>
      <w:r w:rsidR="00AE7084" w:rsidRPr="0050030C">
        <w:rPr>
          <w:rFonts w:ascii="Arial" w:hAnsi="Arial" w:cs="Arial"/>
          <w:sz w:val="24"/>
          <w:szCs w:val="24"/>
        </w:rPr>
        <w:t xml:space="preserve">El Titular del Poder Ejecutivo y el Secretario de Salud del Estado de Jalisco ha emitido diversos acuerdos, en su carácter de autoridad sanitaria, mediante los cuales han establecido diversas medidas de seguridad sanitaria para el aislamiento social, entre los que destacan los Acuerdos Gubernamentales DIELAG ACU 026/2020, DIELAG ACU 027/2020, DIELAG ACU 031/2020, DIELAC ACU 036/2020, DIELAG ACU 041/2020, DIELAG ACU 047/2020, DIELAG ACU 049 2020, DIELAG ACU 053/2020, DIELAG ACU 056/2020, DIELAG ACU 057/2020, DIELAG ACU 065/2020, DIELAG ACU 072/2020, DIELAG ACU 073/2020, DIELAG ACU 074/2020, DIELAG ACU 075/2020, DIELAG ACU 076/2020, DIELAG ACU 004/2021 y DIELAG ACU 008/2021, publicados en el Periódico Oficial “El Estado de Jalisco”. </w:t>
      </w:r>
      <w:r w:rsidR="00B707A0" w:rsidRPr="0050030C">
        <w:rPr>
          <w:rFonts w:ascii="Arial" w:hAnsi="Arial" w:cs="Arial"/>
          <w:sz w:val="24"/>
          <w:szCs w:val="24"/>
        </w:rPr>
        <w:t xml:space="preserve"> DIELAG </w:t>
      </w:r>
      <w:proofErr w:type="gramStart"/>
      <w:r w:rsidR="00B707A0" w:rsidRPr="0050030C">
        <w:rPr>
          <w:rFonts w:ascii="Arial" w:hAnsi="Arial" w:cs="Arial"/>
          <w:sz w:val="24"/>
          <w:szCs w:val="24"/>
        </w:rPr>
        <w:t>( DIRECCIÓN</w:t>
      </w:r>
      <w:proofErr w:type="gramEnd"/>
      <w:r w:rsidR="00B707A0" w:rsidRPr="0050030C">
        <w:rPr>
          <w:rFonts w:ascii="Arial" w:hAnsi="Arial" w:cs="Arial"/>
          <w:sz w:val="24"/>
          <w:szCs w:val="24"/>
        </w:rPr>
        <w:t xml:space="preserve"> DE ESTUDIOS LEGISLATIVOS Y ACUERDOS GUBERNAMENTALES)</w:t>
      </w:r>
    </w:p>
    <w:p w14:paraId="26AD30B2" w14:textId="77777777" w:rsidR="00BE3DC9" w:rsidRPr="005932E2" w:rsidRDefault="00BE3DC9" w:rsidP="00BE3DC9">
      <w:pPr>
        <w:pStyle w:val="Prrafodelista"/>
        <w:ind w:left="1080" w:right="49"/>
        <w:jc w:val="both"/>
        <w:rPr>
          <w:rFonts w:ascii="Arial" w:hAnsi="Arial" w:cs="Arial"/>
          <w:sz w:val="24"/>
          <w:szCs w:val="24"/>
        </w:rPr>
      </w:pPr>
    </w:p>
    <w:p w14:paraId="0D410326" w14:textId="0817AC9F" w:rsidR="00BE3DC9" w:rsidRPr="0050030C" w:rsidRDefault="0050030C" w:rsidP="0050030C">
      <w:pPr>
        <w:ind w:right="49"/>
        <w:jc w:val="both"/>
        <w:rPr>
          <w:rFonts w:ascii="Arial" w:hAnsi="Arial" w:cs="Arial"/>
          <w:sz w:val="24"/>
          <w:szCs w:val="24"/>
        </w:rPr>
      </w:pPr>
      <w:r>
        <w:rPr>
          <w:rFonts w:ascii="Arial" w:hAnsi="Arial" w:cs="Arial"/>
          <w:sz w:val="24"/>
          <w:szCs w:val="24"/>
        </w:rPr>
        <w:t>XI.</w:t>
      </w:r>
      <w:r w:rsidR="00424398">
        <w:rPr>
          <w:rFonts w:ascii="Arial" w:hAnsi="Arial" w:cs="Arial"/>
          <w:sz w:val="24"/>
          <w:szCs w:val="24"/>
        </w:rPr>
        <w:t xml:space="preserve"> </w:t>
      </w:r>
      <w:r w:rsidR="00BE3DC9" w:rsidRPr="0050030C">
        <w:rPr>
          <w:rFonts w:ascii="Arial" w:hAnsi="Arial" w:cs="Arial"/>
          <w:sz w:val="24"/>
          <w:szCs w:val="24"/>
        </w:rPr>
        <w:t>Los Decretos señalados en el numeral anterior, corresponden a los periodos 30 de marzo al 31 de diciembre 2020 y 16 de enero al 12 de febrero</w:t>
      </w:r>
      <w:r w:rsidR="00A51B26" w:rsidRPr="0050030C">
        <w:rPr>
          <w:rFonts w:ascii="Arial" w:hAnsi="Arial" w:cs="Arial"/>
          <w:sz w:val="24"/>
          <w:szCs w:val="24"/>
        </w:rPr>
        <w:t xml:space="preserve"> 2021 en donde la</w:t>
      </w:r>
      <w:r w:rsidR="00BE3DC9" w:rsidRPr="0050030C">
        <w:rPr>
          <w:rFonts w:ascii="Arial" w:hAnsi="Arial" w:cs="Arial"/>
          <w:sz w:val="24"/>
          <w:szCs w:val="24"/>
        </w:rPr>
        <w:t xml:space="preserve"> actividad comercial fue suspendida. </w:t>
      </w:r>
    </w:p>
    <w:p w14:paraId="51689BAB" w14:textId="1B43BD4E" w:rsidR="00102262" w:rsidRPr="00A51B26" w:rsidRDefault="00A51B26" w:rsidP="00A51B26">
      <w:pPr>
        <w:ind w:firstLine="360"/>
        <w:jc w:val="both"/>
        <w:rPr>
          <w:rFonts w:ascii="Arial" w:hAnsi="Arial" w:cs="Arial"/>
          <w:sz w:val="24"/>
          <w:szCs w:val="24"/>
        </w:rPr>
      </w:pPr>
      <w:r>
        <w:rPr>
          <w:rFonts w:ascii="Arial" w:hAnsi="Arial" w:cs="Arial"/>
          <w:sz w:val="24"/>
          <w:szCs w:val="24"/>
        </w:rPr>
        <w:t>Al efecto, esta Comisión Edilicia Permanente de Hacienda Pública y Patrimonio Municipal, emite los siguientes:</w:t>
      </w:r>
    </w:p>
    <w:p w14:paraId="795ECF47" w14:textId="1C3BA3BD" w:rsidR="00102262" w:rsidRPr="00A51B26" w:rsidRDefault="00A51B26" w:rsidP="00102262">
      <w:pPr>
        <w:pStyle w:val="Prrafodelista"/>
        <w:jc w:val="center"/>
        <w:rPr>
          <w:rFonts w:ascii="Arial" w:hAnsi="Arial" w:cs="Arial"/>
          <w:b/>
          <w:sz w:val="24"/>
          <w:szCs w:val="24"/>
        </w:rPr>
      </w:pPr>
      <w:r w:rsidRPr="00A51B26">
        <w:rPr>
          <w:rFonts w:ascii="Arial" w:hAnsi="Arial" w:cs="Arial"/>
          <w:b/>
          <w:sz w:val="24"/>
          <w:szCs w:val="24"/>
        </w:rPr>
        <w:t xml:space="preserve">CONSIDERANDOS: </w:t>
      </w:r>
    </w:p>
    <w:p w14:paraId="2B3CAE46" w14:textId="77777777" w:rsidR="00102262" w:rsidRPr="005932E2" w:rsidRDefault="00102262" w:rsidP="00BE3DC9">
      <w:pPr>
        <w:tabs>
          <w:tab w:val="left" w:pos="-720"/>
        </w:tabs>
        <w:suppressAutoHyphens/>
        <w:jc w:val="both"/>
        <w:rPr>
          <w:rFonts w:ascii="Arial" w:hAnsi="Arial" w:cs="Arial"/>
          <w:sz w:val="24"/>
          <w:szCs w:val="24"/>
        </w:rPr>
      </w:pPr>
    </w:p>
    <w:p w14:paraId="04E5A715" w14:textId="0E7D9AED" w:rsidR="00BE3DC9" w:rsidRPr="005932E2" w:rsidRDefault="00A51B26" w:rsidP="00BE3DC9">
      <w:pPr>
        <w:tabs>
          <w:tab w:val="left" w:pos="-720"/>
        </w:tabs>
        <w:suppressAutoHyphens/>
        <w:jc w:val="both"/>
        <w:rPr>
          <w:rFonts w:ascii="Arial" w:hAnsi="Arial" w:cs="Arial"/>
          <w:b/>
          <w:spacing w:val="-3"/>
          <w:sz w:val="24"/>
          <w:szCs w:val="24"/>
        </w:rPr>
      </w:pPr>
      <w:r w:rsidRPr="00A51B26">
        <w:rPr>
          <w:rFonts w:ascii="Arial" w:hAnsi="Arial" w:cs="Arial"/>
          <w:b/>
          <w:sz w:val="24"/>
          <w:szCs w:val="24"/>
        </w:rPr>
        <w:t>1</w:t>
      </w:r>
      <w:r w:rsidR="00102262" w:rsidRPr="00A51B26">
        <w:rPr>
          <w:rFonts w:ascii="Arial" w:hAnsi="Arial" w:cs="Arial"/>
          <w:b/>
          <w:sz w:val="24"/>
          <w:szCs w:val="24"/>
        </w:rPr>
        <w:t>.-</w:t>
      </w:r>
      <w:r w:rsidR="00BE3DC9" w:rsidRPr="005932E2">
        <w:rPr>
          <w:rFonts w:ascii="Arial" w:hAnsi="Arial" w:cs="Arial"/>
          <w:sz w:val="24"/>
          <w:szCs w:val="24"/>
        </w:rPr>
        <w:t xml:space="preserve"> Con fundamento en la Ley de Hacienda Municipal del Estado de Jalisco en el </w:t>
      </w:r>
      <w:r w:rsidR="00BE3DC9" w:rsidRPr="005932E2">
        <w:rPr>
          <w:rFonts w:ascii="Arial" w:hAnsi="Arial" w:cs="Arial"/>
          <w:b/>
          <w:spacing w:val="-3"/>
          <w:sz w:val="24"/>
          <w:szCs w:val="24"/>
        </w:rPr>
        <w:t>Artículo 66,</w:t>
      </w:r>
      <w:r w:rsidR="00BE3DC9" w:rsidRPr="00A51B26">
        <w:rPr>
          <w:rFonts w:ascii="Arial" w:hAnsi="Arial" w:cs="Arial"/>
          <w:spacing w:val="-3"/>
          <w:sz w:val="24"/>
          <w:szCs w:val="24"/>
        </w:rPr>
        <w:t xml:space="preserve"> que a la letra señala;</w:t>
      </w:r>
      <w:r w:rsidR="00BE3DC9" w:rsidRPr="005932E2">
        <w:rPr>
          <w:rFonts w:ascii="Arial" w:hAnsi="Arial" w:cs="Arial"/>
          <w:b/>
          <w:spacing w:val="-3"/>
          <w:sz w:val="24"/>
          <w:szCs w:val="24"/>
        </w:rPr>
        <w:t xml:space="preserve"> </w:t>
      </w:r>
    </w:p>
    <w:p w14:paraId="6AACC15D" w14:textId="035AFC53" w:rsidR="00BE3DC9" w:rsidRPr="005932E2" w:rsidRDefault="00BE3DC9" w:rsidP="00BE3DC9">
      <w:pPr>
        <w:tabs>
          <w:tab w:val="left" w:pos="-720"/>
        </w:tabs>
        <w:suppressAutoHyphens/>
        <w:jc w:val="both"/>
        <w:rPr>
          <w:rFonts w:ascii="Arial" w:hAnsi="Arial" w:cs="Arial"/>
          <w:spacing w:val="-3"/>
          <w:sz w:val="24"/>
          <w:szCs w:val="24"/>
        </w:rPr>
      </w:pPr>
      <w:r w:rsidRPr="005932E2">
        <w:rPr>
          <w:rFonts w:ascii="Arial" w:hAnsi="Arial" w:cs="Arial"/>
          <w:b/>
          <w:spacing w:val="-3"/>
          <w:sz w:val="24"/>
          <w:szCs w:val="24"/>
        </w:rPr>
        <w:tab/>
      </w:r>
      <w:proofErr w:type="gramStart"/>
      <w:r w:rsidRPr="005932E2">
        <w:rPr>
          <w:rFonts w:ascii="Arial" w:hAnsi="Arial" w:cs="Arial"/>
          <w:b/>
          <w:i/>
          <w:iCs/>
          <w:spacing w:val="-3"/>
          <w:sz w:val="24"/>
          <w:szCs w:val="24"/>
        </w:rPr>
        <w:t>Art</w:t>
      </w:r>
      <w:r w:rsidR="00A51B26">
        <w:rPr>
          <w:rFonts w:ascii="Arial" w:hAnsi="Arial" w:cs="Arial"/>
          <w:b/>
          <w:i/>
          <w:iCs/>
          <w:spacing w:val="-3"/>
          <w:sz w:val="24"/>
          <w:szCs w:val="24"/>
        </w:rPr>
        <w:t>ículo</w:t>
      </w:r>
      <w:r w:rsidRPr="005932E2">
        <w:rPr>
          <w:rFonts w:ascii="Arial" w:hAnsi="Arial" w:cs="Arial"/>
          <w:b/>
          <w:i/>
          <w:iCs/>
          <w:spacing w:val="-3"/>
          <w:sz w:val="24"/>
          <w:szCs w:val="24"/>
        </w:rPr>
        <w:t>.</w:t>
      </w:r>
      <w:r w:rsidR="00A51B26">
        <w:rPr>
          <w:rFonts w:ascii="Arial" w:hAnsi="Arial" w:cs="Arial"/>
          <w:b/>
          <w:i/>
          <w:iCs/>
          <w:spacing w:val="-3"/>
          <w:sz w:val="24"/>
          <w:szCs w:val="24"/>
        </w:rPr>
        <w:t>-</w:t>
      </w:r>
      <w:proofErr w:type="gramEnd"/>
      <w:r w:rsidRPr="005932E2">
        <w:rPr>
          <w:rFonts w:ascii="Arial" w:hAnsi="Arial" w:cs="Arial"/>
          <w:b/>
          <w:i/>
          <w:iCs/>
          <w:spacing w:val="-3"/>
          <w:sz w:val="24"/>
          <w:szCs w:val="24"/>
        </w:rPr>
        <w:t xml:space="preserve"> 66. </w:t>
      </w:r>
      <w:r w:rsidRPr="005932E2">
        <w:rPr>
          <w:rFonts w:ascii="Arial" w:hAnsi="Arial" w:cs="Arial"/>
          <w:i/>
          <w:iCs/>
          <w:spacing w:val="-3"/>
          <w:sz w:val="24"/>
          <w:szCs w:val="24"/>
        </w:rPr>
        <w:t>Únicamente el Congreso del Estado, mediante disposición de carácter general, podrá condonar o eximir, total o parcialmente, del cumplimiento de obligaciones fiscales, cuando por causas graves se afecte la situación de alguna región o rama de actividad económica del Municipio</w:t>
      </w:r>
      <w:r w:rsidRPr="005932E2">
        <w:rPr>
          <w:rFonts w:ascii="Arial" w:hAnsi="Arial" w:cs="Arial"/>
          <w:spacing w:val="-3"/>
          <w:sz w:val="24"/>
          <w:szCs w:val="24"/>
        </w:rPr>
        <w:t>.</w:t>
      </w:r>
    </w:p>
    <w:p w14:paraId="06838882" w14:textId="4AA71D51" w:rsidR="00BE3DC9" w:rsidRPr="006D7CC4" w:rsidRDefault="0050030C" w:rsidP="00BE3DC9">
      <w:pPr>
        <w:ind w:right="49"/>
        <w:jc w:val="both"/>
        <w:rPr>
          <w:rFonts w:ascii="Arial" w:hAnsi="Arial" w:cs="Arial"/>
          <w:i/>
          <w:iCs/>
          <w:sz w:val="24"/>
          <w:szCs w:val="24"/>
        </w:rPr>
      </w:pPr>
      <w:r>
        <w:rPr>
          <w:rFonts w:ascii="Arial" w:hAnsi="Arial" w:cs="Arial"/>
          <w:spacing w:val="-3"/>
          <w:sz w:val="24"/>
          <w:szCs w:val="24"/>
        </w:rPr>
        <w:t xml:space="preserve">En esta tesitura, </w:t>
      </w:r>
      <w:proofErr w:type="gramStart"/>
      <w:r w:rsidR="00102262" w:rsidRPr="005932E2">
        <w:rPr>
          <w:rFonts w:ascii="Arial" w:hAnsi="Arial" w:cs="Arial"/>
          <w:spacing w:val="-3"/>
          <w:sz w:val="24"/>
          <w:szCs w:val="24"/>
        </w:rPr>
        <w:t xml:space="preserve">El </w:t>
      </w:r>
      <w:r w:rsidR="00BE3DC9" w:rsidRPr="005932E2">
        <w:rPr>
          <w:rStyle w:val="nfasis"/>
          <w:rFonts w:ascii="Arial" w:hAnsi="Arial" w:cs="Arial"/>
          <w:color w:val="000000"/>
          <w:sz w:val="24"/>
          <w:szCs w:val="24"/>
          <w:shd w:val="clear" w:color="auto" w:fill="FFFFFF"/>
        </w:rPr>
        <w:t xml:space="preserve"> “</w:t>
      </w:r>
      <w:proofErr w:type="gramEnd"/>
      <w:r>
        <w:rPr>
          <w:rStyle w:val="nfasis"/>
          <w:rFonts w:ascii="Arial" w:hAnsi="Arial" w:cs="Arial"/>
          <w:color w:val="000000"/>
          <w:sz w:val="24"/>
          <w:szCs w:val="24"/>
          <w:shd w:val="clear" w:color="auto" w:fill="FFFFFF"/>
        </w:rPr>
        <w:t>DECRETO</w:t>
      </w:r>
      <w:r w:rsidR="00A51B26">
        <w:rPr>
          <w:rStyle w:val="nfasis"/>
          <w:rFonts w:ascii="Arial" w:hAnsi="Arial" w:cs="Arial"/>
          <w:color w:val="000000"/>
          <w:sz w:val="24"/>
          <w:szCs w:val="24"/>
          <w:shd w:val="clear" w:color="auto" w:fill="FFFFFF"/>
        </w:rPr>
        <w:t>”</w:t>
      </w:r>
      <w:r w:rsidR="00BE3DC9" w:rsidRPr="005932E2">
        <w:rPr>
          <w:rStyle w:val="nfasis"/>
          <w:rFonts w:ascii="Arial" w:hAnsi="Arial" w:cs="Arial"/>
          <w:color w:val="000000"/>
          <w:sz w:val="24"/>
          <w:szCs w:val="24"/>
          <w:shd w:val="clear" w:color="auto" w:fill="FFFFFF"/>
        </w:rPr>
        <w:t xml:space="preserve">  que declara como emergencia sanitaria por causa de fuerza mayor, a la epidemia de enfermedad generada por el virus  (COVID-19)” </w:t>
      </w:r>
      <w:r w:rsidR="00BE3DC9" w:rsidRPr="005932E2">
        <w:rPr>
          <w:rStyle w:val="nfasis"/>
          <w:rFonts w:ascii="Arial" w:hAnsi="Arial" w:cs="Arial"/>
          <w:color w:val="212121"/>
          <w:sz w:val="24"/>
          <w:szCs w:val="24"/>
          <w:shd w:val="clear" w:color="auto" w:fill="FAFAFA"/>
        </w:rPr>
        <w:t xml:space="preserve">Se hizo para evitar que la epidemia se saliera de control y entrar a una etapa de la curva epidemiológica donde mucha gente se enfermara al mismo tiempo,  </w:t>
      </w:r>
      <w:r w:rsidR="00BE3DC9" w:rsidRPr="006D7CC4">
        <w:rPr>
          <w:rStyle w:val="nfasis"/>
          <w:rFonts w:ascii="Arial" w:hAnsi="Arial" w:cs="Arial"/>
          <w:i w:val="0"/>
          <w:iCs w:val="0"/>
          <w:color w:val="212121"/>
          <w:sz w:val="24"/>
          <w:szCs w:val="24"/>
          <w:shd w:val="clear" w:color="auto" w:fill="FAFAFA"/>
        </w:rPr>
        <w:t xml:space="preserve">por lo tanto </w:t>
      </w:r>
      <w:r w:rsidR="00102262" w:rsidRPr="006D7CC4">
        <w:rPr>
          <w:rStyle w:val="nfasis"/>
          <w:rFonts w:ascii="Arial" w:hAnsi="Arial" w:cs="Arial"/>
          <w:i w:val="0"/>
          <w:iCs w:val="0"/>
          <w:color w:val="212121"/>
          <w:sz w:val="24"/>
          <w:szCs w:val="24"/>
          <w:shd w:val="clear" w:color="auto" w:fill="FAFAFA"/>
        </w:rPr>
        <w:t xml:space="preserve"> </w:t>
      </w:r>
      <w:r w:rsidR="00A51B26" w:rsidRPr="006D7CC4">
        <w:rPr>
          <w:rStyle w:val="nfasis"/>
          <w:rFonts w:ascii="Arial" w:hAnsi="Arial" w:cs="Arial"/>
          <w:i w:val="0"/>
          <w:iCs w:val="0"/>
          <w:color w:val="212121"/>
          <w:sz w:val="24"/>
          <w:szCs w:val="24"/>
          <w:shd w:val="clear" w:color="auto" w:fill="FAFAFA"/>
        </w:rPr>
        <w:t>existe</w:t>
      </w:r>
      <w:r w:rsidR="00102262" w:rsidRPr="006D7CC4">
        <w:rPr>
          <w:rStyle w:val="nfasis"/>
          <w:rFonts w:ascii="Arial" w:hAnsi="Arial" w:cs="Arial"/>
          <w:i w:val="0"/>
          <w:iCs w:val="0"/>
          <w:color w:val="212121"/>
          <w:sz w:val="24"/>
          <w:szCs w:val="24"/>
          <w:shd w:val="clear" w:color="auto" w:fill="FAFAFA"/>
        </w:rPr>
        <w:t xml:space="preserve"> una causa grave que afecta la actividad económica del municipio. </w:t>
      </w:r>
    </w:p>
    <w:p w14:paraId="20835245" w14:textId="20A68ED5" w:rsidR="00B707A0" w:rsidRDefault="00B707A0" w:rsidP="00BE3DC9">
      <w:pPr>
        <w:ind w:right="49"/>
        <w:jc w:val="both"/>
        <w:rPr>
          <w:rFonts w:ascii="Arial" w:hAnsi="Arial" w:cs="Arial"/>
          <w:sz w:val="24"/>
          <w:szCs w:val="24"/>
        </w:rPr>
      </w:pPr>
    </w:p>
    <w:p w14:paraId="30C24EA2" w14:textId="77777777" w:rsidR="00E35FEC" w:rsidRPr="005932E2" w:rsidRDefault="00E35FEC" w:rsidP="00BE3DC9">
      <w:pPr>
        <w:ind w:right="49"/>
        <w:jc w:val="both"/>
        <w:rPr>
          <w:rFonts w:ascii="Arial" w:hAnsi="Arial" w:cs="Arial"/>
          <w:sz w:val="24"/>
          <w:szCs w:val="24"/>
        </w:rPr>
      </w:pPr>
    </w:p>
    <w:p w14:paraId="3078A076" w14:textId="6B0240B5" w:rsidR="00B60814" w:rsidRPr="005932E2" w:rsidRDefault="00A51B26" w:rsidP="00AE7084">
      <w:pPr>
        <w:ind w:right="49"/>
        <w:jc w:val="both"/>
        <w:rPr>
          <w:rFonts w:ascii="Arial" w:hAnsi="Arial" w:cs="Arial"/>
          <w:sz w:val="24"/>
          <w:szCs w:val="24"/>
        </w:rPr>
      </w:pPr>
      <w:r w:rsidRPr="00A51B26">
        <w:rPr>
          <w:rFonts w:ascii="Arial" w:hAnsi="Arial" w:cs="Arial"/>
          <w:b/>
          <w:sz w:val="24"/>
          <w:szCs w:val="24"/>
        </w:rPr>
        <w:lastRenderedPageBreak/>
        <w:t>2</w:t>
      </w:r>
      <w:r w:rsidR="00102262" w:rsidRPr="00A51B26">
        <w:rPr>
          <w:rFonts w:ascii="Arial" w:hAnsi="Arial" w:cs="Arial"/>
          <w:b/>
          <w:sz w:val="24"/>
          <w:szCs w:val="24"/>
        </w:rPr>
        <w:t>.</w:t>
      </w:r>
      <w:r w:rsidR="00102262" w:rsidRPr="005932E2">
        <w:rPr>
          <w:rFonts w:ascii="Arial" w:hAnsi="Arial" w:cs="Arial"/>
          <w:sz w:val="24"/>
          <w:szCs w:val="24"/>
        </w:rPr>
        <w:t>-</w:t>
      </w:r>
      <w:r>
        <w:rPr>
          <w:rFonts w:ascii="Arial" w:hAnsi="Arial" w:cs="Arial"/>
          <w:sz w:val="24"/>
          <w:szCs w:val="24"/>
        </w:rPr>
        <w:t xml:space="preserve"> </w:t>
      </w:r>
      <w:r w:rsidR="00102262" w:rsidRPr="005932E2">
        <w:rPr>
          <w:rFonts w:ascii="Arial" w:hAnsi="Arial" w:cs="Arial"/>
          <w:sz w:val="24"/>
          <w:szCs w:val="24"/>
        </w:rPr>
        <w:t xml:space="preserve">Respecto a la Obligación Tributaria del Derecho de </w:t>
      </w:r>
      <w:r w:rsidR="00B93BAD">
        <w:rPr>
          <w:rFonts w:ascii="Arial" w:hAnsi="Arial" w:cs="Arial"/>
          <w:sz w:val="24"/>
          <w:szCs w:val="24"/>
        </w:rPr>
        <w:t>“</w:t>
      </w:r>
      <w:r w:rsidR="00102262" w:rsidRPr="005932E2">
        <w:rPr>
          <w:rFonts w:ascii="Arial" w:hAnsi="Arial" w:cs="Arial"/>
          <w:sz w:val="24"/>
          <w:szCs w:val="24"/>
        </w:rPr>
        <w:t>Uso de Suelo</w:t>
      </w:r>
      <w:r w:rsidR="00B93BAD">
        <w:rPr>
          <w:rFonts w:ascii="Arial" w:hAnsi="Arial" w:cs="Arial"/>
          <w:sz w:val="24"/>
          <w:szCs w:val="24"/>
        </w:rPr>
        <w:t>”</w:t>
      </w:r>
      <w:r w:rsidR="00102262" w:rsidRPr="005932E2">
        <w:rPr>
          <w:rFonts w:ascii="Arial" w:hAnsi="Arial" w:cs="Arial"/>
          <w:sz w:val="24"/>
          <w:szCs w:val="24"/>
        </w:rPr>
        <w:t xml:space="preserve"> </w:t>
      </w:r>
      <w:r w:rsidR="00B60814" w:rsidRPr="005932E2">
        <w:rPr>
          <w:rFonts w:ascii="Arial" w:hAnsi="Arial" w:cs="Arial"/>
          <w:sz w:val="24"/>
          <w:szCs w:val="24"/>
        </w:rPr>
        <w:t xml:space="preserve">de la Ley de Ingresos del Municipio de Zapotlán el Grande, </w:t>
      </w:r>
      <w:r>
        <w:rPr>
          <w:rFonts w:ascii="Arial" w:hAnsi="Arial" w:cs="Arial"/>
          <w:sz w:val="24"/>
          <w:szCs w:val="24"/>
        </w:rPr>
        <w:t>s</w:t>
      </w:r>
      <w:r w:rsidR="0050030C">
        <w:rPr>
          <w:rFonts w:ascii="Arial" w:hAnsi="Arial" w:cs="Arial"/>
          <w:sz w:val="24"/>
          <w:szCs w:val="24"/>
        </w:rPr>
        <w:t>í</w:t>
      </w:r>
      <w:r w:rsidR="00102262" w:rsidRPr="005932E2">
        <w:rPr>
          <w:rFonts w:ascii="Arial" w:hAnsi="Arial" w:cs="Arial"/>
          <w:sz w:val="24"/>
          <w:szCs w:val="24"/>
        </w:rPr>
        <w:t xml:space="preserve"> afirmamos que la ley establece las circunstancias que llevan a generar la obligación</w:t>
      </w:r>
      <w:r w:rsidR="0050030C">
        <w:rPr>
          <w:rFonts w:ascii="Arial" w:hAnsi="Arial" w:cs="Arial"/>
          <w:sz w:val="24"/>
          <w:szCs w:val="24"/>
        </w:rPr>
        <w:t xml:space="preserve"> </w:t>
      </w:r>
      <w:r w:rsidR="00E35FEC">
        <w:rPr>
          <w:rFonts w:ascii="Arial" w:hAnsi="Arial" w:cs="Arial"/>
          <w:sz w:val="24"/>
          <w:szCs w:val="24"/>
        </w:rPr>
        <w:t>tributaria,</w:t>
      </w:r>
      <w:r w:rsidR="00B60814" w:rsidRPr="005932E2">
        <w:rPr>
          <w:rFonts w:ascii="Arial" w:hAnsi="Arial" w:cs="Arial"/>
          <w:sz w:val="24"/>
          <w:szCs w:val="24"/>
        </w:rPr>
        <w:t xml:space="preserve"> </w:t>
      </w:r>
      <w:r w:rsidR="00102262" w:rsidRPr="005932E2">
        <w:rPr>
          <w:rFonts w:ascii="Arial" w:hAnsi="Arial" w:cs="Arial"/>
          <w:sz w:val="24"/>
          <w:szCs w:val="24"/>
        </w:rPr>
        <w:t>entonces el texto</w:t>
      </w:r>
      <w:r w:rsidR="00E35FEC">
        <w:rPr>
          <w:rFonts w:ascii="Arial" w:hAnsi="Arial" w:cs="Arial"/>
          <w:sz w:val="24"/>
          <w:szCs w:val="24"/>
        </w:rPr>
        <w:t xml:space="preserve"> jurídico</w:t>
      </w:r>
      <w:r w:rsidR="00102262" w:rsidRPr="005932E2">
        <w:rPr>
          <w:rFonts w:ascii="Arial" w:hAnsi="Arial" w:cs="Arial"/>
          <w:sz w:val="24"/>
          <w:szCs w:val="24"/>
        </w:rPr>
        <w:t xml:space="preserve"> normativo</w:t>
      </w:r>
      <w:r w:rsidR="00E35FEC">
        <w:rPr>
          <w:rFonts w:ascii="Arial" w:hAnsi="Arial" w:cs="Arial"/>
          <w:sz w:val="24"/>
          <w:szCs w:val="24"/>
        </w:rPr>
        <w:t xml:space="preserve"> </w:t>
      </w:r>
      <w:r w:rsidR="00102262" w:rsidRPr="005932E2">
        <w:rPr>
          <w:rFonts w:ascii="Arial" w:hAnsi="Arial" w:cs="Arial"/>
          <w:sz w:val="24"/>
          <w:szCs w:val="24"/>
        </w:rPr>
        <w:t>contenido en la ley</w:t>
      </w:r>
      <w:r w:rsidR="00B60814" w:rsidRPr="005932E2">
        <w:rPr>
          <w:rFonts w:ascii="Arial" w:hAnsi="Arial" w:cs="Arial"/>
          <w:sz w:val="24"/>
          <w:szCs w:val="24"/>
        </w:rPr>
        <w:t xml:space="preserve"> de Ingresos</w:t>
      </w:r>
      <w:r w:rsidR="00102262" w:rsidRPr="005932E2">
        <w:rPr>
          <w:rFonts w:ascii="Arial" w:hAnsi="Arial" w:cs="Arial"/>
          <w:sz w:val="24"/>
          <w:szCs w:val="24"/>
        </w:rPr>
        <w:t>, e</w:t>
      </w:r>
      <w:r w:rsidR="0050030C">
        <w:rPr>
          <w:rFonts w:ascii="Arial" w:hAnsi="Arial" w:cs="Arial"/>
          <w:sz w:val="24"/>
          <w:szCs w:val="24"/>
        </w:rPr>
        <w:t>s</w:t>
      </w:r>
      <w:r w:rsidR="00102262" w:rsidRPr="005932E2">
        <w:rPr>
          <w:rFonts w:ascii="Arial" w:hAnsi="Arial" w:cs="Arial"/>
          <w:sz w:val="24"/>
          <w:szCs w:val="24"/>
        </w:rPr>
        <w:t xml:space="preserve"> el momento que se actualiza la relación jurídica tributaria, da origen al nacimiento de la obligación</w:t>
      </w:r>
      <w:r w:rsidR="0050030C">
        <w:rPr>
          <w:rFonts w:ascii="Arial" w:hAnsi="Arial" w:cs="Arial"/>
          <w:sz w:val="24"/>
          <w:szCs w:val="24"/>
        </w:rPr>
        <w:t xml:space="preserve"> al tributo</w:t>
      </w:r>
      <w:r w:rsidR="00102262" w:rsidRPr="005932E2">
        <w:rPr>
          <w:rFonts w:ascii="Arial" w:hAnsi="Arial" w:cs="Arial"/>
          <w:sz w:val="24"/>
          <w:szCs w:val="24"/>
        </w:rPr>
        <w:t>.</w:t>
      </w:r>
    </w:p>
    <w:p w14:paraId="7B224F77" w14:textId="15A6D790" w:rsidR="00B60814" w:rsidRPr="005932E2" w:rsidRDefault="00E35FEC" w:rsidP="00AE7084">
      <w:pPr>
        <w:ind w:right="49"/>
        <w:jc w:val="both"/>
        <w:rPr>
          <w:rFonts w:ascii="Arial" w:hAnsi="Arial" w:cs="Arial"/>
          <w:sz w:val="24"/>
          <w:szCs w:val="24"/>
        </w:rPr>
      </w:pPr>
      <w:r>
        <w:rPr>
          <w:rFonts w:ascii="Arial" w:hAnsi="Arial" w:cs="Arial"/>
          <w:sz w:val="24"/>
          <w:szCs w:val="24"/>
        </w:rPr>
        <w:t xml:space="preserve">Entonces </w:t>
      </w:r>
      <w:r w:rsidRPr="005932E2">
        <w:rPr>
          <w:rFonts w:ascii="Arial" w:hAnsi="Arial" w:cs="Arial"/>
          <w:sz w:val="24"/>
          <w:szCs w:val="24"/>
        </w:rPr>
        <w:t>el</w:t>
      </w:r>
      <w:r w:rsidR="00102262" w:rsidRPr="005932E2">
        <w:rPr>
          <w:rFonts w:ascii="Arial" w:hAnsi="Arial" w:cs="Arial"/>
          <w:sz w:val="24"/>
          <w:szCs w:val="24"/>
        </w:rPr>
        <w:t xml:space="preserve"> primer elemento que se configura</w:t>
      </w:r>
      <w:r w:rsidR="00B60814" w:rsidRPr="005932E2">
        <w:rPr>
          <w:rFonts w:ascii="Arial" w:hAnsi="Arial" w:cs="Arial"/>
          <w:sz w:val="24"/>
          <w:szCs w:val="24"/>
        </w:rPr>
        <w:t xml:space="preserve">, </w:t>
      </w:r>
      <w:r w:rsidR="00102262" w:rsidRPr="005932E2">
        <w:rPr>
          <w:rFonts w:ascii="Arial" w:hAnsi="Arial" w:cs="Arial"/>
          <w:sz w:val="24"/>
          <w:szCs w:val="24"/>
        </w:rPr>
        <w:t xml:space="preserve">es que la obligación </w:t>
      </w:r>
      <w:r w:rsidR="00155A9B">
        <w:rPr>
          <w:rFonts w:ascii="Arial" w:hAnsi="Arial" w:cs="Arial"/>
          <w:sz w:val="24"/>
          <w:szCs w:val="24"/>
        </w:rPr>
        <w:t xml:space="preserve">que </w:t>
      </w:r>
      <w:r w:rsidR="00102262" w:rsidRPr="005932E2">
        <w:rPr>
          <w:rFonts w:ascii="Arial" w:hAnsi="Arial" w:cs="Arial"/>
          <w:sz w:val="24"/>
          <w:szCs w:val="24"/>
        </w:rPr>
        <w:t xml:space="preserve">debe estar en una ley, ya que la potestad reside exclusivamente en la función legislativa. </w:t>
      </w:r>
    </w:p>
    <w:p w14:paraId="10556F0E" w14:textId="06BBF026" w:rsidR="00B60814" w:rsidRPr="005932E2" w:rsidRDefault="00102262" w:rsidP="00AE7084">
      <w:pPr>
        <w:ind w:right="49"/>
        <w:jc w:val="both"/>
        <w:rPr>
          <w:rFonts w:ascii="Arial" w:hAnsi="Arial" w:cs="Arial"/>
          <w:sz w:val="24"/>
          <w:szCs w:val="24"/>
        </w:rPr>
      </w:pPr>
      <w:r w:rsidRPr="005932E2">
        <w:rPr>
          <w:rFonts w:ascii="Arial" w:hAnsi="Arial" w:cs="Arial"/>
          <w:sz w:val="24"/>
          <w:szCs w:val="24"/>
        </w:rPr>
        <w:t>El segundo elemento</w:t>
      </w:r>
      <w:r w:rsidR="00A51B26">
        <w:rPr>
          <w:rFonts w:ascii="Arial" w:hAnsi="Arial" w:cs="Arial"/>
          <w:sz w:val="24"/>
          <w:szCs w:val="24"/>
        </w:rPr>
        <w:t>,</w:t>
      </w:r>
      <w:r w:rsidRPr="005932E2">
        <w:rPr>
          <w:rFonts w:ascii="Arial" w:hAnsi="Arial" w:cs="Arial"/>
          <w:sz w:val="24"/>
          <w:szCs w:val="24"/>
        </w:rPr>
        <w:t xml:space="preserve"> es que al actualizarse el supuesto normativo, son identificables el sujeto activo, qu</w:t>
      </w:r>
      <w:r w:rsidR="00A51B26">
        <w:rPr>
          <w:rFonts w:ascii="Arial" w:hAnsi="Arial" w:cs="Arial"/>
          <w:sz w:val="24"/>
          <w:szCs w:val="24"/>
        </w:rPr>
        <w:t>e de conformidad al Artículo 31 fracción IV</w:t>
      </w:r>
      <w:r w:rsidRPr="005932E2">
        <w:rPr>
          <w:rFonts w:ascii="Arial" w:hAnsi="Arial" w:cs="Arial"/>
          <w:sz w:val="24"/>
          <w:szCs w:val="24"/>
        </w:rPr>
        <w:t xml:space="preserve"> constitucional, se reconoce como tales a la Federación, los Estados, Municipios</w:t>
      </w:r>
      <w:r w:rsidR="00B60814" w:rsidRPr="005932E2">
        <w:rPr>
          <w:rFonts w:ascii="Arial" w:hAnsi="Arial" w:cs="Arial"/>
          <w:sz w:val="24"/>
          <w:szCs w:val="24"/>
        </w:rPr>
        <w:t xml:space="preserve"> </w:t>
      </w:r>
      <w:r w:rsidRPr="005932E2">
        <w:rPr>
          <w:rFonts w:ascii="Arial" w:hAnsi="Arial" w:cs="Arial"/>
          <w:sz w:val="24"/>
          <w:szCs w:val="24"/>
        </w:rPr>
        <w:t xml:space="preserve">y el sujeto pasivo, es decir, el </w:t>
      </w:r>
      <w:r w:rsidR="0050030C">
        <w:rPr>
          <w:rFonts w:ascii="Arial" w:hAnsi="Arial" w:cs="Arial"/>
          <w:sz w:val="24"/>
          <w:szCs w:val="24"/>
        </w:rPr>
        <w:t xml:space="preserve">ciudadano o en este caso </w:t>
      </w:r>
      <w:r w:rsidR="00B745B2">
        <w:rPr>
          <w:rFonts w:ascii="Arial" w:hAnsi="Arial" w:cs="Arial"/>
          <w:sz w:val="24"/>
          <w:szCs w:val="24"/>
        </w:rPr>
        <w:t xml:space="preserve"> los </w:t>
      </w:r>
      <w:r w:rsidRPr="005932E2">
        <w:rPr>
          <w:rFonts w:ascii="Arial" w:hAnsi="Arial" w:cs="Arial"/>
          <w:sz w:val="24"/>
          <w:szCs w:val="24"/>
        </w:rPr>
        <w:t>contribuyente</w:t>
      </w:r>
      <w:r w:rsidR="00B745B2">
        <w:rPr>
          <w:rFonts w:ascii="Arial" w:hAnsi="Arial" w:cs="Arial"/>
          <w:sz w:val="24"/>
          <w:szCs w:val="24"/>
        </w:rPr>
        <w:t>s de</w:t>
      </w:r>
      <w:r w:rsidR="00B60814" w:rsidRPr="005932E2">
        <w:rPr>
          <w:rFonts w:ascii="Arial" w:hAnsi="Arial" w:cs="Arial"/>
          <w:sz w:val="24"/>
          <w:szCs w:val="24"/>
        </w:rPr>
        <w:t xml:space="preserve"> la  Unión de Comerciantes Ambulantes de Ciudad Guzmán A.C.</w:t>
      </w:r>
      <w:r w:rsidRPr="005932E2">
        <w:rPr>
          <w:rFonts w:ascii="Arial" w:hAnsi="Arial" w:cs="Arial"/>
          <w:sz w:val="24"/>
          <w:szCs w:val="24"/>
        </w:rPr>
        <w:t xml:space="preserve">, </w:t>
      </w:r>
      <w:r w:rsidR="00B60814" w:rsidRPr="005932E2">
        <w:rPr>
          <w:rFonts w:ascii="Arial" w:hAnsi="Arial" w:cs="Arial"/>
          <w:sz w:val="24"/>
          <w:szCs w:val="24"/>
        </w:rPr>
        <w:t xml:space="preserve"> </w:t>
      </w:r>
      <w:r w:rsidRPr="005932E2">
        <w:rPr>
          <w:rFonts w:ascii="Arial" w:hAnsi="Arial" w:cs="Arial"/>
          <w:sz w:val="24"/>
          <w:szCs w:val="24"/>
        </w:rPr>
        <w:t>que atendiendo a lo dispuesto por el Artículo 1° del CFF, se admiten con ese carácter a las personas físicas y/o morales obligadas a contribuir para los gastos públicos conforme a</w:t>
      </w:r>
      <w:r w:rsidR="00A51B26">
        <w:rPr>
          <w:rFonts w:ascii="Arial" w:hAnsi="Arial" w:cs="Arial"/>
          <w:sz w:val="24"/>
          <w:szCs w:val="24"/>
        </w:rPr>
        <w:t xml:space="preserve"> las leyes fiscales respectivas.</w:t>
      </w:r>
      <w:r w:rsidRPr="005932E2">
        <w:rPr>
          <w:rFonts w:ascii="Arial" w:hAnsi="Arial" w:cs="Arial"/>
          <w:sz w:val="24"/>
          <w:szCs w:val="24"/>
        </w:rPr>
        <w:t xml:space="preserve"> </w:t>
      </w:r>
    </w:p>
    <w:p w14:paraId="5CB7083C" w14:textId="368EA2EA" w:rsidR="00B60814" w:rsidRPr="005932E2" w:rsidRDefault="00102262" w:rsidP="00AE7084">
      <w:pPr>
        <w:ind w:right="49"/>
        <w:jc w:val="both"/>
        <w:rPr>
          <w:rFonts w:ascii="Arial" w:hAnsi="Arial" w:cs="Arial"/>
          <w:sz w:val="24"/>
          <w:szCs w:val="24"/>
        </w:rPr>
      </w:pPr>
      <w:r w:rsidRPr="005932E2">
        <w:rPr>
          <w:rFonts w:ascii="Arial" w:hAnsi="Arial" w:cs="Arial"/>
          <w:sz w:val="24"/>
          <w:szCs w:val="24"/>
        </w:rPr>
        <w:t>El tercer elemento es la base, es decir, después de identificar al sujeto</w:t>
      </w:r>
      <w:r w:rsidR="00B745B2">
        <w:rPr>
          <w:rFonts w:ascii="Arial" w:hAnsi="Arial" w:cs="Arial"/>
          <w:sz w:val="24"/>
          <w:szCs w:val="24"/>
        </w:rPr>
        <w:t xml:space="preserve"> pasivo</w:t>
      </w:r>
      <w:r w:rsidRPr="005932E2">
        <w:rPr>
          <w:rFonts w:ascii="Arial" w:hAnsi="Arial" w:cs="Arial"/>
          <w:sz w:val="24"/>
          <w:szCs w:val="24"/>
        </w:rPr>
        <w:t>, se debe reconocer lo que será objeto de gravamen atendiendo a la manifestación de la riqueza del contribuyente y, después, en la propia ley se debe contemplar la base, es decir, lo que se traduce en una unidad de medida, que permitirá transformar esos hechos en expresiones numéricas a las que se deberá aplicar la cuota o tarifa</w:t>
      </w:r>
      <w:r w:rsidR="00B745B2">
        <w:rPr>
          <w:rFonts w:ascii="Arial" w:hAnsi="Arial" w:cs="Arial"/>
          <w:sz w:val="24"/>
          <w:szCs w:val="24"/>
        </w:rPr>
        <w:t xml:space="preserve"> de uso de suelo. </w:t>
      </w:r>
    </w:p>
    <w:p w14:paraId="36DCF136" w14:textId="19812DF7" w:rsidR="00B60814" w:rsidRPr="005932E2" w:rsidRDefault="00102262" w:rsidP="00AE7084">
      <w:pPr>
        <w:ind w:right="49"/>
        <w:jc w:val="both"/>
        <w:rPr>
          <w:rFonts w:ascii="Arial" w:hAnsi="Arial" w:cs="Arial"/>
          <w:sz w:val="24"/>
          <w:szCs w:val="24"/>
        </w:rPr>
      </w:pPr>
      <w:r w:rsidRPr="005932E2">
        <w:rPr>
          <w:rFonts w:ascii="Arial" w:hAnsi="Arial" w:cs="Arial"/>
          <w:sz w:val="24"/>
          <w:szCs w:val="24"/>
        </w:rPr>
        <w:t xml:space="preserve">Aunado a lo referido, la obligación también permite identificar el tiempo y el lugar donde se genera, es decir, permite reconocer </w:t>
      </w:r>
      <w:r w:rsidR="00B60814" w:rsidRPr="005932E2">
        <w:rPr>
          <w:rFonts w:ascii="Arial" w:hAnsi="Arial" w:cs="Arial"/>
          <w:sz w:val="24"/>
          <w:szCs w:val="24"/>
        </w:rPr>
        <w:t>“</w:t>
      </w:r>
      <w:r w:rsidRPr="005932E2">
        <w:rPr>
          <w:rFonts w:ascii="Arial" w:hAnsi="Arial" w:cs="Arial"/>
          <w:sz w:val="24"/>
          <w:szCs w:val="24"/>
        </w:rPr>
        <w:t>el cuándo</w:t>
      </w:r>
      <w:r w:rsidR="00B745B2">
        <w:rPr>
          <w:rFonts w:ascii="Arial" w:hAnsi="Arial" w:cs="Arial"/>
          <w:sz w:val="24"/>
          <w:szCs w:val="24"/>
        </w:rPr>
        <w:t xml:space="preserve"> sucede el hecho </w:t>
      </w:r>
      <w:r w:rsidR="00A309C8">
        <w:rPr>
          <w:rFonts w:ascii="Arial" w:hAnsi="Arial" w:cs="Arial"/>
          <w:sz w:val="24"/>
          <w:szCs w:val="24"/>
        </w:rPr>
        <w:t xml:space="preserve">imponible </w:t>
      </w:r>
      <w:r w:rsidR="00A309C8" w:rsidRPr="005932E2">
        <w:rPr>
          <w:rFonts w:ascii="Arial" w:hAnsi="Arial" w:cs="Arial"/>
          <w:sz w:val="24"/>
          <w:szCs w:val="24"/>
        </w:rPr>
        <w:t>y</w:t>
      </w:r>
      <w:r w:rsidRPr="005932E2">
        <w:rPr>
          <w:rFonts w:ascii="Arial" w:hAnsi="Arial" w:cs="Arial"/>
          <w:sz w:val="24"/>
          <w:szCs w:val="24"/>
        </w:rPr>
        <w:t xml:space="preserve"> en dónde</w:t>
      </w:r>
      <w:r w:rsidR="00B745B2">
        <w:rPr>
          <w:rFonts w:ascii="Arial" w:hAnsi="Arial" w:cs="Arial"/>
          <w:sz w:val="24"/>
          <w:szCs w:val="24"/>
        </w:rPr>
        <w:t xml:space="preserve"> el hecho generador</w:t>
      </w:r>
      <w:r w:rsidR="00B60814" w:rsidRPr="005932E2">
        <w:rPr>
          <w:rFonts w:ascii="Arial" w:hAnsi="Arial" w:cs="Arial"/>
          <w:sz w:val="24"/>
          <w:szCs w:val="24"/>
        </w:rPr>
        <w:t>”</w:t>
      </w:r>
      <w:r w:rsidRPr="005932E2">
        <w:rPr>
          <w:rFonts w:ascii="Arial" w:hAnsi="Arial" w:cs="Arial"/>
          <w:sz w:val="24"/>
          <w:szCs w:val="24"/>
        </w:rPr>
        <w:t xml:space="preserve">. </w:t>
      </w:r>
    </w:p>
    <w:p w14:paraId="713AC2C4" w14:textId="77777777" w:rsidR="00B745B2" w:rsidRDefault="00102262" w:rsidP="00AE7084">
      <w:pPr>
        <w:ind w:right="49"/>
        <w:jc w:val="both"/>
        <w:rPr>
          <w:rFonts w:ascii="Arial" w:hAnsi="Arial" w:cs="Arial"/>
          <w:sz w:val="24"/>
          <w:szCs w:val="24"/>
        </w:rPr>
      </w:pPr>
      <w:r w:rsidRPr="005932E2">
        <w:rPr>
          <w:rFonts w:ascii="Arial" w:hAnsi="Arial" w:cs="Arial"/>
          <w:sz w:val="24"/>
          <w:szCs w:val="24"/>
        </w:rPr>
        <w:t xml:space="preserve">Por tanto, caracterizan a la </w:t>
      </w:r>
      <w:r w:rsidRPr="0050030C">
        <w:rPr>
          <w:rFonts w:ascii="Arial" w:hAnsi="Arial" w:cs="Arial"/>
          <w:b/>
          <w:bCs/>
          <w:sz w:val="24"/>
          <w:szCs w:val="24"/>
          <w:u w:val="single"/>
        </w:rPr>
        <w:t xml:space="preserve">obligación </w:t>
      </w:r>
      <w:r w:rsidR="00741719" w:rsidRPr="0050030C">
        <w:rPr>
          <w:rFonts w:ascii="Arial" w:hAnsi="Arial" w:cs="Arial"/>
          <w:b/>
          <w:bCs/>
          <w:sz w:val="24"/>
          <w:szCs w:val="24"/>
          <w:u w:val="single"/>
        </w:rPr>
        <w:t>tributaria del Derecho de Uso de Suelo</w:t>
      </w:r>
      <w:r w:rsidR="00741719" w:rsidRPr="005932E2">
        <w:rPr>
          <w:rFonts w:ascii="Arial" w:hAnsi="Arial" w:cs="Arial"/>
          <w:sz w:val="24"/>
          <w:szCs w:val="24"/>
        </w:rPr>
        <w:t xml:space="preserve"> </w:t>
      </w:r>
      <w:r w:rsidRPr="005932E2">
        <w:rPr>
          <w:rFonts w:ascii="Arial" w:hAnsi="Arial" w:cs="Arial"/>
          <w:sz w:val="24"/>
          <w:szCs w:val="24"/>
        </w:rPr>
        <w:t>los siguientes aspectos:</w:t>
      </w:r>
    </w:p>
    <w:p w14:paraId="48EEC86D" w14:textId="77777777" w:rsidR="00B745B2" w:rsidRDefault="00102262" w:rsidP="00AE7084">
      <w:pPr>
        <w:ind w:right="49"/>
        <w:jc w:val="both"/>
        <w:rPr>
          <w:rFonts w:ascii="Arial" w:hAnsi="Arial" w:cs="Arial"/>
          <w:sz w:val="24"/>
          <w:szCs w:val="24"/>
        </w:rPr>
      </w:pPr>
      <w:r w:rsidRPr="005932E2">
        <w:rPr>
          <w:rFonts w:ascii="Arial" w:hAnsi="Arial" w:cs="Arial"/>
          <w:sz w:val="24"/>
          <w:szCs w:val="24"/>
        </w:rPr>
        <w:t xml:space="preserve"> a) Se contiene en ley;</w:t>
      </w:r>
    </w:p>
    <w:p w14:paraId="0F2531BE" w14:textId="77777777" w:rsidR="00B745B2" w:rsidRDefault="00102262" w:rsidP="00AE7084">
      <w:pPr>
        <w:ind w:right="49"/>
        <w:jc w:val="both"/>
        <w:rPr>
          <w:rFonts w:ascii="Arial" w:hAnsi="Arial" w:cs="Arial"/>
          <w:sz w:val="24"/>
          <w:szCs w:val="24"/>
        </w:rPr>
      </w:pPr>
      <w:r w:rsidRPr="005932E2">
        <w:rPr>
          <w:rFonts w:ascii="Arial" w:hAnsi="Arial" w:cs="Arial"/>
          <w:sz w:val="24"/>
          <w:szCs w:val="24"/>
        </w:rPr>
        <w:t xml:space="preserve"> b) Se establecen los sujetos activo y pasivo; </w:t>
      </w:r>
    </w:p>
    <w:p w14:paraId="7DE0B676" w14:textId="77777777" w:rsidR="00B745B2" w:rsidRDefault="00102262" w:rsidP="00AE7084">
      <w:pPr>
        <w:ind w:right="49"/>
        <w:jc w:val="both"/>
        <w:rPr>
          <w:rFonts w:ascii="Arial" w:hAnsi="Arial" w:cs="Arial"/>
          <w:sz w:val="24"/>
          <w:szCs w:val="24"/>
        </w:rPr>
      </w:pPr>
      <w:r w:rsidRPr="005932E2">
        <w:rPr>
          <w:rFonts w:ascii="Arial" w:hAnsi="Arial" w:cs="Arial"/>
          <w:sz w:val="24"/>
          <w:szCs w:val="24"/>
        </w:rPr>
        <w:t xml:space="preserve">c) Se describe el objeto de la obligación; </w:t>
      </w:r>
    </w:p>
    <w:p w14:paraId="0957F927" w14:textId="77777777" w:rsidR="00B745B2" w:rsidRDefault="00102262" w:rsidP="00AE7084">
      <w:pPr>
        <w:ind w:right="49"/>
        <w:jc w:val="both"/>
        <w:rPr>
          <w:rFonts w:ascii="Arial" w:hAnsi="Arial" w:cs="Arial"/>
          <w:sz w:val="24"/>
          <w:szCs w:val="24"/>
        </w:rPr>
      </w:pPr>
      <w:r w:rsidRPr="005932E2">
        <w:rPr>
          <w:rFonts w:ascii="Arial" w:hAnsi="Arial" w:cs="Arial"/>
          <w:sz w:val="24"/>
          <w:szCs w:val="24"/>
        </w:rPr>
        <w:t xml:space="preserve">d) Se expresa la base, la tasa y/o </w:t>
      </w:r>
      <w:r w:rsidR="0050030C">
        <w:rPr>
          <w:rFonts w:ascii="Arial" w:hAnsi="Arial" w:cs="Arial"/>
          <w:sz w:val="24"/>
          <w:szCs w:val="24"/>
        </w:rPr>
        <w:t>cuota</w:t>
      </w:r>
      <w:r w:rsidRPr="005932E2">
        <w:rPr>
          <w:rFonts w:ascii="Arial" w:hAnsi="Arial" w:cs="Arial"/>
          <w:sz w:val="24"/>
          <w:szCs w:val="24"/>
        </w:rPr>
        <w:t>; y</w:t>
      </w:r>
    </w:p>
    <w:p w14:paraId="3FE1BD55" w14:textId="3B00B3EC" w:rsidR="00B745B2" w:rsidRDefault="00102262" w:rsidP="00AE7084">
      <w:pPr>
        <w:ind w:right="49"/>
        <w:jc w:val="both"/>
        <w:rPr>
          <w:rFonts w:ascii="Arial" w:hAnsi="Arial" w:cs="Arial"/>
          <w:sz w:val="24"/>
          <w:szCs w:val="24"/>
        </w:rPr>
      </w:pPr>
      <w:r w:rsidRPr="005932E2">
        <w:rPr>
          <w:rFonts w:ascii="Arial" w:hAnsi="Arial" w:cs="Arial"/>
          <w:sz w:val="24"/>
          <w:szCs w:val="24"/>
        </w:rPr>
        <w:t xml:space="preserve"> e) Se </w:t>
      </w:r>
      <w:r w:rsidR="00B60814" w:rsidRPr="005932E2">
        <w:rPr>
          <w:rFonts w:ascii="Arial" w:hAnsi="Arial" w:cs="Arial"/>
          <w:sz w:val="24"/>
          <w:szCs w:val="24"/>
        </w:rPr>
        <w:t>determina</w:t>
      </w:r>
      <w:r w:rsidRPr="005932E2">
        <w:rPr>
          <w:rFonts w:ascii="Arial" w:hAnsi="Arial" w:cs="Arial"/>
          <w:sz w:val="24"/>
          <w:szCs w:val="24"/>
        </w:rPr>
        <w:t xml:space="preserve"> el momento y </w:t>
      </w:r>
      <w:r w:rsidRPr="0050030C">
        <w:rPr>
          <w:rFonts w:ascii="Arial" w:hAnsi="Arial" w:cs="Arial"/>
          <w:sz w:val="24"/>
          <w:szCs w:val="24"/>
          <w:u w:val="single"/>
        </w:rPr>
        <w:t>lugar del devengo del tributo</w:t>
      </w:r>
      <w:r w:rsidRPr="005932E2">
        <w:rPr>
          <w:rFonts w:ascii="Arial" w:hAnsi="Arial" w:cs="Arial"/>
          <w:sz w:val="24"/>
          <w:szCs w:val="24"/>
        </w:rPr>
        <w:t xml:space="preserve">. </w:t>
      </w:r>
    </w:p>
    <w:p w14:paraId="5B41F647" w14:textId="5B298E56" w:rsidR="007C2911" w:rsidRPr="005932E2" w:rsidRDefault="00102262" w:rsidP="00AE7084">
      <w:pPr>
        <w:ind w:right="49"/>
        <w:jc w:val="both"/>
        <w:rPr>
          <w:rFonts w:ascii="Arial" w:hAnsi="Arial" w:cs="Arial"/>
          <w:sz w:val="24"/>
          <w:szCs w:val="24"/>
        </w:rPr>
      </w:pPr>
      <w:r w:rsidRPr="005932E2">
        <w:rPr>
          <w:rFonts w:ascii="Arial" w:hAnsi="Arial" w:cs="Arial"/>
          <w:sz w:val="24"/>
          <w:szCs w:val="24"/>
        </w:rPr>
        <w:t xml:space="preserve">Si no se </w:t>
      </w:r>
      <w:r w:rsidR="00741719" w:rsidRPr="005932E2">
        <w:rPr>
          <w:rFonts w:ascii="Arial" w:hAnsi="Arial" w:cs="Arial"/>
          <w:sz w:val="24"/>
          <w:szCs w:val="24"/>
        </w:rPr>
        <w:t>cumplen</w:t>
      </w:r>
      <w:r w:rsidRPr="005932E2">
        <w:rPr>
          <w:rFonts w:ascii="Arial" w:hAnsi="Arial" w:cs="Arial"/>
          <w:sz w:val="24"/>
          <w:szCs w:val="24"/>
        </w:rPr>
        <w:t xml:space="preserve"> estos aspectos en la </w:t>
      </w:r>
      <w:r w:rsidR="006D7CC4">
        <w:rPr>
          <w:rFonts w:ascii="Arial" w:hAnsi="Arial" w:cs="Arial"/>
          <w:sz w:val="24"/>
          <w:szCs w:val="24"/>
        </w:rPr>
        <w:t>obligación tributaria</w:t>
      </w:r>
      <w:r w:rsidRPr="005932E2">
        <w:rPr>
          <w:rFonts w:ascii="Arial" w:hAnsi="Arial" w:cs="Arial"/>
          <w:sz w:val="24"/>
          <w:szCs w:val="24"/>
        </w:rPr>
        <w:t xml:space="preserve">, el acto o </w:t>
      </w:r>
      <w:r w:rsidR="00741719" w:rsidRPr="005932E2">
        <w:rPr>
          <w:rFonts w:ascii="Arial" w:hAnsi="Arial" w:cs="Arial"/>
          <w:sz w:val="24"/>
          <w:szCs w:val="24"/>
        </w:rPr>
        <w:t xml:space="preserve">cobro de </w:t>
      </w:r>
      <w:r w:rsidR="00941E6D" w:rsidRPr="005932E2">
        <w:rPr>
          <w:rFonts w:ascii="Arial" w:hAnsi="Arial" w:cs="Arial"/>
          <w:sz w:val="24"/>
          <w:szCs w:val="24"/>
        </w:rPr>
        <w:t>impuestos</w:t>
      </w:r>
      <w:r w:rsidRPr="005932E2">
        <w:rPr>
          <w:rFonts w:ascii="Arial" w:hAnsi="Arial" w:cs="Arial"/>
          <w:sz w:val="24"/>
          <w:szCs w:val="24"/>
        </w:rPr>
        <w:t xml:space="preserve"> de la autoridad estará viciado.</w:t>
      </w:r>
      <w:r w:rsidR="00741719" w:rsidRPr="005932E2">
        <w:rPr>
          <w:rFonts w:ascii="Arial" w:hAnsi="Arial" w:cs="Arial"/>
          <w:sz w:val="24"/>
          <w:szCs w:val="24"/>
        </w:rPr>
        <w:t xml:space="preserve"> </w:t>
      </w:r>
    </w:p>
    <w:p w14:paraId="0F3950EB" w14:textId="24E206D6" w:rsidR="00B60814" w:rsidRPr="005932E2" w:rsidRDefault="00B60814" w:rsidP="00AE7084">
      <w:pPr>
        <w:ind w:right="49"/>
        <w:jc w:val="both"/>
        <w:rPr>
          <w:rFonts w:ascii="Arial" w:hAnsi="Arial" w:cs="Arial"/>
          <w:sz w:val="24"/>
          <w:szCs w:val="24"/>
        </w:rPr>
      </w:pPr>
    </w:p>
    <w:p w14:paraId="18E2B58B" w14:textId="7350D829" w:rsidR="00B93BAD" w:rsidRPr="00B93BAD" w:rsidRDefault="00B60814" w:rsidP="00B93BAD">
      <w:pPr>
        <w:ind w:right="49"/>
        <w:jc w:val="both"/>
        <w:rPr>
          <w:rFonts w:ascii="Arial" w:hAnsi="Arial" w:cs="Arial"/>
          <w:b/>
          <w:bCs/>
          <w:i/>
          <w:iCs/>
          <w:sz w:val="24"/>
          <w:szCs w:val="24"/>
        </w:rPr>
      </w:pPr>
      <w:r w:rsidRPr="005932E2">
        <w:rPr>
          <w:rFonts w:ascii="Arial" w:hAnsi="Arial" w:cs="Arial"/>
          <w:sz w:val="24"/>
          <w:szCs w:val="24"/>
        </w:rPr>
        <w:lastRenderedPageBreak/>
        <w:t xml:space="preserve">Por lo tanto el lugar </w:t>
      </w:r>
      <w:r w:rsidR="0050030C">
        <w:rPr>
          <w:rFonts w:ascii="Arial" w:hAnsi="Arial" w:cs="Arial"/>
          <w:sz w:val="24"/>
          <w:szCs w:val="24"/>
        </w:rPr>
        <w:t xml:space="preserve">el </w:t>
      </w:r>
      <w:r w:rsidRPr="005932E2">
        <w:rPr>
          <w:rFonts w:ascii="Arial" w:hAnsi="Arial" w:cs="Arial"/>
          <w:sz w:val="24"/>
          <w:szCs w:val="24"/>
        </w:rPr>
        <w:t>donde se devenga el tributo</w:t>
      </w:r>
      <w:r w:rsidR="0050030C">
        <w:rPr>
          <w:rFonts w:ascii="Arial" w:hAnsi="Arial" w:cs="Arial"/>
          <w:sz w:val="24"/>
          <w:szCs w:val="24"/>
        </w:rPr>
        <w:t>,</w:t>
      </w:r>
      <w:r w:rsidRPr="005932E2">
        <w:rPr>
          <w:rFonts w:ascii="Arial" w:hAnsi="Arial" w:cs="Arial"/>
          <w:sz w:val="24"/>
          <w:szCs w:val="24"/>
        </w:rPr>
        <w:t xml:space="preserve"> es decir el Derecho de Uso de Suelo</w:t>
      </w:r>
      <w:r w:rsidR="00741719" w:rsidRPr="005932E2">
        <w:rPr>
          <w:rFonts w:ascii="Arial" w:hAnsi="Arial" w:cs="Arial"/>
          <w:sz w:val="24"/>
          <w:szCs w:val="24"/>
        </w:rPr>
        <w:t xml:space="preserve"> en el centro </w:t>
      </w:r>
      <w:r w:rsidR="007B0158" w:rsidRPr="005932E2">
        <w:rPr>
          <w:rFonts w:ascii="Arial" w:hAnsi="Arial" w:cs="Arial"/>
          <w:sz w:val="24"/>
          <w:szCs w:val="24"/>
        </w:rPr>
        <w:t>Histórico</w:t>
      </w:r>
      <w:r w:rsidR="00741719" w:rsidRPr="005932E2">
        <w:rPr>
          <w:rFonts w:ascii="Arial" w:hAnsi="Arial" w:cs="Arial"/>
          <w:sz w:val="24"/>
          <w:szCs w:val="24"/>
        </w:rPr>
        <w:t xml:space="preserve">, fue interrumpido por la propia Autoridad Federal al decretar  </w:t>
      </w:r>
      <w:r w:rsidR="00741719" w:rsidRPr="005932E2">
        <w:rPr>
          <w:rFonts w:ascii="Arial" w:hAnsi="Arial" w:cs="Arial"/>
          <w:spacing w:val="-3"/>
          <w:sz w:val="24"/>
          <w:szCs w:val="24"/>
        </w:rPr>
        <w:t xml:space="preserve">El </w:t>
      </w:r>
      <w:r w:rsidR="00741719" w:rsidRPr="005932E2">
        <w:rPr>
          <w:rStyle w:val="nfasis"/>
          <w:rFonts w:ascii="Arial" w:hAnsi="Arial" w:cs="Arial"/>
          <w:color w:val="000000"/>
          <w:sz w:val="24"/>
          <w:szCs w:val="24"/>
          <w:shd w:val="clear" w:color="auto" w:fill="FFFFFF"/>
        </w:rPr>
        <w:t xml:space="preserve"> “ACUERDO  que declara como emergencia sanitaria por causa de fuerza mayor, a la epidemia de enfermedad generada por el virus  (COVID-19)” y el gobierno estatal al dictar el </w:t>
      </w:r>
      <w:r w:rsidR="00741719" w:rsidRPr="007B0158">
        <w:rPr>
          <w:rFonts w:ascii="Arial" w:hAnsi="Arial" w:cs="Arial"/>
          <w:i/>
          <w:sz w:val="24"/>
          <w:szCs w:val="24"/>
        </w:rPr>
        <w:t xml:space="preserve"> día 19 de abril de 2020”</w:t>
      </w:r>
      <w:r w:rsidR="007B0158">
        <w:rPr>
          <w:rFonts w:ascii="Arial" w:hAnsi="Arial" w:cs="Arial"/>
          <w:i/>
          <w:sz w:val="24"/>
          <w:szCs w:val="24"/>
        </w:rPr>
        <w:t xml:space="preserve"> el acuerdo DIELAG ACU 026/2020</w:t>
      </w:r>
      <w:r w:rsidR="00B93BAD">
        <w:rPr>
          <w:rFonts w:ascii="Arial" w:hAnsi="Arial" w:cs="Arial"/>
          <w:i/>
          <w:iCs/>
          <w:sz w:val="24"/>
          <w:szCs w:val="24"/>
        </w:rPr>
        <w:t>, donde ordena que s</w:t>
      </w:r>
      <w:r w:rsidR="00741719" w:rsidRPr="005932E2">
        <w:rPr>
          <w:rFonts w:ascii="Arial" w:hAnsi="Arial" w:cs="Arial"/>
          <w:i/>
          <w:iCs/>
          <w:sz w:val="24"/>
          <w:szCs w:val="24"/>
        </w:rPr>
        <w:t xml:space="preserve">e reitera la suspensión inmediata de las actividades definidas como no esenciales  y el </w:t>
      </w:r>
      <w:r w:rsidR="00741719" w:rsidRPr="005932E2">
        <w:rPr>
          <w:rFonts w:ascii="Arial" w:hAnsi="Arial" w:cs="Arial"/>
          <w:b/>
          <w:bCs/>
          <w:i/>
          <w:iCs/>
          <w:sz w:val="24"/>
          <w:szCs w:val="24"/>
        </w:rPr>
        <w:t xml:space="preserve"> prohibir  el uso de espacios públicos como unidades deportivas, plazas y jardines municipales, equipamiento cultural, centros barriales o comunitarios y demás análogos</w:t>
      </w:r>
      <w:r w:rsidR="00B93BAD">
        <w:rPr>
          <w:rFonts w:ascii="Arial" w:hAnsi="Arial" w:cs="Arial"/>
          <w:b/>
          <w:bCs/>
          <w:i/>
          <w:iCs/>
          <w:sz w:val="24"/>
          <w:szCs w:val="24"/>
        </w:rPr>
        <w:t xml:space="preserve">. </w:t>
      </w:r>
      <w:r w:rsidR="00B93BAD" w:rsidRPr="005932E2">
        <w:rPr>
          <w:rFonts w:ascii="Arial" w:hAnsi="Arial" w:cs="Arial"/>
          <w:sz w:val="24"/>
          <w:szCs w:val="24"/>
        </w:rPr>
        <w:t xml:space="preserve">El Hecho Imponible </w:t>
      </w:r>
      <w:r w:rsidR="00B93BAD">
        <w:rPr>
          <w:rFonts w:ascii="Arial" w:hAnsi="Arial" w:cs="Arial"/>
          <w:sz w:val="24"/>
          <w:szCs w:val="24"/>
        </w:rPr>
        <w:t>y</w:t>
      </w:r>
      <w:r w:rsidR="00B93BAD" w:rsidRPr="005932E2">
        <w:rPr>
          <w:rFonts w:ascii="Arial" w:hAnsi="Arial" w:cs="Arial"/>
          <w:sz w:val="24"/>
          <w:szCs w:val="24"/>
        </w:rPr>
        <w:t xml:space="preserve"> </w:t>
      </w:r>
      <w:r w:rsidR="00B93BAD">
        <w:rPr>
          <w:rFonts w:ascii="Arial" w:hAnsi="Arial" w:cs="Arial"/>
          <w:sz w:val="24"/>
          <w:szCs w:val="24"/>
        </w:rPr>
        <w:t>el</w:t>
      </w:r>
      <w:r w:rsidR="00B93BAD" w:rsidRPr="005932E2">
        <w:rPr>
          <w:rFonts w:ascii="Arial" w:hAnsi="Arial" w:cs="Arial"/>
          <w:sz w:val="24"/>
          <w:szCs w:val="24"/>
        </w:rPr>
        <w:t xml:space="preserve"> Hecho Generador, está suspendido por decreto</w:t>
      </w:r>
      <w:r w:rsidR="00B93BAD">
        <w:rPr>
          <w:rFonts w:ascii="Arial" w:hAnsi="Arial" w:cs="Arial"/>
          <w:sz w:val="24"/>
          <w:szCs w:val="24"/>
        </w:rPr>
        <w:t xml:space="preserve"> de autoridad. </w:t>
      </w:r>
      <w:r w:rsidR="00B93BAD" w:rsidRPr="005932E2">
        <w:rPr>
          <w:rFonts w:ascii="Arial" w:hAnsi="Arial" w:cs="Arial"/>
          <w:sz w:val="24"/>
          <w:szCs w:val="24"/>
        </w:rPr>
        <w:t xml:space="preserve"> </w:t>
      </w:r>
    </w:p>
    <w:p w14:paraId="7AC2A938" w14:textId="77777777" w:rsidR="00B93BAD" w:rsidRPr="005932E2" w:rsidRDefault="00B93BAD" w:rsidP="00AE7084">
      <w:pPr>
        <w:ind w:right="49"/>
        <w:jc w:val="both"/>
        <w:rPr>
          <w:rFonts w:ascii="Arial" w:hAnsi="Arial" w:cs="Arial"/>
          <w:b/>
          <w:bCs/>
          <w:i/>
          <w:iCs/>
          <w:sz w:val="24"/>
          <w:szCs w:val="24"/>
        </w:rPr>
      </w:pPr>
    </w:p>
    <w:p w14:paraId="07F0D7AC" w14:textId="174FFFCA" w:rsidR="00741719" w:rsidRDefault="00741719" w:rsidP="007B0158">
      <w:pPr>
        <w:ind w:right="49"/>
        <w:jc w:val="both"/>
        <w:rPr>
          <w:rFonts w:ascii="Arial" w:hAnsi="Arial" w:cs="Arial"/>
          <w:sz w:val="24"/>
          <w:szCs w:val="24"/>
        </w:rPr>
      </w:pPr>
      <w:r w:rsidRPr="005932E2">
        <w:rPr>
          <w:rFonts w:ascii="Arial" w:hAnsi="Arial" w:cs="Arial"/>
          <w:sz w:val="24"/>
          <w:szCs w:val="24"/>
        </w:rPr>
        <w:t>Por lo antes expuesto</w:t>
      </w:r>
      <w:r w:rsidR="007B0158">
        <w:rPr>
          <w:rFonts w:ascii="Arial" w:hAnsi="Arial" w:cs="Arial"/>
          <w:sz w:val="24"/>
          <w:szCs w:val="24"/>
        </w:rPr>
        <w:t>, fundado y motivado, se formulan</w:t>
      </w:r>
      <w:r w:rsidRPr="005932E2">
        <w:rPr>
          <w:rFonts w:ascii="Arial" w:hAnsi="Arial" w:cs="Arial"/>
          <w:sz w:val="24"/>
          <w:szCs w:val="24"/>
        </w:rPr>
        <w:t xml:space="preserve"> los siguientes</w:t>
      </w:r>
      <w:r w:rsidR="00941E6D" w:rsidRPr="005932E2">
        <w:rPr>
          <w:rFonts w:ascii="Arial" w:hAnsi="Arial" w:cs="Arial"/>
          <w:sz w:val="24"/>
          <w:szCs w:val="24"/>
        </w:rPr>
        <w:t>:</w:t>
      </w:r>
    </w:p>
    <w:p w14:paraId="7314B0D6" w14:textId="77777777" w:rsidR="007B0158" w:rsidRPr="007B0158" w:rsidRDefault="007B0158" w:rsidP="007B0158">
      <w:pPr>
        <w:ind w:right="49"/>
        <w:jc w:val="both"/>
        <w:rPr>
          <w:rFonts w:ascii="Arial" w:hAnsi="Arial" w:cs="Arial"/>
          <w:b/>
          <w:sz w:val="24"/>
          <w:szCs w:val="24"/>
        </w:rPr>
      </w:pPr>
    </w:p>
    <w:p w14:paraId="6E6BEA1A" w14:textId="27B3E6B4" w:rsidR="007B0158" w:rsidRPr="007B0158" w:rsidRDefault="007B0158" w:rsidP="007B0158">
      <w:pPr>
        <w:ind w:right="49"/>
        <w:jc w:val="center"/>
        <w:rPr>
          <w:rFonts w:ascii="Arial" w:hAnsi="Arial" w:cs="Arial"/>
          <w:b/>
          <w:sz w:val="24"/>
          <w:szCs w:val="24"/>
        </w:rPr>
      </w:pPr>
      <w:r w:rsidRPr="007B0158">
        <w:rPr>
          <w:rFonts w:ascii="Arial" w:hAnsi="Arial" w:cs="Arial"/>
          <w:b/>
          <w:sz w:val="24"/>
          <w:szCs w:val="24"/>
        </w:rPr>
        <w:t>RESOLUTIVOS:</w:t>
      </w:r>
    </w:p>
    <w:p w14:paraId="38A11615" w14:textId="1F0F3630" w:rsidR="00DE3670" w:rsidRPr="005932E2" w:rsidRDefault="007B0158" w:rsidP="005403FA">
      <w:pPr>
        <w:ind w:right="49" w:firstLine="708"/>
        <w:jc w:val="both"/>
        <w:rPr>
          <w:rFonts w:ascii="Arial" w:hAnsi="Arial" w:cs="Arial"/>
          <w:sz w:val="24"/>
          <w:szCs w:val="24"/>
        </w:rPr>
      </w:pPr>
      <w:r w:rsidRPr="007B0158">
        <w:rPr>
          <w:rFonts w:ascii="Arial" w:hAnsi="Arial" w:cs="Arial"/>
          <w:b/>
          <w:sz w:val="24"/>
          <w:szCs w:val="24"/>
        </w:rPr>
        <w:t xml:space="preserve">PRIMERO.- </w:t>
      </w:r>
      <w:r w:rsidR="0034616D" w:rsidRPr="005932E2">
        <w:rPr>
          <w:rFonts w:ascii="Arial" w:hAnsi="Arial" w:cs="Arial"/>
          <w:sz w:val="24"/>
          <w:szCs w:val="24"/>
        </w:rPr>
        <w:t xml:space="preserve">Se </w:t>
      </w:r>
      <w:r>
        <w:rPr>
          <w:rFonts w:ascii="Arial" w:hAnsi="Arial" w:cs="Arial"/>
          <w:sz w:val="24"/>
          <w:szCs w:val="24"/>
        </w:rPr>
        <w:t xml:space="preserve">autorice por el Pleno de este Honorable Ayuntamiento Constitucional de Zapotlán el Grande, Jalisco, </w:t>
      </w:r>
      <w:r w:rsidR="0034616D" w:rsidRPr="005932E2">
        <w:rPr>
          <w:rFonts w:ascii="Arial" w:hAnsi="Arial" w:cs="Arial"/>
          <w:sz w:val="24"/>
          <w:szCs w:val="24"/>
        </w:rPr>
        <w:t>solicitar</w:t>
      </w:r>
      <w:r w:rsidR="0034616D" w:rsidRPr="005932E2">
        <w:rPr>
          <w:rStyle w:val="markedcontent"/>
          <w:rFonts w:ascii="Arial" w:hAnsi="Arial" w:cs="Arial"/>
          <w:sz w:val="24"/>
          <w:szCs w:val="24"/>
        </w:rPr>
        <w:t xml:space="preserve">  </w:t>
      </w:r>
      <w:r w:rsidR="0034616D" w:rsidRPr="005932E2">
        <w:rPr>
          <w:rFonts w:ascii="Arial" w:hAnsi="Arial" w:cs="Arial"/>
          <w:sz w:val="24"/>
          <w:szCs w:val="24"/>
        </w:rPr>
        <w:t>condonación  al Congreso del Estado</w:t>
      </w:r>
      <w:r>
        <w:rPr>
          <w:rFonts w:ascii="Arial" w:hAnsi="Arial" w:cs="Arial"/>
          <w:sz w:val="24"/>
          <w:szCs w:val="24"/>
        </w:rPr>
        <w:t xml:space="preserve"> de Jalisco, </w:t>
      </w:r>
      <w:r w:rsidR="0034616D" w:rsidRPr="005932E2">
        <w:rPr>
          <w:rFonts w:ascii="Arial" w:hAnsi="Arial" w:cs="Arial"/>
          <w:sz w:val="24"/>
          <w:szCs w:val="24"/>
        </w:rPr>
        <w:t xml:space="preserve">  respecto al pago de derechos por uso de piso en la vía </w:t>
      </w:r>
      <w:r w:rsidR="00C36B2F" w:rsidRPr="005932E2">
        <w:rPr>
          <w:rFonts w:ascii="Arial" w:hAnsi="Arial" w:cs="Arial"/>
          <w:sz w:val="24"/>
          <w:szCs w:val="24"/>
        </w:rPr>
        <w:t>pública</w:t>
      </w:r>
      <w:r w:rsidR="0034616D" w:rsidRPr="005932E2">
        <w:rPr>
          <w:rFonts w:ascii="Arial" w:hAnsi="Arial" w:cs="Arial"/>
          <w:sz w:val="24"/>
          <w:szCs w:val="24"/>
        </w:rPr>
        <w:t xml:space="preserve"> del centro histórico de la ciudad</w:t>
      </w:r>
      <w:r w:rsidR="00C45876">
        <w:rPr>
          <w:rFonts w:ascii="Arial" w:hAnsi="Arial" w:cs="Arial"/>
          <w:sz w:val="24"/>
          <w:szCs w:val="24"/>
        </w:rPr>
        <w:t>,</w:t>
      </w:r>
      <w:r w:rsidR="00C36B2F">
        <w:rPr>
          <w:rFonts w:ascii="Arial" w:hAnsi="Arial" w:cs="Arial"/>
          <w:sz w:val="24"/>
          <w:szCs w:val="24"/>
        </w:rPr>
        <w:t xml:space="preserve"> así </w:t>
      </w:r>
      <w:r w:rsidR="00BD7A16">
        <w:rPr>
          <w:rFonts w:ascii="Arial" w:hAnsi="Arial" w:cs="Arial"/>
          <w:sz w:val="24"/>
          <w:szCs w:val="24"/>
        </w:rPr>
        <w:t xml:space="preserve">mismo </w:t>
      </w:r>
      <w:r w:rsidR="00C36B2F">
        <w:rPr>
          <w:rFonts w:ascii="Arial" w:hAnsi="Arial" w:cs="Arial"/>
          <w:sz w:val="24"/>
          <w:szCs w:val="24"/>
        </w:rPr>
        <w:t xml:space="preserve">como </w:t>
      </w:r>
      <w:r w:rsidR="00BD7A16">
        <w:rPr>
          <w:rFonts w:ascii="Arial" w:hAnsi="Arial" w:cs="Arial"/>
          <w:sz w:val="24"/>
          <w:szCs w:val="24"/>
        </w:rPr>
        <w:t xml:space="preserve">a </w:t>
      </w:r>
      <w:r w:rsidR="00C36B2F">
        <w:rPr>
          <w:rFonts w:ascii="Arial" w:hAnsi="Arial" w:cs="Arial"/>
          <w:sz w:val="24"/>
          <w:szCs w:val="24"/>
        </w:rPr>
        <w:t>todos aquellos contribuyentes que estuvieron en el supuesto de actividades no esenciales,</w:t>
      </w:r>
      <w:r w:rsidR="00BD7A16">
        <w:rPr>
          <w:rFonts w:ascii="Arial" w:hAnsi="Arial" w:cs="Arial"/>
          <w:sz w:val="24"/>
          <w:szCs w:val="24"/>
        </w:rPr>
        <w:t xml:space="preserve"> </w:t>
      </w:r>
      <w:r w:rsidR="00C36B2F">
        <w:rPr>
          <w:rFonts w:ascii="Arial" w:hAnsi="Arial" w:cs="Arial"/>
          <w:sz w:val="24"/>
          <w:szCs w:val="24"/>
        </w:rPr>
        <w:t xml:space="preserve">señalado en </w:t>
      </w:r>
      <w:r w:rsidR="0034616D" w:rsidRPr="005932E2">
        <w:rPr>
          <w:rFonts w:ascii="Arial" w:hAnsi="Arial" w:cs="Arial"/>
          <w:sz w:val="24"/>
          <w:szCs w:val="24"/>
        </w:rPr>
        <w:t xml:space="preserve">ley de ingresos del </w:t>
      </w:r>
      <w:r>
        <w:rPr>
          <w:rFonts w:ascii="Arial" w:hAnsi="Arial" w:cs="Arial"/>
          <w:sz w:val="24"/>
          <w:szCs w:val="24"/>
        </w:rPr>
        <w:t>Municipio de Zapotlán el G</w:t>
      </w:r>
      <w:r w:rsidR="0034616D" w:rsidRPr="005932E2">
        <w:rPr>
          <w:rFonts w:ascii="Arial" w:hAnsi="Arial" w:cs="Arial"/>
          <w:sz w:val="24"/>
          <w:szCs w:val="24"/>
        </w:rPr>
        <w:t>rande</w:t>
      </w:r>
      <w:r>
        <w:rPr>
          <w:rFonts w:ascii="Arial" w:hAnsi="Arial" w:cs="Arial"/>
          <w:sz w:val="24"/>
          <w:szCs w:val="24"/>
        </w:rPr>
        <w:t xml:space="preserve">, Jalisco, correspondiente a </w:t>
      </w:r>
      <w:r w:rsidR="0034616D" w:rsidRPr="005932E2">
        <w:rPr>
          <w:rFonts w:ascii="Arial" w:hAnsi="Arial" w:cs="Arial"/>
          <w:sz w:val="24"/>
          <w:szCs w:val="24"/>
        </w:rPr>
        <w:t xml:space="preserve">los </w:t>
      </w:r>
      <w:r>
        <w:rPr>
          <w:rFonts w:ascii="Arial" w:hAnsi="Arial" w:cs="Arial"/>
          <w:sz w:val="24"/>
          <w:szCs w:val="24"/>
        </w:rPr>
        <w:t>ejercicios fiscales 2020 y 2021</w:t>
      </w:r>
      <w:r w:rsidR="0034616D" w:rsidRPr="005932E2">
        <w:rPr>
          <w:rFonts w:ascii="Arial" w:hAnsi="Arial" w:cs="Arial"/>
          <w:sz w:val="24"/>
          <w:szCs w:val="24"/>
        </w:rPr>
        <w:t xml:space="preserve">, de acuerdo a los expositivos y resolutivos de la presente iniciativa y de los anexos correspondientes, para los efectos legales, administrativos y financieros a que haya lugar. </w:t>
      </w:r>
    </w:p>
    <w:p w14:paraId="1B452F3D" w14:textId="77777777" w:rsidR="00DE3670" w:rsidRPr="005932E2" w:rsidRDefault="00DE3670" w:rsidP="00DE3670">
      <w:pPr>
        <w:ind w:right="49"/>
        <w:jc w:val="both"/>
        <w:rPr>
          <w:rFonts w:ascii="Arial" w:hAnsi="Arial" w:cs="Arial"/>
          <w:sz w:val="24"/>
          <w:szCs w:val="24"/>
        </w:rPr>
      </w:pPr>
    </w:p>
    <w:p w14:paraId="19F17F44" w14:textId="44123E2F" w:rsidR="00DE3670" w:rsidRPr="005932E2" w:rsidRDefault="007B0158" w:rsidP="007B0158">
      <w:pPr>
        <w:ind w:right="49" w:firstLine="708"/>
        <w:jc w:val="both"/>
        <w:rPr>
          <w:rFonts w:ascii="Arial" w:hAnsi="Arial" w:cs="Arial"/>
          <w:sz w:val="24"/>
          <w:szCs w:val="24"/>
        </w:rPr>
      </w:pPr>
      <w:r w:rsidRPr="007B0158">
        <w:rPr>
          <w:rFonts w:ascii="Arial" w:hAnsi="Arial" w:cs="Arial"/>
          <w:b/>
          <w:sz w:val="24"/>
          <w:szCs w:val="24"/>
        </w:rPr>
        <w:t xml:space="preserve">SEGUNDO.- </w:t>
      </w:r>
      <w:r>
        <w:rPr>
          <w:rFonts w:ascii="Arial" w:hAnsi="Arial" w:cs="Arial"/>
          <w:sz w:val="24"/>
          <w:szCs w:val="24"/>
        </w:rPr>
        <w:t>N</w:t>
      </w:r>
      <w:r w:rsidR="0034616D" w:rsidRPr="005932E2">
        <w:rPr>
          <w:rFonts w:ascii="Arial" w:hAnsi="Arial" w:cs="Arial"/>
          <w:sz w:val="24"/>
          <w:szCs w:val="24"/>
        </w:rPr>
        <w:t xml:space="preserve">otifíquese e instrúyase a la </w:t>
      </w:r>
      <w:r>
        <w:rPr>
          <w:rFonts w:ascii="Arial" w:hAnsi="Arial" w:cs="Arial"/>
          <w:sz w:val="24"/>
          <w:szCs w:val="24"/>
        </w:rPr>
        <w:t>H</w:t>
      </w:r>
      <w:r w:rsidR="0034616D" w:rsidRPr="005932E2">
        <w:rPr>
          <w:rFonts w:ascii="Arial" w:hAnsi="Arial" w:cs="Arial"/>
          <w:sz w:val="24"/>
          <w:szCs w:val="24"/>
        </w:rPr>
        <w:t>acienda</w:t>
      </w:r>
      <w:r>
        <w:rPr>
          <w:rFonts w:ascii="Arial" w:hAnsi="Arial" w:cs="Arial"/>
          <w:sz w:val="24"/>
          <w:szCs w:val="24"/>
        </w:rPr>
        <w:t xml:space="preserve"> Pública Municipal el contenido de</w:t>
      </w:r>
      <w:r w:rsidR="0034616D" w:rsidRPr="005932E2">
        <w:rPr>
          <w:rFonts w:ascii="Arial" w:hAnsi="Arial" w:cs="Arial"/>
          <w:sz w:val="24"/>
          <w:szCs w:val="24"/>
        </w:rPr>
        <w:t xml:space="preserve">l presente </w:t>
      </w:r>
      <w:r>
        <w:rPr>
          <w:rFonts w:ascii="Arial" w:hAnsi="Arial" w:cs="Arial"/>
          <w:sz w:val="24"/>
          <w:szCs w:val="24"/>
        </w:rPr>
        <w:t>dictamen</w:t>
      </w:r>
      <w:r w:rsidR="0034616D" w:rsidRPr="005932E2">
        <w:rPr>
          <w:rFonts w:ascii="Arial" w:hAnsi="Arial" w:cs="Arial"/>
          <w:sz w:val="24"/>
          <w:szCs w:val="24"/>
        </w:rPr>
        <w:t>, los acuerdos y resolutivos, para que complete la lista de contribuyente solicitantes, así como sus importes a condonar por del derecho de uso de suelo</w:t>
      </w:r>
      <w:r w:rsidR="00D756F2">
        <w:rPr>
          <w:rFonts w:ascii="Arial" w:hAnsi="Arial" w:cs="Arial"/>
          <w:sz w:val="24"/>
          <w:szCs w:val="24"/>
        </w:rPr>
        <w:t xml:space="preserve">, </w:t>
      </w:r>
      <w:r w:rsidR="0034616D" w:rsidRPr="005932E2">
        <w:rPr>
          <w:rFonts w:ascii="Arial" w:hAnsi="Arial" w:cs="Arial"/>
          <w:sz w:val="24"/>
          <w:szCs w:val="24"/>
        </w:rPr>
        <w:t>para solicitar</w:t>
      </w:r>
      <w:r w:rsidR="0034616D" w:rsidRPr="005932E2">
        <w:rPr>
          <w:rStyle w:val="markedcontent"/>
          <w:rFonts w:ascii="Arial" w:hAnsi="Arial" w:cs="Arial"/>
          <w:sz w:val="24"/>
          <w:szCs w:val="24"/>
        </w:rPr>
        <w:t xml:space="preserve"> </w:t>
      </w:r>
      <w:r w:rsidR="00D756F2">
        <w:rPr>
          <w:rStyle w:val="markedcontent"/>
          <w:rFonts w:ascii="Arial" w:hAnsi="Arial" w:cs="Arial"/>
          <w:sz w:val="24"/>
          <w:szCs w:val="24"/>
        </w:rPr>
        <w:t xml:space="preserve">la </w:t>
      </w:r>
      <w:r w:rsidR="0034616D" w:rsidRPr="005932E2">
        <w:rPr>
          <w:rStyle w:val="markedcontent"/>
          <w:rFonts w:ascii="Arial" w:hAnsi="Arial" w:cs="Arial"/>
          <w:sz w:val="24"/>
          <w:szCs w:val="24"/>
        </w:rPr>
        <w:t>condonación</w:t>
      </w:r>
      <w:r>
        <w:rPr>
          <w:rFonts w:ascii="Arial" w:hAnsi="Arial" w:cs="Arial"/>
          <w:sz w:val="24"/>
          <w:szCs w:val="24"/>
        </w:rPr>
        <w:t xml:space="preserve"> al C</w:t>
      </w:r>
      <w:r w:rsidR="0034616D" w:rsidRPr="005932E2">
        <w:rPr>
          <w:rFonts w:ascii="Arial" w:hAnsi="Arial" w:cs="Arial"/>
          <w:sz w:val="24"/>
          <w:szCs w:val="24"/>
        </w:rPr>
        <w:t xml:space="preserve">ongreso del </w:t>
      </w:r>
      <w:r>
        <w:rPr>
          <w:rFonts w:ascii="Arial" w:hAnsi="Arial" w:cs="Arial"/>
          <w:sz w:val="24"/>
          <w:szCs w:val="24"/>
        </w:rPr>
        <w:t>E</w:t>
      </w:r>
      <w:r w:rsidR="0034616D" w:rsidRPr="005932E2">
        <w:rPr>
          <w:rFonts w:ascii="Arial" w:hAnsi="Arial" w:cs="Arial"/>
          <w:sz w:val="24"/>
          <w:szCs w:val="24"/>
        </w:rPr>
        <w:t>stado</w:t>
      </w:r>
      <w:r>
        <w:rPr>
          <w:rFonts w:ascii="Arial" w:hAnsi="Arial" w:cs="Arial"/>
          <w:sz w:val="24"/>
          <w:szCs w:val="24"/>
        </w:rPr>
        <w:t xml:space="preserve"> de Jalisco, </w:t>
      </w:r>
      <w:r w:rsidR="0034616D" w:rsidRPr="005932E2">
        <w:rPr>
          <w:rFonts w:ascii="Arial" w:hAnsi="Arial" w:cs="Arial"/>
          <w:sz w:val="24"/>
          <w:szCs w:val="24"/>
        </w:rPr>
        <w:t xml:space="preserve">respecto al pago de derechos por uso de piso en la vía </w:t>
      </w:r>
      <w:r w:rsidR="005403FA" w:rsidRPr="005932E2">
        <w:rPr>
          <w:rFonts w:ascii="Arial" w:hAnsi="Arial" w:cs="Arial"/>
          <w:sz w:val="24"/>
          <w:szCs w:val="24"/>
        </w:rPr>
        <w:t>pública</w:t>
      </w:r>
      <w:r w:rsidR="0034616D" w:rsidRPr="005932E2">
        <w:rPr>
          <w:rFonts w:ascii="Arial" w:hAnsi="Arial" w:cs="Arial"/>
          <w:sz w:val="24"/>
          <w:szCs w:val="24"/>
        </w:rPr>
        <w:t xml:space="preserve"> de</w:t>
      </w:r>
      <w:r w:rsidR="005403FA">
        <w:rPr>
          <w:rFonts w:ascii="Arial" w:hAnsi="Arial" w:cs="Arial"/>
          <w:sz w:val="24"/>
          <w:szCs w:val="24"/>
        </w:rPr>
        <w:t xml:space="preserve">l centro histórico de la ciudad, </w:t>
      </w:r>
      <w:r w:rsidR="005403FA">
        <w:rPr>
          <w:rFonts w:ascii="Arial" w:hAnsi="Arial" w:cs="Arial"/>
          <w:sz w:val="24"/>
          <w:szCs w:val="24"/>
        </w:rPr>
        <w:t xml:space="preserve">así </w:t>
      </w:r>
      <w:r w:rsidR="00BD7A16">
        <w:rPr>
          <w:rFonts w:ascii="Arial" w:hAnsi="Arial" w:cs="Arial"/>
          <w:sz w:val="24"/>
          <w:szCs w:val="24"/>
        </w:rPr>
        <w:t xml:space="preserve">mismo </w:t>
      </w:r>
      <w:r w:rsidR="005403FA">
        <w:rPr>
          <w:rFonts w:ascii="Arial" w:hAnsi="Arial" w:cs="Arial"/>
          <w:sz w:val="24"/>
          <w:szCs w:val="24"/>
        </w:rPr>
        <w:t>como</w:t>
      </w:r>
      <w:r w:rsidR="00BD7A16">
        <w:rPr>
          <w:rFonts w:ascii="Arial" w:hAnsi="Arial" w:cs="Arial"/>
          <w:sz w:val="24"/>
          <w:szCs w:val="24"/>
        </w:rPr>
        <w:t xml:space="preserve"> a</w:t>
      </w:r>
      <w:r w:rsidR="005403FA">
        <w:rPr>
          <w:rFonts w:ascii="Arial" w:hAnsi="Arial" w:cs="Arial"/>
          <w:sz w:val="24"/>
          <w:szCs w:val="24"/>
        </w:rPr>
        <w:t xml:space="preserve"> todos aquellos contribuyentes que estuvieron en el supuesto de actividades no esenciales, respecto al derecho de uso de piso.</w:t>
      </w:r>
    </w:p>
    <w:p w14:paraId="3E175FFB" w14:textId="77777777" w:rsidR="00DE3670" w:rsidRPr="005932E2" w:rsidRDefault="00DE3670" w:rsidP="00941E6D">
      <w:pPr>
        <w:ind w:right="49"/>
        <w:jc w:val="center"/>
        <w:rPr>
          <w:rFonts w:ascii="Arial" w:hAnsi="Arial" w:cs="Arial"/>
          <w:sz w:val="24"/>
          <w:szCs w:val="24"/>
        </w:rPr>
      </w:pPr>
    </w:p>
    <w:p w14:paraId="67E65B64" w14:textId="1E6E1953" w:rsidR="00DE3670" w:rsidRPr="005932E2" w:rsidRDefault="007B0158" w:rsidP="007B0158">
      <w:pPr>
        <w:ind w:right="49" w:firstLine="708"/>
        <w:jc w:val="both"/>
        <w:rPr>
          <w:rFonts w:ascii="Arial" w:hAnsi="Arial" w:cs="Arial"/>
          <w:sz w:val="24"/>
          <w:szCs w:val="24"/>
        </w:rPr>
      </w:pPr>
      <w:r w:rsidRPr="007B0158">
        <w:rPr>
          <w:rFonts w:ascii="Arial" w:hAnsi="Arial" w:cs="Arial"/>
          <w:b/>
          <w:sz w:val="24"/>
          <w:szCs w:val="24"/>
        </w:rPr>
        <w:t>TERCERO</w:t>
      </w:r>
      <w:r w:rsidR="0034616D" w:rsidRPr="005932E2">
        <w:rPr>
          <w:rFonts w:ascii="Arial" w:hAnsi="Arial" w:cs="Arial"/>
          <w:sz w:val="24"/>
          <w:szCs w:val="24"/>
        </w:rPr>
        <w:t xml:space="preserve">: Notifíquese al </w:t>
      </w:r>
      <w:r>
        <w:rPr>
          <w:rFonts w:ascii="Arial" w:hAnsi="Arial" w:cs="Arial"/>
          <w:sz w:val="24"/>
          <w:szCs w:val="24"/>
        </w:rPr>
        <w:t>Presidente Municipal, Síndico, Secretaria General, Encargada de Hacienda P</w:t>
      </w:r>
      <w:r w:rsidR="0034616D" w:rsidRPr="005932E2">
        <w:rPr>
          <w:rFonts w:ascii="Arial" w:hAnsi="Arial" w:cs="Arial"/>
          <w:sz w:val="24"/>
          <w:szCs w:val="24"/>
        </w:rPr>
        <w:t xml:space="preserve">ública, </w:t>
      </w:r>
      <w:r>
        <w:rPr>
          <w:rFonts w:ascii="Arial" w:hAnsi="Arial" w:cs="Arial"/>
          <w:sz w:val="24"/>
          <w:szCs w:val="24"/>
        </w:rPr>
        <w:t xml:space="preserve">Directora </w:t>
      </w:r>
      <w:r w:rsidR="00C45876">
        <w:rPr>
          <w:rFonts w:ascii="Arial" w:hAnsi="Arial" w:cs="Arial"/>
          <w:sz w:val="24"/>
          <w:szCs w:val="24"/>
        </w:rPr>
        <w:t>J</w:t>
      </w:r>
      <w:r w:rsidR="00C45876" w:rsidRPr="005932E2">
        <w:rPr>
          <w:rFonts w:ascii="Arial" w:hAnsi="Arial" w:cs="Arial"/>
          <w:sz w:val="24"/>
          <w:szCs w:val="24"/>
        </w:rPr>
        <w:t xml:space="preserve">urídica, </w:t>
      </w:r>
      <w:r w:rsidR="00C45876">
        <w:rPr>
          <w:rFonts w:ascii="Arial" w:hAnsi="Arial" w:cs="Arial"/>
          <w:sz w:val="24"/>
          <w:szCs w:val="24"/>
        </w:rPr>
        <w:t>con</w:t>
      </w:r>
      <w:r>
        <w:rPr>
          <w:rFonts w:ascii="Arial" w:hAnsi="Arial" w:cs="Arial"/>
          <w:sz w:val="24"/>
          <w:szCs w:val="24"/>
        </w:rPr>
        <w:t xml:space="preserve"> la finalidad de </w:t>
      </w:r>
      <w:r w:rsidR="0034616D" w:rsidRPr="005932E2">
        <w:rPr>
          <w:rFonts w:ascii="Arial" w:eastAsia="Times New Roman" w:hAnsi="Arial" w:cs="Arial"/>
          <w:sz w:val="24"/>
          <w:szCs w:val="24"/>
          <w:lang w:eastAsia="es-MX"/>
        </w:rPr>
        <w:t>que realicen las gestiones, actos, solicitudes y protocolos necesarios y to</w:t>
      </w:r>
      <w:r>
        <w:rPr>
          <w:rFonts w:ascii="Arial" w:eastAsia="Times New Roman" w:hAnsi="Arial" w:cs="Arial"/>
          <w:sz w:val="24"/>
          <w:szCs w:val="24"/>
          <w:lang w:eastAsia="es-MX"/>
        </w:rPr>
        <w:t>dos los actos jurídicos con el C</w:t>
      </w:r>
      <w:r w:rsidR="0034616D" w:rsidRPr="005932E2">
        <w:rPr>
          <w:rFonts w:ascii="Arial" w:eastAsia="Times New Roman" w:hAnsi="Arial" w:cs="Arial"/>
          <w:sz w:val="24"/>
          <w:szCs w:val="24"/>
          <w:lang w:eastAsia="es-MX"/>
        </w:rPr>
        <w:t>ongreso del</w:t>
      </w:r>
      <w:r>
        <w:rPr>
          <w:rFonts w:ascii="Arial" w:eastAsia="Times New Roman" w:hAnsi="Arial" w:cs="Arial"/>
          <w:sz w:val="24"/>
          <w:szCs w:val="24"/>
          <w:lang w:eastAsia="es-MX"/>
        </w:rPr>
        <w:t xml:space="preserve"> Estado</w:t>
      </w:r>
      <w:r w:rsidR="00D756F2">
        <w:rPr>
          <w:rFonts w:ascii="Arial" w:eastAsia="Times New Roman" w:hAnsi="Arial" w:cs="Arial"/>
          <w:sz w:val="24"/>
          <w:szCs w:val="24"/>
          <w:lang w:eastAsia="es-MX"/>
        </w:rPr>
        <w:t xml:space="preserve">, </w:t>
      </w:r>
      <w:r>
        <w:rPr>
          <w:rFonts w:ascii="Arial" w:hAnsi="Arial" w:cs="Arial"/>
          <w:sz w:val="24"/>
          <w:szCs w:val="24"/>
        </w:rPr>
        <w:t xml:space="preserve">a efecto de </w:t>
      </w:r>
      <w:r w:rsidR="00C45876" w:rsidRPr="005932E2">
        <w:rPr>
          <w:rFonts w:ascii="Arial" w:hAnsi="Arial" w:cs="Arial"/>
          <w:sz w:val="24"/>
          <w:szCs w:val="24"/>
        </w:rPr>
        <w:t>solicitar</w:t>
      </w:r>
      <w:r w:rsidR="00C45876" w:rsidRPr="005932E2">
        <w:rPr>
          <w:rStyle w:val="markedcontent"/>
          <w:rFonts w:ascii="Arial" w:hAnsi="Arial" w:cs="Arial"/>
          <w:sz w:val="24"/>
          <w:szCs w:val="24"/>
        </w:rPr>
        <w:t xml:space="preserve"> </w:t>
      </w:r>
      <w:r w:rsidR="00D756F2">
        <w:rPr>
          <w:rStyle w:val="markedcontent"/>
          <w:rFonts w:ascii="Arial" w:hAnsi="Arial" w:cs="Arial"/>
          <w:sz w:val="24"/>
          <w:szCs w:val="24"/>
        </w:rPr>
        <w:t xml:space="preserve">la </w:t>
      </w:r>
      <w:r w:rsidR="00C45876" w:rsidRPr="005932E2">
        <w:rPr>
          <w:rStyle w:val="markedcontent"/>
          <w:rFonts w:ascii="Arial" w:hAnsi="Arial" w:cs="Arial"/>
          <w:sz w:val="24"/>
          <w:szCs w:val="24"/>
        </w:rPr>
        <w:t>Condonación</w:t>
      </w:r>
      <w:r w:rsidR="003C4BBE">
        <w:rPr>
          <w:rFonts w:ascii="Arial" w:hAnsi="Arial" w:cs="Arial"/>
          <w:sz w:val="24"/>
          <w:szCs w:val="24"/>
        </w:rPr>
        <w:t xml:space="preserve"> </w:t>
      </w:r>
      <w:r w:rsidR="0034616D" w:rsidRPr="005932E2">
        <w:rPr>
          <w:rFonts w:ascii="Arial" w:hAnsi="Arial" w:cs="Arial"/>
          <w:sz w:val="24"/>
          <w:szCs w:val="24"/>
        </w:rPr>
        <w:t xml:space="preserve">respecto al pago de derechos por uso de piso en la vía </w:t>
      </w:r>
      <w:r w:rsidR="005403FA" w:rsidRPr="005932E2">
        <w:rPr>
          <w:rFonts w:ascii="Arial" w:hAnsi="Arial" w:cs="Arial"/>
          <w:sz w:val="24"/>
          <w:szCs w:val="24"/>
        </w:rPr>
        <w:t>pública</w:t>
      </w:r>
      <w:r w:rsidR="0034616D" w:rsidRPr="005932E2">
        <w:rPr>
          <w:rFonts w:ascii="Arial" w:hAnsi="Arial" w:cs="Arial"/>
          <w:sz w:val="24"/>
          <w:szCs w:val="24"/>
        </w:rPr>
        <w:t xml:space="preserve"> del centro histórico de la ciudad</w:t>
      </w:r>
      <w:r w:rsidR="005403FA">
        <w:rPr>
          <w:rFonts w:ascii="Arial" w:hAnsi="Arial" w:cs="Arial"/>
          <w:sz w:val="24"/>
          <w:szCs w:val="24"/>
        </w:rPr>
        <w:t>,</w:t>
      </w:r>
      <w:r w:rsidR="0034616D" w:rsidRPr="005932E2">
        <w:rPr>
          <w:rFonts w:ascii="Arial" w:hAnsi="Arial" w:cs="Arial"/>
          <w:sz w:val="24"/>
          <w:szCs w:val="24"/>
        </w:rPr>
        <w:t xml:space="preserve"> </w:t>
      </w:r>
      <w:r w:rsidR="005403FA">
        <w:rPr>
          <w:rFonts w:ascii="Arial" w:hAnsi="Arial" w:cs="Arial"/>
          <w:sz w:val="24"/>
          <w:szCs w:val="24"/>
        </w:rPr>
        <w:t xml:space="preserve">así </w:t>
      </w:r>
      <w:r w:rsidR="00BD7A16">
        <w:rPr>
          <w:rFonts w:ascii="Arial" w:hAnsi="Arial" w:cs="Arial"/>
          <w:sz w:val="24"/>
          <w:szCs w:val="24"/>
        </w:rPr>
        <w:t xml:space="preserve">mismo </w:t>
      </w:r>
      <w:r w:rsidR="005403FA">
        <w:rPr>
          <w:rFonts w:ascii="Arial" w:hAnsi="Arial" w:cs="Arial"/>
          <w:sz w:val="24"/>
          <w:szCs w:val="24"/>
        </w:rPr>
        <w:t xml:space="preserve">como </w:t>
      </w:r>
      <w:r w:rsidR="00BD7A16">
        <w:rPr>
          <w:rFonts w:ascii="Arial" w:hAnsi="Arial" w:cs="Arial"/>
          <w:sz w:val="24"/>
          <w:szCs w:val="24"/>
        </w:rPr>
        <w:t xml:space="preserve">a </w:t>
      </w:r>
      <w:r w:rsidR="005403FA">
        <w:rPr>
          <w:rFonts w:ascii="Arial" w:hAnsi="Arial" w:cs="Arial"/>
          <w:sz w:val="24"/>
          <w:szCs w:val="24"/>
        </w:rPr>
        <w:t xml:space="preserve">todos </w:t>
      </w:r>
      <w:r w:rsidR="005403FA">
        <w:rPr>
          <w:rFonts w:ascii="Arial" w:hAnsi="Arial" w:cs="Arial"/>
          <w:sz w:val="24"/>
          <w:szCs w:val="24"/>
        </w:rPr>
        <w:lastRenderedPageBreak/>
        <w:t>aquellos contribuyentes que estuvieron en el supuesto de actividades no esenciales, respecto al derecho de uso de piso.</w:t>
      </w:r>
      <w:r w:rsidR="005403FA">
        <w:rPr>
          <w:rFonts w:ascii="Arial" w:hAnsi="Arial" w:cs="Arial"/>
          <w:sz w:val="24"/>
          <w:szCs w:val="24"/>
        </w:rPr>
        <w:t xml:space="preserve"> </w:t>
      </w:r>
    </w:p>
    <w:p w14:paraId="42D89EAB" w14:textId="67D74C63" w:rsidR="00DE3670" w:rsidRPr="005932E2" w:rsidRDefault="00BD7A16" w:rsidP="00941E6D">
      <w:pPr>
        <w:ind w:right="49"/>
        <w:jc w:val="center"/>
        <w:rPr>
          <w:rFonts w:ascii="Arial" w:hAnsi="Arial" w:cs="Arial"/>
          <w:sz w:val="24"/>
          <w:szCs w:val="24"/>
        </w:rPr>
      </w:pPr>
      <w:r>
        <w:rPr>
          <w:rFonts w:ascii="Arial" w:hAnsi="Arial" w:cs="Arial"/>
          <w:sz w:val="24"/>
          <w:szCs w:val="24"/>
        </w:rPr>
        <w:t xml:space="preserve">   </w:t>
      </w:r>
      <w:r w:rsidR="0034616D" w:rsidRPr="005932E2">
        <w:rPr>
          <w:rFonts w:ascii="Arial" w:hAnsi="Arial" w:cs="Arial"/>
          <w:sz w:val="24"/>
          <w:szCs w:val="24"/>
        </w:rPr>
        <w:t xml:space="preserve"> </w:t>
      </w:r>
    </w:p>
    <w:p w14:paraId="26D196C9" w14:textId="5FECAC47" w:rsidR="00DE3670" w:rsidRDefault="00DC1AEE" w:rsidP="005403FA">
      <w:pPr>
        <w:ind w:right="49" w:firstLine="708"/>
        <w:jc w:val="both"/>
        <w:rPr>
          <w:rFonts w:ascii="Arial" w:hAnsi="Arial" w:cs="Arial"/>
          <w:sz w:val="24"/>
          <w:szCs w:val="24"/>
        </w:rPr>
      </w:pPr>
      <w:r w:rsidRPr="00DC1AEE">
        <w:rPr>
          <w:rFonts w:ascii="Arial" w:hAnsi="Arial" w:cs="Arial"/>
          <w:b/>
          <w:sz w:val="24"/>
          <w:szCs w:val="24"/>
        </w:rPr>
        <w:t>C</w:t>
      </w:r>
      <w:bookmarkStart w:id="0" w:name="_GoBack"/>
      <w:bookmarkEnd w:id="0"/>
      <w:r w:rsidRPr="00DC1AEE">
        <w:rPr>
          <w:rFonts w:ascii="Arial" w:hAnsi="Arial" w:cs="Arial"/>
          <w:b/>
          <w:sz w:val="24"/>
          <w:szCs w:val="24"/>
        </w:rPr>
        <w:t>UARTO.-</w:t>
      </w:r>
      <w:r>
        <w:rPr>
          <w:rFonts w:ascii="Arial" w:hAnsi="Arial" w:cs="Arial"/>
          <w:sz w:val="24"/>
          <w:szCs w:val="24"/>
        </w:rPr>
        <w:t xml:space="preserve"> Se instruya a la Secretaria</w:t>
      </w:r>
      <w:r w:rsidR="005403FA">
        <w:rPr>
          <w:rFonts w:ascii="Arial" w:hAnsi="Arial" w:cs="Arial"/>
          <w:sz w:val="24"/>
          <w:szCs w:val="24"/>
        </w:rPr>
        <w:t xml:space="preserve"> General para que publique</w:t>
      </w:r>
      <w:r w:rsidR="0034616D" w:rsidRPr="005932E2">
        <w:rPr>
          <w:rFonts w:ascii="Arial" w:hAnsi="Arial" w:cs="Arial"/>
          <w:sz w:val="24"/>
          <w:szCs w:val="24"/>
        </w:rPr>
        <w:t xml:space="preserve"> </w:t>
      </w:r>
      <w:r w:rsidR="002A6610">
        <w:rPr>
          <w:rFonts w:ascii="Arial" w:hAnsi="Arial" w:cs="Arial"/>
          <w:sz w:val="24"/>
          <w:szCs w:val="24"/>
        </w:rPr>
        <w:t>a través de la Gaceta M</w:t>
      </w:r>
      <w:r w:rsidR="005403FA">
        <w:rPr>
          <w:rFonts w:ascii="Arial" w:hAnsi="Arial" w:cs="Arial"/>
          <w:sz w:val="24"/>
          <w:szCs w:val="24"/>
        </w:rPr>
        <w:t xml:space="preserve">unicipal, el presente dictamen, así como a Comunicación Social para que de difusión del presente acuerdo. </w:t>
      </w:r>
    </w:p>
    <w:p w14:paraId="56F1D20A" w14:textId="77777777" w:rsidR="003C4BBE" w:rsidRDefault="003C4BBE" w:rsidP="003C4BBE">
      <w:pPr>
        <w:pStyle w:val="Sinespaciado"/>
        <w:jc w:val="both"/>
        <w:rPr>
          <w:rFonts w:ascii="Arial" w:hAnsi="Arial" w:cs="Arial"/>
          <w:sz w:val="24"/>
          <w:szCs w:val="24"/>
        </w:rPr>
      </w:pPr>
    </w:p>
    <w:p w14:paraId="738EC30B" w14:textId="03FB99D9" w:rsidR="003C4BBE" w:rsidRDefault="003C4BBE" w:rsidP="00B5262C">
      <w:pPr>
        <w:pStyle w:val="Sinespaciado"/>
        <w:jc w:val="center"/>
        <w:rPr>
          <w:rFonts w:ascii="Arial" w:hAnsi="Arial" w:cs="Arial"/>
          <w:sz w:val="24"/>
          <w:szCs w:val="24"/>
        </w:rPr>
      </w:pPr>
      <w:r w:rsidRPr="003C4BBE">
        <w:rPr>
          <w:rFonts w:ascii="Arial" w:hAnsi="Arial" w:cs="Arial"/>
          <w:sz w:val="24"/>
          <w:szCs w:val="24"/>
        </w:rPr>
        <w:t>A T E N T A M E N T E</w:t>
      </w:r>
    </w:p>
    <w:p w14:paraId="085E86AD" w14:textId="6686B463" w:rsidR="003C4BBE" w:rsidRDefault="003C4BBE" w:rsidP="00B5262C">
      <w:pPr>
        <w:pStyle w:val="Sinespaciado"/>
        <w:jc w:val="center"/>
        <w:rPr>
          <w:rFonts w:ascii="Arial" w:hAnsi="Arial" w:cs="Arial"/>
          <w:sz w:val="24"/>
          <w:szCs w:val="24"/>
        </w:rPr>
      </w:pPr>
      <w:r>
        <w:rPr>
          <w:rFonts w:ascii="Arial" w:hAnsi="Arial" w:cs="Arial"/>
          <w:sz w:val="24"/>
          <w:szCs w:val="24"/>
        </w:rPr>
        <w:t xml:space="preserve">“2022, </w:t>
      </w:r>
      <w:r w:rsidR="00B5262C">
        <w:rPr>
          <w:rFonts w:ascii="Arial" w:hAnsi="Arial" w:cs="Arial"/>
          <w:sz w:val="24"/>
          <w:szCs w:val="24"/>
        </w:rPr>
        <w:t>Año de la Atención Integral a Niñas, Niños y Adolescentes con Cáncer en Jalisco”.</w:t>
      </w:r>
    </w:p>
    <w:p w14:paraId="58C32988" w14:textId="1B9399DA" w:rsidR="00B5262C" w:rsidRDefault="00B5262C" w:rsidP="00B5262C">
      <w:pPr>
        <w:pStyle w:val="Sinespaciado"/>
        <w:jc w:val="center"/>
        <w:rPr>
          <w:rFonts w:ascii="Arial" w:hAnsi="Arial" w:cs="Arial"/>
          <w:sz w:val="24"/>
          <w:szCs w:val="24"/>
        </w:rPr>
      </w:pPr>
      <w:r>
        <w:rPr>
          <w:rFonts w:ascii="Arial" w:hAnsi="Arial" w:cs="Arial"/>
          <w:sz w:val="24"/>
          <w:szCs w:val="24"/>
        </w:rPr>
        <w:t>“2022, Año del Cincuenta Aniversario del Instituto Tecnológico de Ciudad Guzmán”.</w:t>
      </w:r>
    </w:p>
    <w:p w14:paraId="0881F326" w14:textId="7D6DD18A" w:rsidR="00B5262C" w:rsidRDefault="00B5262C" w:rsidP="00B5262C">
      <w:pPr>
        <w:pStyle w:val="Sinespaciado"/>
        <w:jc w:val="center"/>
        <w:rPr>
          <w:rFonts w:ascii="Arial" w:hAnsi="Arial" w:cs="Arial"/>
          <w:sz w:val="24"/>
          <w:szCs w:val="24"/>
        </w:rPr>
      </w:pPr>
      <w:r>
        <w:rPr>
          <w:rFonts w:ascii="Arial" w:hAnsi="Arial" w:cs="Arial"/>
          <w:sz w:val="24"/>
          <w:szCs w:val="24"/>
        </w:rPr>
        <w:t xml:space="preserve">Cd. Guzmán Municipio de Zapotlán el Grande, Jalisco. </w:t>
      </w:r>
    </w:p>
    <w:p w14:paraId="790CA24D" w14:textId="042889DD" w:rsidR="00B5262C" w:rsidRDefault="00B5262C" w:rsidP="00B5262C">
      <w:pPr>
        <w:pStyle w:val="Sinespaciado"/>
        <w:jc w:val="center"/>
        <w:rPr>
          <w:rFonts w:ascii="Arial" w:hAnsi="Arial" w:cs="Arial"/>
          <w:sz w:val="24"/>
          <w:szCs w:val="24"/>
        </w:rPr>
      </w:pPr>
      <w:r>
        <w:rPr>
          <w:rFonts w:ascii="Arial" w:hAnsi="Arial" w:cs="Arial"/>
          <w:sz w:val="24"/>
          <w:szCs w:val="24"/>
        </w:rPr>
        <w:t xml:space="preserve">A 21 de </w:t>
      </w:r>
      <w:r w:rsidR="00A309C8">
        <w:rPr>
          <w:rFonts w:ascii="Arial" w:hAnsi="Arial" w:cs="Arial"/>
          <w:sz w:val="24"/>
          <w:szCs w:val="24"/>
        </w:rPr>
        <w:t>abril</w:t>
      </w:r>
      <w:r>
        <w:rPr>
          <w:rFonts w:ascii="Arial" w:hAnsi="Arial" w:cs="Arial"/>
          <w:sz w:val="24"/>
          <w:szCs w:val="24"/>
        </w:rPr>
        <w:t xml:space="preserve"> de 2022.</w:t>
      </w:r>
    </w:p>
    <w:p w14:paraId="1A331186" w14:textId="25BF5484" w:rsidR="00B5262C" w:rsidRDefault="00B5262C" w:rsidP="00B5262C">
      <w:pPr>
        <w:pStyle w:val="Sinespaciado"/>
        <w:jc w:val="center"/>
        <w:rPr>
          <w:rFonts w:ascii="Arial" w:hAnsi="Arial" w:cs="Arial"/>
          <w:sz w:val="24"/>
          <w:szCs w:val="24"/>
        </w:rPr>
      </w:pPr>
    </w:p>
    <w:p w14:paraId="3DD54625" w14:textId="77777777" w:rsidR="00B5262C" w:rsidRDefault="00B5262C" w:rsidP="00B5262C">
      <w:pPr>
        <w:pStyle w:val="Sinespaciado"/>
        <w:jc w:val="center"/>
        <w:rPr>
          <w:rFonts w:ascii="Arial" w:hAnsi="Arial" w:cs="Arial"/>
          <w:bCs/>
          <w:sz w:val="24"/>
          <w:szCs w:val="24"/>
          <w:lang w:val="es-ES"/>
        </w:rPr>
      </w:pPr>
    </w:p>
    <w:p w14:paraId="39F0D3CE" w14:textId="77777777" w:rsidR="00B5262C" w:rsidRDefault="00B5262C" w:rsidP="00B5262C">
      <w:pPr>
        <w:pStyle w:val="Sinespaciado"/>
        <w:jc w:val="center"/>
        <w:rPr>
          <w:rFonts w:ascii="Arial" w:hAnsi="Arial" w:cs="Arial"/>
          <w:bCs/>
          <w:sz w:val="24"/>
          <w:szCs w:val="24"/>
          <w:lang w:val="es-ES"/>
        </w:rPr>
      </w:pPr>
    </w:p>
    <w:p w14:paraId="66FA61EC" w14:textId="77777777" w:rsidR="00B5262C" w:rsidRPr="0013696F" w:rsidRDefault="00B5262C" w:rsidP="00B5262C">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14:paraId="2E8B7DA4" w14:textId="77777777" w:rsidR="00B5262C" w:rsidRDefault="00B5262C" w:rsidP="00B5262C">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14:paraId="385FCD6D" w14:textId="77777777" w:rsidR="00B5262C" w:rsidRDefault="00B5262C" w:rsidP="00B5262C">
      <w:pPr>
        <w:pStyle w:val="Sinespaciado"/>
        <w:jc w:val="center"/>
        <w:rPr>
          <w:rFonts w:ascii="Arial" w:hAnsi="Arial" w:cs="Arial"/>
          <w:bCs/>
          <w:sz w:val="24"/>
          <w:szCs w:val="24"/>
          <w:lang w:val="es-ES"/>
        </w:rPr>
      </w:pPr>
      <w:r>
        <w:rPr>
          <w:rFonts w:ascii="Arial" w:hAnsi="Arial" w:cs="Arial"/>
          <w:bCs/>
          <w:sz w:val="24"/>
          <w:szCs w:val="24"/>
          <w:lang w:val="es-ES"/>
        </w:rPr>
        <w:t xml:space="preserve">y Patrimonio Municipal. </w:t>
      </w:r>
    </w:p>
    <w:p w14:paraId="4E58A810" w14:textId="439B6939" w:rsidR="00B5262C" w:rsidRDefault="00B5262C" w:rsidP="00B5262C">
      <w:pPr>
        <w:pStyle w:val="Sinespaciado"/>
        <w:jc w:val="center"/>
        <w:rPr>
          <w:rFonts w:ascii="Arial" w:hAnsi="Arial" w:cs="Arial"/>
          <w:bCs/>
          <w:sz w:val="24"/>
          <w:szCs w:val="24"/>
          <w:lang w:val="es-ES"/>
        </w:rPr>
      </w:pPr>
    </w:p>
    <w:p w14:paraId="3C208679" w14:textId="77777777" w:rsidR="00B5262C" w:rsidRDefault="00B5262C" w:rsidP="00B5262C">
      <w:pPr>
        <w:pStyle w:val="Sinespaciado"/>
        <w:jc w:val="center"/>
        <w:rPr>
          <w:rFonts w:ascii="Arial" w:hAnsi="Arial" w:cs="Arial"/>
          <w:bCs/>
          <w:sz w:val="24"/>
          <w:szCs w:val="24"/>
          <w:lang w:val="es-ES"/>
        </w:rPr>
      </w:pPr>
    </w:p>
    <w:p w14:paraId="3A344302" w14:textId="77777777" w:rsidR="00B5262C" w:rsidRDefault="00B5262C" w:rsidP="00B5262C">
      <w:pPr>
        <w:pStyle w:val="Sinespaciado"/>
        <w:jc w:val="center"/>
        <w:rPr>
          <w:rFonts w:ascii="Arial" w:hAnsi="Arial" w:cs="Arial"/>
          <w:bCs/>
          <w:sz w:val="24"/>
          <w:szCs w:val="24"/>
          <w:lang w:val="es-ES"/>
        </w:rPr>
      </w:pPr>
    </w:p>
    <w:p w14:paraId="01FB6B5D" w14:textId="77777777" w:rsidR="00B5262C" w:rsidRPr="0013696F" w:rsidRDefault="00B5262C" w:rsidP="00B5262C">
      <w:pPr>
        <w:pStyle w:val="Sinespaciado"/>
        <w:rPr>
          <w:rFonts w:ascii="Arial" w:hAnsi="Arial" w:cs="Arial"/>
          <w:b/>
          <w:bCs/>
          <w:sz w:val="24"/>
          <w:szCs w:val="24"/>
          <w:lang w:val="es-ES"/>
        </w:rPr>
      </w:pPr>
      <w:r w:rsidRPr="0013696F">
        <w:rPr>
          <w:rFonts w:ascii="Arial" w:hAnsi="Arial" w:cs="Arial"/>
          <w:b/>
          <w:bCs/>
          <w:sz w:val="24"/>
          <w:szCs w:val="24"/>
          <w:lang w:val="es-ES"/>
        </w:rPr>
        <w:t>LIC. LAURA ELENA MARTÍNEZ RUVALCABA.</w:t>
      </w:r>
    </w:p>
    <w:p w14:paraId="255274C7" w14:textId="77777777" w:rsidR="00B5262C" w:rsidRDefault="00B5262C" w:rsidP="00B5262C">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14:paraId="6756AD4A" w14:textId="77777777" w:rsidR="00B5262C" w:rsidRDefault="00B5262C" w:rsidP="00B5262C">
      <w:pPr>
        <w:pStyle w:val="Sinespaciado"/>
        <w:rPr>
          <w:rFonts w:ascii="Arial" w:hAnsi="Arial" w:cs="Arial"/>
          <w:bCs/>
          <w:sz w:val="24"/>
          <w:szCs w:val="24"/>
          <w:lang w:val="es-ES"/>
        </w:rPr>
      </w:pPr>
      <w:r>
        <w:rPr>
          <w:rFonts w:ascii="Arial" w:hAnsi="Arial" w:cs="Arial"/>
          <w:bCs/>
          <w:sz w:val="24"/>
          <w:szCs w:val="24"/>
          <w:lang w:val="es-ES"/>
        </w:rPr>
        <w:t xml:space="preserve">      de Hacienda Pública y Patrimonio Municipal. </w:t>
      </w:r>
    </w:p>
    <w:p w14:paraId="0342ED2B" w14:textId="77777777" w:rsidR="00B5262C" w:rsidRDefault="00B5262C" w:rsidP="00B5262C">
      <w:pPr>
        <w:pStyle w:val="Sinespaciado"/>
        <w:rPr>
          <w:rFonts w:ascii="Arial" w:hAnsi="Arial" w:cs="Arial"/>
          <w:bCs/>
          <w:sz w:val="24"/>
          <w:szCs w:val="24"/>
          <w:lang w:val="es-ES"/>
        </w:rPr>
      </w:pPr>
    </w:p>
    <w:p w14:paraId="399132B5" w14:textId="77777777" w:rsidR="00B5262C" w:rsidRDefault="00B5262C" w:rsidP="00B5262C">
      <w:pPr>
        <w:pStyle w:val="Sinespaciado"/>
        <w:rPr>
          <w:rFonts w:ascii="Arial" w:hAnsi="Arial" w:cs="Arial"/>
          <w:bCs/>
          <w:sz w:val="24"/>
          <w:szCs w:val="24"/>
          <w:lang w:val="es-ES"/>
        </w:rPr>
      </w:pPr>
    </w:p>
    <w:p w14:paraId="12532A6B" w14:textId="77777777" w:rsidR="00B5262C" w:rsidRDefault="00B5262C" w:rsidP="00B5262C">
      <w:pPr>
        <w:pStyle w:val="Sinespaciado"/>
        <w:jc w:val="right"/>
        <w:rPr>
          <w:rFonts w:ascii="Arial" w:hAnsi="Arial" w:cs="Arial"/>
          <w:bCs/>
          <w:sz w:val="24"/>
          <w:szCs w:val="24"/>
          <w:lang w:val="es-ES"/>
        </w:rPr>
      </w:pPr>
    </w:p>
    <w:p w14:paraId="1B8EFB21" w14:textId="77777777" w:rsidR="00B5262C" w:rsidRPr="0013696F" w:rsidRDefault="00B5262C" w:rsidP="00B5262C">
      <w:pPr>
        <w:pStyle w:val="Sinespaciado"/>
        <w:jc w:val="right"/>
        <w:rPr>
          <w:rFonts w:ascii="Arial" w:hAnsi="Arial" w:cs="Arial"/>
          <w:b/>
          <w:bCs/>
          <w:sz w:val="24"/>
          <w:szCs w:val="24"/>
          <w:lang w:val="es-ES"/>
        </w:rPr>
      </w:pPr>
      <w:r w:rsidRPr="0013696F">
        <w:rPr>
          <w:rFonts w:ascii="Arial" w:hAnsi="Arial" w:cs="Arial"/>
          <w:b/>
          <w:bCs/>
          <w:sz w:val="24"/>
          <w:szCs w:val="24"/>
          <w:lang w:val="es-ES"/>
        </w:rPr>
        <w:t>MTRA. TANIA MAGDALENA BERNARDINO JUÁREZ.</w:t>
      </w:r>
    </w:p>
    <w:p w14:paraId="5744D390" w14:textId="77777777" w:rsidR="00B5262C" w:rsidRDefault="00B5262C" w:rsidP="00B5262C">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14:paraId="06752C75" w14:textId="77777777" w:rsidR="00B5262C" w:rsidRDefault="00B5262C" w:rsidP="00B5262C">
      <w:pPr>
        <w:pStyle w:val="Sinespaciado"/>
        <w:ind w:left="3540" w:firstLine="708"/>
        <w:rPr>
          <w:rFonts w:ascii="Arial" w:hAnsi="Arial" w:cs="Arial"/>
          <w:bCs/>
          <w:sz w:val="24"/>
          <w:szCs w:val="24"/>
          <w:lang w:val="es-ES"/>
        </w:rPr>
      </w:pPr>
      <w:r>
        <w:rPr>
          <w:rFonts w:ascii="Arial" w:hAnsi="Arial" w:cs="Arial"/>
          <w:bCs/>
          <w:sz w:val="24"/>
          <w:szCs w:val="24"/>
          <w:lang w:val="es-ES"/>
        </w:rPr>
        <w:t xml:space="preserve">de Hacienda Pública y Patrimonio Municipal. </w:t>
      </w:r>
    </w:p>
    <w:p w14:paraId="5837429E" w14:textId="77777777" w:rsidR="00B5262C" w:rsidRDefault="00B5262C" w:rsidP="00B5262C">
      <w:pPr>
        <w:pStyle w:val="Sinespaciado"/>
        <w:ind w:left="3540" w:firstLine="708"/>
        <w:rPr>
          <w:rFonts w:ascii="Arial" w:hAnsi="Arial" w:cs="Arial"/>
          <w:bCs/>
          <w:sz w:val="24"/>
          <w:szCs w:val="24"/>
          <w:lang w:val="es-ES"/>
        </w:rPr>
      </w:pPr>
    </w:p>
    <w:p w14:paraId="5B03977D" w14:textId="77777777" w:rsidR="00B5262C" w:rsidRDefault="00B5262C" w:rsidP="00B5262C">
      <w:pPr>
        <w:pStyle w:val="Sinespaciado"/>
        <w:ind w:left="3540" w:firstLine="708"/>
        <w:rPr>
          <w:rFonts w:ascii="Arial" w:hAnsi="Arial" w:cs="Arial"/>
          <w:bCs/>
          <w:sz w:val="24"/>
          <w:szCs w:val="24"/>
          <w:lang w:val="es-ES"/>
        </w:rPr>
      </w:pPr>
    </w:p>
    <w:p w14:paraId="33D78C6C" w14:textId="77777777" w:rsidR="00B5262C" w:rsidRDefault="00B5262C" w:rsidP="00B5262C">
      <w:pPr>
        <w:pStyle w:val="Sinespaciado"/>
        <w:ind w:left="3540" w:firstLine="708"/>
        <w:rPr>
          <w:rFonts w:ascii="Arial" w:hAnsi="Arial" w:cs="Arial"/>
          <w:bCs/>
          <w:sz w:val="24"/>
          <w:szCs w:val="24"/>
          <w:lang w:val="es-ES"/>
        </w:rPr>
      </w:pPr>
    </w:p>
    <w:p w14:paraId="6F32E84B" w14:textId="77777777" w:rsidR="00B5262C" w:rsidRPr="0013696F" w:rsidRDefault="00B5262C" w:rsidP="00B5262C">
      <w:pPr>
        <w:pStyle w:val="Sinespaciado"/>
        <w:rPr>
          <w:rFonts w:ascii="Arial" w:hAnsi="Arial" w:cs="Arial"/>
          <w:b/>
          <w:bCs/>
          <w:sz w:val="24"/>
          <w:szCs w:val="24"/>
          <w:lang w:val="es-ES"/>
        </w:rPr>
      </w:pPr>
      <w:r w:rsidRPr="0013696F">
        <w:rPr>
          <w:rFonts w:ascii="Arial" w:hAnsi="Arial" w:cs="Arial"/>
          <w:b/>
          <w:bCs/>
          <w:sz w:val="24"/>
          <w:szCs w:val="24"/>
          <w:lang w:val="es-ES"/>
        </w:rPr>
        <w:t>C. MAGALI CASILLAS CONTRERAS.</w:t>
      </w:r>
    </w:p>
    <w:p w14:paraId="0F067604" w14:textId="77777777" w:rsidR="00B5262C" w:rsidRDefault="00B5262C" w:rsidP="00B5262C">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14:paraId="05EA392B" w14:textId="77777777" w:rsidR="00B5262C" w:rsidRDefault="00B5262C" w:rsidP="00B5262C">
      <w:pPr>
        <w:pStyle w:val="Sinespaciado"/>
        <w:rPr>
          <w:rFonts w:ascii="Arial" w:hAnsi="Arial" w:cs="Arial"/>
          <w:bCs/>
          <w:sz w:val="24"/>
          <w:szCs w:val="24"/>
          <w:lang w:val="es-ES"/>
        </w:rPr>
      </w:pPr>
      <w:r>
        <w:rPr>
          <w:rFonts w:ascii="Arial" w:hAnsi="Arial" w:cs="Arial"/>
          <w:bCs/>
          <w:sz w:val="24"/>
          <w:szCs w:val="24"/>
          <w:lang w:val="es-ES"/>
        </w:rPr>
        <w:t xml:space="preserve">de Hacienda Pública y Patrimonio Municipal. </w:t>
      </w:r>
    </w:p>
    <w:p w14:paraId="059FE591" w14:textId="77777777" w:rsidR="00B5262C" w:rsidRDefault="00B5262C" w:rsidP="00B5262C">
      <w:pPr>
        <w:pStyle w:val="Sinespaciado"/>
        <w:rPr>
          <w:rFonts w:ascii="Arial" w:hAnsi="Arial" w:cs="Arial"/>
          <w:bCs/>
          <w:sz w:val="24"/>
          <w:szCs w:val="24"/>
          <w:lang w:val="es-ES"/>
        </w:rPr>
      </w:pPr>
    </w:p>
    <w:p w14:paraId="62368EF7" w14:textId="77777777" w:rsidR="00B5262C" w:rsidRDefault="00B5262C" w:rsidP="00B5262C">
      <w:pPr>
        <w:pStyle w:val="Sinespaciado"/>
        <w:rPr>
          <w:rFonts w:ascii="Arial" w:hAnsi="Arial" w:cs="Arial"/>
          <w:bCs/>
          <w:sz w:val="24"/>
          <w:szCs w:val="24"/>
          <w:lang w:val="es-ES"/>
        </w:rPr>
      </w:pPr>
    </w:p>
    <w:p w14:paraId="621788C6" w14:textId="77777777" w:rsidR="00B5262C" w:rsidRDefault="00B5262C" w:rsidP="00B5262C">
      <w:pPr>
        <w:pStyle w:val="Sinespaciado"/>
        <w:rPr>
          <w:rFonts w:ascii="Arial" w:hAnsi="Arial" w:cs="Arial"/>
          <w:bCs/>
          <w:sz w:val="24"/>
          <w:szCs w:val="24"/>
          <w:lang w:val="es-ES"/>
        </w:rPr>
      </w:pPr>
    </w:p>
    <w:p w14:paraId="3BE6F51D" w14:textId="77777777" w:rsidR="00B5262C" w:rsidRDefault="00B5262C" w:rsidP="00B5262C">
      <w:pPr>
        <w:pStyle w:val="Sinespaciado"/>
        <w:jc w:val="center"/>
        <w:rPr>
          <w:rFonts w:ascii="Arial" w:hAnsi="Arial" w:cs="Arial"/>
          <w:b/>
          <w:bCs/>
          <w:sz w:val="24"/>
          <w:szCs w:val="24"/>
          <w:lang w:val="es-ES"/>
        </w:rPr>
      </w:pPr>
      <w:r>
        <w:rPr>
          <w:rFonts w:ascii="Arial" w:hAnsi="Arial" w:cs="Arial"/>
          <w:b/>
          <w:bCs/>
          <w:sz w:val="24"/>
          <w:szCs w:val="24"/>
          <w:lang w:val="es-ES"/>
        </w:rPr>
        <w:t xml:space="preserve">                                                                 </w:t>
      </w:r>
      <w:r w:rsidRPr="0013696F">
        <w:rPr>
          <w:rFonts w:ascii="Arial" w:hAnsi="Arial" w:cs="Arial"/>
          <w:b/>
          <w:bCs/>
          <w:sz w:val="24"/>
          <w:szCs w:val="24"/>
          <w:lang w:val="es-ES"/>
        </w:rPr>
        <w:t xml:space="preserve">C. DIANA LAURA ORTEGA PALAFOX. </w:t>
      </w:r>
    </w:p>
    <w:p w14:paraId="26562391" w14:textId="77777777" w:rsidR="00B5262C" w:rsidRDefault="00B5262C" w:rsidP="00B5262C">
      <w:pPr>
        <w:pStyle w:val="Sinespaciado"/>
        <w:ind w:left="3540"/>
        <w:rPr>
          <w:rFonts w:ascii="Arial" w:hAnsi="Arial" w:cs="Arial"/>
          <w:bCs/>
          <w:sz w:val="24"/>
          <w:szCs w:val="24"/>
          <w:lang w:val="es-ES"/>
        </w:rPr>
      </w:pPr>
      <w:r>
        <w:rPr>
          <w:rFonts w:ascii="Arial" w:hAnsi="Arial" w:cs="Arial"/>
          <w:bCs/>
          <w:sz w:val="24"/>
          <w:szCs w:val="24"/>
          <w:lang w:val="es-ES"/>
        </w:rPr>
        <w:lastRenderedPageBreak/>
        <w:t xml:space="preserve">         Regidora Vocal de la Comisión Edilicia Permanente </w:t>
      </w:r>
    </w:p>
    <w:p w14:paraId="519F36D5" w14:textId="77777777" w:rsidR="00B5262C" w:rsidRDefault="00B5262C" w:rsidP="00B5262C">
      <w:pPr>
        <w:pStyle w:val="Sinespaciado"/>
        <w:ind w:left="3540" w:firstLine="708"/>
        <w:rPr>
          <w:rFonts w:ascii="Arial" w:hAnsi="Arial" w:cs="Arial"/>
          <w:bCs/>
          <w:sz w:val="24"/>
          <w:szCs w:val="24"/>
          <w:lang w:val="es-ES"/>
        </w:rPr>
      </w:pPr>
      <w:r>
        <w:rPr>
          <w:rFonts w:ascii="Arial" w:hAnsi="Arial" w:cs="Arial"/>
          <w:bCs/>
          <w:sz w:val="24"/>
          <w:szCs w:val="24"/>
          <w:lang w:val="es-ES"/>
        </w:rPr>
        <w:t xml:space="preserve">      de Hacienda Pública y Patrimonio Municipal. </w:t>
      </w:r>
    </w:p>
    <w:p w14:paraId="64077C51" w14:textId="77777777" w:rsidR="00B5262C" w:rsidRPr="0013696F" w:rsidRDefault="00B5262C" w:rsidP="00B5262C">
      <w:pPr>
        <w:pStyle w:val="Sinespaciado"/>
        <w:jc w:val="right"/>
        <w:rPr>
          <w:rFonts w:ascii="Arial" w:hAnsi="Arial" w:cs="Arial"/>
          <w:b/>
          <w:bCs/>
          <w:sz w:val="24"/>
          <w:szCs w:val="24"/>
          <w:lang w:val="es-ES"/>
        </w:rPr>
      </w:pPr>
    </w:p>
    <w:p w14:paraId="0E3921B2" w14:textId="77777777" w:rsidR="00B5262C" w:rsidRDefault="00B5262C" w:rsidP="00B5262C">
      <w:pPr>
        <w:pStyle w:val="Sinespaciado"/>
        <w:jc w:val="center"/>
        <w:rPr>
          <w:rFonts w:ascii="Arial" w:hAnsi="Arial" w:cs="Arial"/>
          <w:bCs/>
          <w:sz w:val="24"/>
          <w:szCs w:val="24"/>
          <w:lang w:val="es-ES"/>
        </w:rPr>
      </w:pPr>
    </w:p>
    <w:p w14:paraId="197BDE19" w14:textId="77777777" w:rsidR="00B5262C" w:rsidRPr="003C4BBE" w:rsidRDefault="00B5262C" w:rsidP="00B5262C">
      <w:pPr>
        <w:pStyle w:val="Sinespaciado"/>
        <w:jc w:val="center"/>
        <w:rPr>
          <w:rFonts w:ascii="Arial" w:hAnsi="Arial" w:cs="Arial"/>
          <w:sz w:val="24"/>
          <w:szCs w:val="24"/>
        </w:rPr>
      </w:pPr>
    </w:p>
    <w:sectPr w:rsidR="00B5262C" w:rsidRPr="003C4BBE" w:rsidSect="005932E2">
      <w:footerReference w:type="default" r:id="rId7"/>
      <w:pgSz w:w="12240" w:h="15840"/>
      <w:pgMar w:top="2552"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1B97B" w14:textId="77777777" w:rsidR="00772C86" w:rsidRDefault="00772C86" w:rsidP="00992BBE">
      <w:pPr>
        <w:spacing w:after="0" w:line="240" w:lineRule="auto"/>
      </w:pPr>
      <w:r>
        <w:separator/>
      </w:r>
    </w:p>
  </w:endnote>
  <w:endnote w:type="continuationSeparator" w:id="0">
    <w:p w14:paraId="616AE9B1" w14:textId="77777777" w:rsidR="00772C86" w:rsidRDefault="00772C86" w:rsidP="00992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69727"/>
      <w:docPartObj>
        <w:docPartGallery w:val="Page Numbers (Bottom of Page)"/>
        <w:docPartUnique/>
      </w:docPartObj>
    </w:sdtPr>
    <w:sdtEndPr/>
    <w:sdtContent>
      <w:p w14:paraId="381E69CC" w14:textId="0AF63713" w:rsidR="00992BBE" w:rsidRDefault="00992BBE">
        <w:pPr>
          <w:pStyle w:val="Piedepgina"/>
          <w:jc w:val="right"/>
        </w:pPr>
        <w:r>
          <w:fldChar w:fldCharType="begin"/>
        </w:r>
        <w:r>
          <w:instrText>PAGE   \* MERGEFORMAT</w:instrText>
        </w:r>
        <w:r>
          <w:fldChar w:fldCharType="separate"/>
        </w:r>
        <w:r w:rsidR="00BD7A16" w:rsidRPr="00BD7A16">
          <w:rPr>
            <w:noProof/>
            <w:lang w:val="es-ES"/>
          </w:rPr>
          <w:t>10</w:t>
        </w:r>
        <w:r>
          <w:fldChar w:fldCharType="end"/>
        </w:r>
      </w:p>
    </w:sdtContent>
  </w:sdt>
  <w:p w14:paraId="7BCB2690" w14:textId="77777777" w:rsidR="00992BBE" w:rsidRDefault="00992BB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0CB50" w14:textId="77777777" w:rsidR="00772C86" w:rsidRDefault="00772C86" w:rsidP="00992BBE">
      <w:pPr>
        <w:spacing w:after="0" w:line="240" w:lineRule="auto"/>
      </w:pPr>
      <w:r>
        <w:separator/>
      </w:r>
    </w:p>
  </w:footnote>
  <w:footnote w:type="continuationSeparator" w:id="0">
    <w:p w14:paraId="712A5580" w14:textId="77777777" w:rsidR="00772C86" w:rsidRDefault="00772C86" w:rsidP="00992B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A018C"/>
    <w:multiLevelType w:val="hybridMultilevel"/>
    <w:tmpl w:val="8A48650A"/>
    <w:lvl w:ilvl="0" w:tplc="1EA044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0038B4"/>
    <w:multiLevelType w:val="hybridMultilevel"/>
    <w:tmpl w:val="4920E358"/>
    <w:lvl w:ilvl="0" w:tplc="ADE00D3E">
      <w:start w:val="1"/>
      <w:numFmt w:val="upperRoman"/>
      <w:lvlText w:val="%1."/>
      <w:lvlJc w:val="left"/>
      <w:pPr>
        <w:ind w:left="768" w:hanging="720"/>
      </w:pPr>
      <w:rPr>
        <w:rFonts w:hint="default"/>
      </w:rPr>
    </w:lvl>
    <w:lvl w:ilvl="1" w:tplc="080A0019" w:tentative="1">
      <w:start w:val="1"/>
      <w:numFmt w:val="lowerLetter"/>
      <w:lvlText w:val="%2."/>
      <w:lvlJc w:val="left"/>
      <w:pPr>
        <w:ind w:left="1128" w:hanging="360"/>
      </w:pPr>
    </w:lvl>
    <w:lvl w:ilvl="2" w:tplc="080A001B" w:tentative="1">
      <w:start w:val="1"/>
      <w:numFmt w:val="lowerRoman"/>
      <w:lvlText w:val="%3."/>
      <w:lvlJc w:val="right"/>
      <w:pPr>
        <w:ind w:left="1848" w:hanging="180"/>
      </w:pPr>
    </w:lvl>
    <w:lvl w:ilvl="3" w:tplc="080A000F" w:tentative="1">
      <w:start w:val="1"/>
      <w:numFmt w:val="decimal"/>
      <w:lvlText w:val="%4."/>
      <w:lvlJc w:val="left"/>
      <w:pPr>
        <w:ind w:left="2568" w:hanging="360"/>
      </w:pPr>
    </w:lvl>
    <w:lvl w:ilvl="4" w:tplc="080A0019" w:tentative="1">
      <w:start w:val="1"/>
      <w:numFmt w:val="lowerLetter"/>
      <w:lvlText w:val="%5."/>
      <w:lvlJc w:val="left"/>
      <w:pPr>
        <w:ind w:left="3288" w:hanging="360"/>
      </w:pPr>
    </w:lvl>
    <w:lvl w:ilvl="5" w:tplc="080A001B" w:tentative="1">
      <w:start w:val="1"/>
      <w:numFmt w:val="lowerRoman"/>
      <w:lvlText w:val="%6."/>
      <w:lvlJc w:val="right"/>
      <w:pPr>
        <w:ind w:left="4008" w:hanging="180"/>
      </w:pPr>
    </w:lvl>
    <w:lvl w:ilvl="6" w:tplc="080A000F" w:tentative="1">
      <w:start w:val="1"/>
      <w:numFmt w:val="decimal"/>
      <w:lvlText w:val="%7."/>
      <w:lvlJc w:val="left"/>
      <w:pPr>
        <w:ind w:left="4728" w:hanging="360"/>
      </w:pPr>
    </w:lvl>
    <w:lvl w:ilvl="7" w:tplc="080A0019" w:tentative="1">
      <w:start w:val="1"/>
      <w:numFmt w:val="lowerLetter"/>
      <w:lvlText w:val="%8."/>
      <w:lvlJc w:val="left"/>
      <w:pPr>
        <w:ind w:left="5448" w:hanging="360"/>
      </w:pPr>
    </w:lvl>
    <w:lvl w:ilvl="8" w:tplc="080A001B" w:tentative="1">
      <w:start w:val="1"/>
      <w:numFmt w:val="lowerRoman"/>
      <w:lvlText w:val="%9."/>
      <w:lvlJc w:val="right"/>
      <w:pPr>
        <w:ind w:left="6168" w:hanging="180"/>
      </w:pPr>
    </w:lvl>
  </w:abstractNum>
  <w:abstractNum w:abstractNumId="2" w15:restartNumberingAfterBreak="0">
    <w:nsid w:val="2D6712CE"/>
    <w:multiLevelType w:val="hybridMultilevel"/>
    <w:tmpl w:val="7BC6E23C"/>
    <w:lvl w:ilvl="0" w:tplc="214269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2D7"/>
    <w:rsid w:val="000801BA"/>
    <w:rsid w:val="000B7900"/>
    <w:rsid w:val="00102262"/>
    <w:rsid w:val="00135DFE"/>
    <w:rsid w:val="0014004F"/>
    <w:rsid w:val="00155A9B"/>
    <w:rsid w:val="00194E35"/>
    <w:rsid w:val="001C4C70"/>
    <w:rsid w:val="001D5071"/>
    <w:rsid w:val="002A06EA"/>
    <w:rsid w:val="002A6610"/>
    <w:rsid w:val="002F67E8"/>
    <w:rsid w:val="0034616D"/>
    <w:rsid w:val="003A7A4A"/>
    <w:rsid w:val="003C4BBE"/>
    <w:rsid w:val="003D12D7"/>
    <w:rsid w:val="003E762B"/>
    <w:rsid w:val="00424398"/>
    <w:rsid w:val="004C1379"/>
    <w:rsid w:val="0050030C"/>
    <w:rsid w:val="005061FB"/>
    <w:rsid w:val="005403FA"/>
    <w:rsid w:val="005932E2"/>
    <w:rsid w:val="006556BB"/>
    <w:rsid w:val="00673C46"/>
    <w:rsid w:val="006D7CC4"/>
    <w:rsid w:val="00741719"/>
    <w:rsid w:val="00772C86"/>
    <w:rsid w:val="007B0158"/>
    <w:rsid w:val="007C2911"/>
    <w:rsid w:val="007F529B"/>
    <w:rsid w:val="007F6B7A"/>
    <w:rsid w:val="00822284"/>
    <w:rsid w:val="00903CAF"/>
    <w:rsid w:val="009042C3"/>
    <w:rsid w:val="00941E6D"/>
    <w:rsid w:val="00955ACF"/>
    <w:rsid w:val="00992BBE"/>
    <w:rsid w:val="009D249A"/>
    <w:rsid w:val="00A309C8"/>
    <w:rsid w:val="00A51B26"/>
    <w:rsid w:val="00AE7084"/>
    <w:rsid w:val="00B5262C"/>
    <w:rsid w:val="00B60814"/>
    <w:rsid w:val="00B707A0"/>
    <w:rsid w:val="00B745B2"/>
    <w:rsid w:val="00B93BAD"/>
    <w:rsid w:val="00BA2F46"/>
    <w:rsid w:val="00BD4F37"/>
    <w:rsid w:val="00BD7A16"/>
    <w:rsid w:val="00BE3DC9"/>
    <w:rsid w:val="00C36B2F"/>
    <w:rsid w:val="00C45876"/>
    <w:rsid w:val="00CC5049"/>
    <w:rsid w:val="00D25128"/>
    <w:rsid w:val="00D435F5"/>
    <w:rsid w:val="00D756F2"/>
    <w:rsid w:val="00DC15F6"/>
    <w:rsid w:val="00DC1AEE"/>
    <w:rsid w:val="00DE3670"/>
    <w:rsid w:val="00E35FEC"/>
    <w:rsid w:val="00EE5CC9"/>
    <w:rsid w:val="00EE6739"/>
    <w:rsid w:val="00F114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69B37"/>
  <w15:chartTrackingRefBased/>
  <w15:docId w15:val="{92FFC5E2-E46E-4354-9B7D-8AA932F0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12D7"/>
    <w:pPr>
      <w:ind w:left="720"/>
      <w:contextualSpacing/>
    </w:pPr>
  </w:style>
  <w:style w:type="character" w:customStyle="1" w:styleId="markedcontent">
    <w:name w:val="markedcontent"/>
    <w:basedOn w:val="Fuentedeprrafopredeter"/>
    <w:rsid w:val="00CC5049"/>
  </w:style>
  <w:style w:type="paragraph" w:customStyle="1" w:styleId="ecxmsonormal">
    <w:name w:val="ecxmsonormal"/>
    <w:basedOn w:val="Normal"/>
    <w:rsid w:val="00CC5049"/>
    <w:pPr>
      <w:spacing w:after="324" w:line="240" w:lineRule="auto"/>
    </w:pPr>
    <w:rPr>
      <w:rFonts w:ascii="Times New Roman" w:eastAsia="Times New Roman" w:hAnsi="Times New Roman" w:cs="Times New Roman"/>
      <w:sz w:val="24"/>
      <w:szCs w:val="24"/>
      <w:lang w:eastAsia="es-MX"/>
    </w:rPr>
  </w:style>
  <w:style w:type="character" w:customStyle="1" w:styleId="Ninguno">
    <w:name w:val="Ninguno"/>
    <w:rsid w:val="00CC5049"/>
  </w:style>
  <w:style w:type="paragraph" w:customStyle="1" w:styleId="Cuerpo">
    <w:name w:val="Cuerpo"/>
    <w:rsid w:val="00CC5049"/>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character" w:styleId="Textoennegrita">
    <w:name w:val="Strong"/>
    <w:basedOn w:val="Fuentedeprrafopredeter"/>
    <w:uiPriority w:val="22"/>
    <w:qFormat/>
    <w:rsid w:val="00DC15F6"/>
    <w:rPr>
      <w:b/>
      <w:bCs/>
    </w:rPr>
  </w:style>
  <w:style w:type="table" w:styleId="Tablaconcuadrcula">
    <w:name w:val="Table Grid"/>
    <w:basedOn w:val="Tablanormal"/>
    <w:uiPriority w:val="39"/>
    <w:rsid w:val="00904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BE3DC9"/>
    <w:rPr>
      <w:i/>
      <w:iCs/>
    </w:rPr>
  </w:style>
  <w:style w:type="paragraph" w:styleId="Encabezado">
    <w:name w:val="header"/>
    <w:basedOn w:val="Normal"/>
    <w:link w:val="EncabezadoCar"/>
    <w:uiPriority w:val="99"/>
    <w:unhideWhenUsed/>
    <w:rsid w:val="00992B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2BBE"/>
  </w:style>
  <w:style w:type="paragraph" w:styleId="Piedepgina">
    <w:name w:val="footer"/>
    <w:basedOn w:val="Normal"/>
    <w:link w:val="PiedepginaCar"/>
    <w:uiPriority w:val="99"/>
    <w:unhideWhenUsed/>
    <w:rsid w:val="00992B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2BBE"/>
  </w:style>
  <w:style w:type="paragraph" w:styleId="Sinespaciado">
    <w:name w:val="No Spacing"/>
    <w:uiPriority w:val="1"/>
    <w:qFormat/>
    <w:rsid w:val="003C4B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38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11</Pages>
  <Words>3328</Words>
  <Characters>18304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Consejero</dc:creator>
  <cp:keywords/>
  <dc:description/>
  <cp:lastModifiedBy>Yessica Linares Ponce</cp:lastModifiedBy>
  <cp:revision>7</cp:revision>
  <dcterms:created xsi:type="dcterms:W3CDTF">2022-04-22T05:35:00Z</dcterms:created>
  <dcterms:modified xsi:type="dcterms:W3CDTF">2022-04-29T19:47:00Z</dcterms:modified>
</cp:coreProperties>
</file>