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1D8D3" w14:textId="77777777" w:rsidR="00AD6323" w:rsidRPr="00265378" w:rsidRDefault="00AD6323" w:rsidP="00AD6323">
      <w:pPr>
        <w:spacing w:after="0"/>
        <w:jc w:val="both"/>
        <w:rPr>
          <w:rFonts w:ascii="Arial" w:hAnsi="Arial" w:cs="Arial"/>
          <w:b/>
          <w:bCs/>
          <w:sz w:val="20"/>
          <w:szCs w:val="20"/>
          <w:lang w:val="es-ES"/>
        </w:rPr>
      </w:pPr>
      <w:r w:rsidRPr="00265378">
        <w:rPr>
          <w:rFonts w:ascii="Arial" w:hAnsi="Arial" w:cs="Arial"/>
          <w:b/>
          <w:bCs/>
          <w:sz w:val="20"/>
          <w:szCs w:val="20"/>
          <w:lang w:val="es-ES"/>
        </w:rPr>
        <w:t xml:space="preserve">HONORABLE AYUNTAMIENTO CONSTITUCIONAL </w:t>
      </w:r>
    </w:p>
    <w:p w14:paraId="60380672" w14:textId="77777777" w:rsidR="00AD6323" w:rsidRPr="00265378" w:rsidRDefault="00AD6323" w:rsidP="00AD6323">
      <w:pPr>
        <w:spacing w:after="0"/>
        <w:jc w:val="both"/>
        <w:rPr>
          <w:rFonts w:ascii="Arial" w:hAnsi="Arial" w:cs="Arial"/>
          <w:b/>
          <w:bCs/>
          <w:sz w:val="20"/>
          <w:szCs w:val="20"/>
          <w:lang w:val="es-ES"/>
        </w:rPr>
      </w:pPr>
      <w:r w:rsidRPr="00265378">
        <w:rPr>
          <w:rFonts w:ascii="Arial" w:hAnsi="Arial" w:cs="Arial"/>
          <w:b/>
          <w:bCs/>
          <w:sz w:val="20"/>
          <w:szCs w:val="20"/>
          <w:lang w:val="es-ES"/>
        </w:rPr>
        <w:t>DE ZAPOTLÁN EL GRANDE, JALISCO</w:t>
      </w:r>
    </w:p>
    <w:p w14:paraId="48E697C5" w14:textId="468CDC5D" w:rsidR="00AD6323" w:rsidRPr="00265378" w:rsidRDefault="00AD6323" w:rsidP="00265378">
      <w:pPr>
        <w:spacing w:after="0"/>
        <w:jc w:val="both"/>
        <w:rPr>
          <w:rStyle w:val="markedcontent"/>
          <w:rFonts w:ascii="Arial" w:eastAsia="Calibri" w:hAnsi="Arial" w:cs="Arial"/>
          <w:b/>
          <w:bCs/>
          <w:sz w:val="20"/>
          <w:szCs w:val="20"/>
          <w:lang w:val="pt-PT"/>
        </w:rPr>
      </w:pPr>
      <w:r w:rsidRPr="00265378">
        <w:rPr>
          <w:rFonts w:ascii="Arial" w:hAnsi="Arial" w:cs="Arial"/>
          <w:b/>
          <w:bCs/>
          <w:sz w:val="20"/>
          <w:szCs w:val="20"/>
          <w:lang w:val="pt-PT"/>
        </w:rPr>
        <w:t>P R E S E N T E:</w:t>
      </w:r>
    </w:p>
    <w:p w14:paraId="7273070C" w14:textId="77777777" w:rsidR="00265378" w:rsidRPr="00265378" w:rsidRDefault="00265378" w:rsidP="00265378">
      <w:pPr>
        <w:spacing w:after="0"/>
        <w:jc w:val="both"/>
        <w:rPr>
          <w:rStyle w:val="markedcontent"/>
          <w:rFonts w:ascii="Arial" w:eastAsia="Calibri" w:hAnsi="Arial" w:cs="Arial"/>
          <w:b/>
          <w:bCs/>
          <w:sz w:val="20"/>
          <w:szCs w:val="20"/>
          <w:lang w:val="pt-PT"/>
        </w:rPr>
      </w:pPr>
    </w:p>
    <w:p w14:paraId="51592979" w14:textId="29ADD258" w:rsidR="00AD6323" w:rsidRPr="00265378" w:rsidRDefault="00AD6323" w:rsidP="00AD6323">
      <w:pPr>
        <w:jc w:val="both"/>
        <w:rPr>
          <w:rFonts w:ascii="Arial" w:hAnsi="Arial" w:cs="Arial"/>
          <w:sz w:val="20"/>
          <w:szCs w:val="20"/>
          <w:lang w:val="es-ES"/>
        </w:rPr>
      </w:pPr>
      <w:r w:rsidRPr="00265378">
        <w:rPr>
          <w:rStyle w:val="Ninguno"/>
          <w:rFonts w:ascii="Arial" w:hAnsi="Arial" w:cs="Arial"/>
          <w:sz w:val="20"/>
          <w:szCs w:val="20"/>
          <w:lang w:val="pt-PT"/>
        </w:rPr>
        <w:t xml:space="preserve">      </w:t>
      </w:r>
      <w:r w:rsidRPr="00265378">
        <w:rPr>
          <w:rFonts w:ascii="Arial" w:hAnsi="Arial" w:cs="Arial"/>
          <w:sz w:val="20"/>
          <w:szCs w:val="20"/>
          <w:lang w:val="pt-PT"/>
        </w:rPr>
        <w:t>Los suscritos, </w:t>
      </w:r>
      <w:r w:rsidRPr="00265378">
        <w:rPr>
          <w:rFonts w:ascii="Arial" w:hAnsi="Arial" w:cs="Arial"/>
          <w:bCs/>
          <w:sz w:val="20"/>
          <w:szCs w:val="20"/>
          <w:lang w:val="pt-PT"/>
        </w:rPr>
        <w:t xml:space="preserve">Lic. </w:t>
      </w:r>
      <w:r w:rsidRPr="00265378">
        <w:rPr>
          <w:rFonts w:ascii="Arial" w:hAnsi="Arial" w:cs="Arial"/>
          <w:bCs/>
          <w:sz w:val="20"/>
          <w:szCs w:val="20"/>
        </w:rPr>
        <w:t>Magali Casillas Contreras, Dra. Bertha Silvia Gómez Ramos y Lic. Miguel Marentes</w:t>
      </w:r>
      <w:r w:rsidRPr="00265378">
        <w:rPr>
          <w:rFonts w:ascii="Arial" w:hAnsi="Arial" w:cs="Arial"/>
          <w:sz w:val="20"/>
          <w:szCs w:val="20"/>
        </w:rPr>
        <w:t>, en nuestro carácter de integrantes de la </w:t>
      </w:r>
      <w:r w:rsidRPr="00265378">
        <w:rPr>
          <w:rFonts w:ascii="Arial" w:hAnsi="Arial" w:cs="Arial"/>
          <w:bCs/>
          <w:sz w:val="20"/>
          <w:szCs w:val="20"/>
        </w:rPr>
        <w:t>Comisión Edilicia Permanente de Obras Públicas, Planeación Urbana y Regularización de la Tenencia de la Tierra</w:t>
      </w:r>
      <w:r w:rsidRPr="00265378">
        <w:rPr>
          <w:rFonts w:ascii="Arial" w:hAnsi="Arial" w:cs="Arial"/>
          <w:sz w:val="20"/>
          <w:szCs w:val="20"/>
        </w:rPr>
        <w:t xml:space="preserve">, con fundamento en lo dispuesto por los artículos 1, 4, 115  y 134 </w:t>
      </w:r>
      <w:r w:rsidRPr="00265378">
        <w:rPr>
          <w:rStyle w:val="Ninguno"/>
          <w:rFonts w:ascii="Arial" w:hAnsi="Arial" w:cs="Arial"/>
          <w:sz w:val="20"/>
          <w:szCs w:val="20"/>
          <w:lang w:val="es-ES"/>
        </w:rPr>
        <w:t xml:space="preserve">de la Constitución Política de los Estado Unidos Mexicanos; 11, 73, 77 y 88 fracción IV de la Constitución Política del Estado de Jalisco; 1, 2, 16 y 17 de la Ley General para la Inclusión de las Personas con Discapacidad; 27, 37 fracción II, 50 y 79 Bis de la Ley del Gobierno y la Administración Pública Municipal para el Estado de Jalisco y sus Municipios; 106 al 110 de la Ley del Sistema de Participación Ciudadana y Popular para la Gobernanza del Estado de Jalisco; 3, 7 fracción VI, 11, 19, 24, 25, 26, </w:t>
      </w:r>
      <w:r w:rsidRPr="00265378">
        <w:rPr>
          <w:rFonts w:ascii="Arial" w:hAnsi="Arial" w:cs="Arial"/>
          <w:bCs/>
          <w:sz w:val="20"/>
          <w:szCs w:val="20"/>
          <w:lang w:val="es-ES"/>
        </w:rPr>
        <w:t xml:space="preserve">27, 28, 36, 37, 38 y 39  de la Ley de Obra Pública para el Estado de Jalisco y sus Municipios; 35, 36, 51, 56, 57 y 58 del Reglamento de la Ley de Obra Pública para el Estado de Jalisco y sus Municipios; </w:t>
      </w:r>
      <w:r w:rsidRPr="00265378">
        <w:rPr>
          <w:rStyle w:val="Ninguno"/>
          <w:rFonts w:ascii="Arial" w:hAnsi="Arial" w:cs="Arial"/>
          <w:sz w:val="20"/>
          <w:szCs w:val="20"/>
          <w:lang w:val="es-ES"/>
        </w:rPr>
        <w:t xml:space="preserve">37, 38 fracción XV, 40, 47, 48, 64, 104, 106, 107, 108 y 109 del Reglamento Interior del Ayuntamiento de Zapotlán el Grande, Jalisco; 3 y 4 del Reglamento de Obra Pública para el Municipio de Zapotlán el Grande, Jalisco; 6, 21, 90 y 94 del Reglamento de Participación Ciudadana para la Gobernanza de Zapotlán el Grande, Jalisco, presentamos a la consideración de este Pleno el </w:t>
      </w:r>
      <w:r w:rsidRPr="00265378">
        <w:rPr>
          <w:rStyle w:val="Ninguno"/>
          <w:rFonts w:ascii="Arial" w:hAnsi="Arial" w:cs="Arial"/>
          <w:b/>
          <w:bCs/>
          <w:sz w:val="20"/>
          <w:szCs w:val="20"/>
          <w:lang w:val="es-ES"/>
        </w:rPr>
        <w:t>DICTAMEN QUE APRUEBA EL TECHO FINANCIERO PRESUPUESTADO PARA EL PROYECTO DE OBRA PÚBLICA NÚMERO: PP-0</w:t>
      </w:r>
      <w:r w:rsidR="00EC7156" w:rsidRPr="00265378">
        <w:rPr>
          <w:rStyle w:val="Ninguno"/>
          <w:rFonts w:ascii="Arial" w:hAnsi="Arial" w:cs="Arial"/>
          <w:b/>
          <w:bCs/>
          <w:sz w:val="20"/>
          <w:szCs w:val="20"/>
          <w:lang w:val="es-ES"/>
        </w:rPr>
        <w:t>2</w:t>
      </w:r>
      <w:r w:rsidRPr="00265378">
        <w:rPr>
          <w:rStyle w:val="Ninguno"/>
          <w:rFonts w:ascii="Arial" w:hAnsi="Arial" w:cs="Arial"/>
          <w:b/>
          <w:bCs/>
          <w:sz w:val="20"/>
          <w:szCs w:val="20"/>
          <w:lang w:val="es-ES"/>
        </w:rPr>
        <w:t>-2026 PROVENIENTE PRESUPUESTO PARTICIPATIVO DEL EJERCICIO 202</w:t>
      </w:r>
      <w:r w:rsidR="00EC7156" w:rsidRPr="00265378">
        <w:rPr>
          <w:rStyle w:val="Ninguno"/>
          <w:rFonts w:ascii="Arial" w:hAnsi="Arial" w:cs="Arial"/>
          <w:b/>
          <w:bCs/>
          <w:sz w:val="20"/>
          <w:szCs w:val="20"/>
          <w:lang w:val="es-ES"/>
        </w:rPr>
        <w:t>6</w:t>
      </w:r>
      <w:r w:rsidRPr="00265378">
        <w:rPr>
          <w:rStyle w:val="Ninguno"/>
          <w:rFonts w:ascii="Arial" w:hAnsi="Arial" w:cs="Arial"/>
          <w:b/>
          <w:bCs/>
          <w:sz w:val="20"/>
          <w:szCs w:val="20"/>
          <w:lang w:val="es-ES"/>
        </w:rPr>
        <w:t xml:space="preserve"> </w:t>
      </w:r>
      <w:r w:rsidRPr="00265378">
        <w:rPr>
          <w:rStyle w:val="Ninguno"/>
          <w:rFonts w:ascii="Arial" w:hAnsi="Arial" w:cs="Arial"/>
          <w:sz w:val="20"/>
          <w:szCs w:val="20"/>
          <w:lang w:val="es-ES"/>
        </w:rPr>
        <w:t>de conformidad con los siguientes:</w:t>
      </w:r>
    </w:p>
    <w:p w14:paraId="6498D6AE" w14:textId="77777777" w:rsidR="00AD6323" w:rsidRPr="00265378" w:rsidRDefault="00AD6323" w:rsidP="00AD6323">
      <w:pPr>
        <w:jc w:val="center"/>
        <w:rPr>
          <w:rFonts w:ascii="Arial" w:hAnsi="Arial" w:cs="Arial"/>
          <w:b/>
          <w:bCs/>
          <w:sz w:val="20"/>
          <w:szCs w:val="20"/>
          <w:lang w:val="it-IT"/>
        </w:rPr>
      </w:pPr>
      <w:r w:rsidRPr="00265378">
        <w:rPr>
          <w:rFonts w:ascii="Arial" w:hAnsi="Arial" w:cs="Arial"/>
          <w:b/>
          <w:bCs/>
          <w:sz w:val="20"/>
          <w:szCs w:val="20"/>
          <w:lang w:val="it-IT"/>
        </w:rPr>
        <w:t>A N T E C E D E N T E S:</w:t>
      </w:r>
    </w:p>
    <w:p w14:paraId="5670B53D" w14:textId="56F2CC14" w:rsidR="00AD6323" w:rsidRPr="00265378" w:rsidRDefault="00AD6323" w:rsidP="00AD6323">
      <w:pPr>
        <w:jc w:val="both"/>
        <w:rPr>
          <w:rFonts w:ascii="Arial" w:hAnsi="Arial" w:cs="Arial"/>
          <w:b/>
          <w:bCs/>
          <w:sz w:val="20"/>
          <w:szCs w:val="20"/>
          <w:lang w:val="es-ES"/>
        </w:rPr>
      </w:pPr>
      <w:r w:rsidRPr="00265378">
        <w:rPr>
          <w:rFonts w:ascii="Arial" w:hAnsi="Arial" w:cs="Arial"/>
          <w:bCs/>
          <w:sz w:val="20"/>
          <w:szCs w:val="20"/>
          <w:lang w:val="es-ES"/>
        </w:rPr>
        <w:t xml:space="preserve">I.- </w:t>
      </w:r>
      <w:r w:rsidR="00EC7156" w:rsidRPr="00265378">
        <w:rPr>
          <w:rFonts w:ascii="Arial" w:hAnsi="Arial" w:cs="Arial"/>
          <w:sz w:val="20"/>
          <w:szCs w:val="20"/>
          <w:lang w:val="es-ES"/>
        </w:rPr>
        <w:t xml:space="preserve">Con fecha 16 de junio de 2026, la </w:t>
      </w:r>
      <w:proofErr w:type="gramStart"/>
      <w:r w:rsidR="00EC7156" w:rsidRPr="00265378">
        <w:rPr>
          <w:rFonts w:ascii="Arial" w:hAnsi="Arial" w:cs="Arial"/>
          <w:sz w:val="20"/>
          <w:szCs w:val="20"/>
          <w:lang w:val="es-ES"/>
        </w:rPr>
        <w:t>Jefa</w:t>
      </w:r>
      <w:proofErr w:type="gramEnd"/>
      <w:r w:rsidR="00EC7156" w:rsidRPr="00265378">
        <w:rPr>
          <w:rFonts w:ascii="Arial" w:hAnsi="Arial" w:cs="Arial"/>
          <w:sz w:val="20"/>
          <w:szCs w:val="20"/>
          <w:lang w:val="es-ES"/>
        </w:rPr>
        <w:t xml:space="preserve"> de Programación y Presupuestos giró el oficio número</w:t>
      </w:r>
      <w:r w:rsidR="00EC7156" w:rsidRPr="00265378">
        <w:rPr>
          <w:rFonts w:ascii="Arial" w:hAnsi="Arial" w:cs="Arial"/>
          <w:b/>
          <w:bCs/>
          <w:sz w:val="20"/>
          <w:szCs w:val="20"/>
          <w:lang w:val="es-ES"/>
        </w:rPr>
        <w:t xml:space="preserve"> PP/128/2026 </w:t>
      </w:r>
      <w:r w:rsidR="00EC7156" w:rsidRPr="00265378">
        <w:rPr>
          <w:rFonts w:ascii="Arial" w:hAnsi="Arial" w:cs="Arial"/>
          <w:sz w:val="20"/>
          <w:szCs w:val="20"/>
          <w:lang w:val="es-ES"/>
        </w:rPr>
        <w:t xml:space="preserve">al Director de Obras Públicas, a través del cual </w:t>
      </w:r>
      <w:r w:rsidR="00E01461" w:rsidRPr="00265378">
        <w:rPr>
          <w:rFonts w:ascii="Arial" w:hAnsi="Arial" w:cs="Arial"/>
          <w:sz w:val="20"/>
          <w:szCs w:val="20"/>
          <w:lang w:val="es-ES"/>
        </w:rPr>
        <w:t>informó</w:t>
      </w:r>
      <w:r w:rsidR="00EC7156" w:rsidRPr="00265378">
        <w:rPr>
          <w:rFonts w:ascii="Arial" w:hAnsi="Arial" w:cs="Arial"/>
          <w:sz w:val="20"/>
          <w:szCs w:val="20"/>
          <w:lang w:val="es-ES"/>
        </w:rPr>
        <w:t xml:space="preserve"> el presupuesto por fuente de financiamiento para Obra Pública para el ejercicio 2026</w:t>
      </w:r>
      <w:r w:rsidR="00EC7156" w:rsidRPr="00265378">
        <w:rPr>
          <w:rFonts w:ascii="Arial" w:hAnsi="Arial" w:cs="Arial"/>
          <w:b/>
          <w:bCs/>
          <w:sz w:val="20"/>
          <w:szCs w:val="20"/>
          <w:lang w:val="es-ES"/>
        </w:rPr>
        <w:t xml:space="preserve"> </w:t>
      </w:r>
      <w:r w:rsidRPr="00265378">
        <w:rPr>
          <w:rFonts w:ascii="Arial" w:hAnsi="Arial" w:cs="Arial"/>
          <w:b/>
          <w:bCs/>
          <w:sz w:val="20"/>
          <w:szCs w:val="20"/>
          <w:lang w:val="es-ES"/>
        </w:rPr>
        <w:t xml:space="preserve">del cual </w:t>
      </w:r>
      <w:r w:rsidR="00EC7156" w:rsidRPr="00265378">
        <w:rPr>
          <w:rFonts w:ascii="Arial" w:hAnsi="Arial" w:cs="Arial"/>
          <w:b/>
          <w:bCs/>
          <w:sz w:val="20"/>
          <w:szCs w:val="20"/>
          <w:lang w:val="es-ES"/>
        </w:rPr>
        <w:t xml:space="preserve">se advierte que el monto asignado al </w:t>
      </w:r>
      <w:r w:rsidRPr="00265378">
        <w:rPr>
          <w:rFonts w:ascii="Arial" w:hAnsi="Arial" w:cs="Arial"/>
          <w:b/>
          <w:bCs/>
          <w:sz w:val="20"/>
          <w:szCs w:val="20"/>
        </w:rPr>
        <w:t>presupuesto participativo</w:t>
      </w:r>
      <w:r w:rsidRPr="00265378">
        <w:rPr>
          <w:rFonts w:ascii="Arial" w:hAnsi="Arial" w:cs="Arial"/>
          <w:b/>
          <w:bCs/>
          <w:sz w:val="20"/>
          <w:szCs w:val="20"/>
          <w:lang w:val="es-ES"/>
        </w:rPr>
        <w:t xml:space="preserve"> </w:t>
      </w:r>
      <w:r w:rsidR="00EC7156" w:rsidRPr="00265378">
        <w:rPr>
          <w:rFonts w:ascii="Arial" w:hAnsi="Arial" w:cs="Arial"/>
          <w:b/>
          <w:bCs/>
          <w:sz w:val="20"/>
          <w:szCs w:val="20"/>
          <w:lang w:val="es-ES"/>
        </w:rPr>
        <w:t xml:space="preserve">2026 es por un total de </w:t>
      </w:r>
      <w:r w:rsidRPr="00265378">
        <w:rPr>
          <w:rFonts w:ascii="Arial" w:hAnsi="Arial" w:cs="Arial"/>
          <w:b/>
          <w:bCs/>
          <w:sz w:val="20"/>
          <w:szCs w:val="20"/>
          <w:lang w:val="es-ES"/>
        </w:rPr>
        <w:t>$</w:t>
      </w:r>
      <w:r w:rsidR="00EC7156" w:rsidRPr="00265378">
        <w:rPr>
          <w:rFonts w:ascii="Arial" w:hAnsi="Arial" w:cs="Arial"/>
          <w:b/>
          <w:bCs/>
          <w:sz w:val="20"/>
          <w:szCs w:val="20"/>
          <w:lang w:val="es-ES"/>
        </w:rPr>
        <w:t>11’764,247.30</w:t>
      </w:r>
      <w:r w:rsidRPr="00265378">
        <w:rPr>
          <w:rFonts w:ascii="Arial" w:hAnsi="Arial" w:cs="Arial"/>
          <w:b/>
          <w:bCs/>
          <w:sz w:val="20"/>
          <w:szCs w:val="20"/>
        </w:rPr>
        <w:t xml:space="preserve"> (ONCE </w:t>
      </w:r>
      <w:r w:rsidR="00EC7156" w:rsidRPr="00265378">
        <w:rPr>
          <w:rFonts w:ascii="Arial" w:hAnsi="Arial" w:cs="Arial"/>
          <w:b/>
          <w:bCs/>
          <w:sz w:val="20"/>
          <w:szCs w:val="20"/>
        </w:rPr>
        <w:t>MILLONES SETECIENTOS SESENTA Y CUATRO MIL DOSICENTOS CUARENTA Y SIETE</w:t>
      </w:r>
      <w:r w:rsidRPr="00265378">
        <w:rPr>
          <w:rFonts w:ascii="Arial" w:hAnsi="Arial" w:cs="Arial"/>
          <w:b/>
          <w:bCs/>
          <w:sz w:val="20"/>
          <w:szCs w:val="20"/>
        </w:rPr>
        <w:t xml:space="preserve"> PESOS </w:t>
      </w:r>
      <w:r w:rsidR="00EC7156" w:rsidRPr="00265378">
        <w:rPr>
          <w:rFonts w:ascii="Arial" w:hAnsi="Arial" w:cs="Arial"/>
          <w:b/>
          <w:bCs/>
          <w:sz w:val="20"/>
          <w:szCs w:val="20"/>
        </w:rPr>
        <w:t>30</w:t>
      </w:r>
      <w:r w:rsidRPr="00265378">
        <w:rPr>
          <w:rFonts w:ascii="Arial" w:hAnsi="Arial" w:cs="Arial"/>
          <w:b/>
          <w:bCs/>
          <w:sz w:val="20"/>
          <w:szCs w:val="20"/>
        </w:rPr>
        <w:t xml:space="preserve">/100 M.N.) </w:t>
      </w:r>
    </w:p>
    <w:p w14:paraId="15316F46" w14:textId="7D8C91FF" w:rsidR="00E01461" w:rsidRPr="00265378" w:rsidRDefault="00AD6323" w:rsidP="00E01461">
      <w:pPr>
        <w:jc w:val="both"/>
        <w:rPr>
          <w:rFonts w:ascii="Arial" w:hAnsi="Arial" w:cs="Arial"/>
          <w:sz w:val="20"/>
          <w:szCs w:val="20"/>
        </w:rPr>
      </w:pPr>
      <w:r w:rsidRPr="00265378">
        <w:rPr>
          <w:rFonts w:ascii="Arial" w:hAnsi="Arial" w:cs="Arial"/>
          <w:b/>
          <w:bCs/>
          <w:sz w:val="20"/>
          <w:szCs w:val="20"/>
        </w:rPr>
        <w:t xml:space="preserve">II. </w:t>
      </w:r>
      <w:r w:rsidR="00C06B49" w:rsidRPr="00265378">
        <w:rPr>
          <w:rFonts w:ascii="Arial" w:hAnsi="Arial" w:cs="Arial"/>
          <w:sz w:val="20"/>
          <w:szCs w:val="20"/>
        </w:rPr>
        <w:t>Durante los meses de enero, febrero y marzo del año 2026, la Jefatura de Participación Ciudadana implementó las encuestas correspondientes al mecanismo del Presupuesto Participativo 2026, de conformidad con el artículo 94 del Reglamento de Participación Ciudadana para la Gobernanza del Municipio de Zapotlán el Grande, Jalisco. Posteriormente, con fecha 26 de mayo del 2026, el Consejo Municipal de Participación Ciudadana desahogó su Segunda Sesión Ordinaria con el objeto de realizar el escrutinio y cómputo de los 2,584 votos emitidos por la población, validando de forma unánime los siguientes resultados</w:t>
      </w:r>
      <w:r w:rsidR="00E01461" w:rsidRPr="00265378">
        <w:rPr>
          <w:rFonts w:ascii="Arial" w:hAnsi="Arial" w:cs="Arial"/>
          <w:sz w:val="20"/>
          <w:szCs w:val="20"/>
        </w:rPr>
        <w:t xml:space="preserve">. </w:t>
      </w:r>
    </w:p>
    <w:p w14:paraId="0672B8EF" w14:textId="1B0B2259" w:rsidR="00E01461" w:rsidRPr="00265378" w:rsidRDefault="00E01461" w:rsidP="00E01461">
      <w:pPr>
        <w:jc w:val="both"/>
        <w:rPr>
          <w:rFonts w:ascii="Arial" w:hAnsi="Arial" w:cs="Arial"/>
          <w:sz w:val="20"/>
          <w:szCs w:val="20"/>
        </w:rPr>
      </w:pPr>
      <w:r w:rsidRPr="00265378">
        <w:rPr>
          <w:rFonts w:ascii="Arial" w:hAnsi="Arial" w:cs="Arial"/>
          <w:sz w:val="20"/>
          <w:szCs w:val="20"/>
        </w:rPr>
        <w:t>Las opciones presentadas a la ciudadanía se detallan a continuación:</w:t>
      </w:r>
    </w:p>
    <w:p w14:paraId="00BBDA64" w14:textId="6330D18A" w:rsidR="00C06B49" w:rsidRPr="00265378" w:rsidRDefault="00265378" w:rsidP="00265378">
      <w:pPr>
        <w:spacing w:after="0"/>
        <w:jc w:val="both"/>
        <w:rPr>
          <w:rFonts w:ascii="Arial" w:hAnsi="Arial" w:cs="Arial"/>
          <w:bCs/>
          <w:sz w:val="20"/>
          <w:szCs w:val="20"/>
        </w:rPr>
      </w:pPr>
      <w:r w:rsidRPr="00265378">
        <w:rPr>
          <w:rFonts w:ascii="Arial" w:hAnsi="Arial" w:cs="Arial"/>
          <w:b/>
          <w:bCs/>
          <w:sz w:val="20"/>
          <w:szCs w:val="20"/>
        </w:rPr>
        <w:lastRenderedPageBreak/>
        <w:t>Opción</w:t>
      </w:r>
      <w:r w:rsidR="00C06B49" w:rsidRPr="00C06B49">
        <w:rPr>
          <w:rFonts w:ascii="Arial" w:hAnsi="Arial" w:cs="Arial"/>
          <w:b/>
          <w:bCs/>
          <w:sz w:val="20"/>
          <w:szCs w:val="20"/>
        </w:rPr>
        <w:t xml:space="preserve"> 1</w:t>
      </w:r>
      <w:r w:rsidR="00C06B49" w:rsidRPr="00C06B49">
        <w:rPr>
          <w:rFonts w:ascii="Arial" w:hAnsi="Arial" w:cs="Arial"/>
          <w:bCs/>
          <w:sz w:val="20"/>
          <w:szCs w:val="20"/>
        </w:rPr>
        <w:t>: Primera etapa de ciclovía sobre la calle Federico del Toro, entre la Av. Cristóbal Colón y la calle Antonio Rosales (</w:t>
      </w:r>
      <w:r w:rsidR="00C06B49" w:rsidRPr="00C06B49">
        <w:rPr>
          <w:rFonts w:ascii="Arial" w:hAnsi="Arial" w:cs="Arial"/>
          <w:b/>
          <w:bCs/>
          <w:sz w:val="20"/>
          <w:szCs w:val="20"/>
        </w:rPr>
        <w:t>141 votos</w:t>
      </w:r>
      <w:r w:rsidR="00C06B49" w:rsidRPr="00C06B49">
        <w:rPr>
          <w:rFonts w:ascii="Arial" w:hAnsi="Arial" w:cs="Arial"/>
          <w:bCs/>
          <w:sz w:val="20"/>
          <w:szCs w:val="20"/>
        </w:rPr>
        <w:t>).</w:t>
      </w:r>
    </w:p>
    <w:p w14:paraId="393AEC4A" w14:textId="77777777" w:rsidR="00C06B49" w:rsidRPr="00265378" w:rsidRDefault="00C06B49" w:rsidP="00265378">
      <w:pPr>
        <w:spacing w:after="0"/>
        <w:jc w:val="both"/>
        <w:rPr>
          <w:rFonts w:ascii="Arial" w:hAnsi="Arial" w:cs="Arial"/>
          <w:bCs/>
          <w:sz w:val="20"/>
          <w:szCs w:val="20"/>
        </w:rPr>
      </w:pPr>
      <w:r w:rsidRPr="00C06B49">
        <w:rPr>
          <w:rFonts w:ascii="Arial" w:hAnsi="Arial" w:cs="Arial"/>
          <w:b/>
          <w:bCs/>
          <w:sz w:val="20"/>
          <w:szCs w:val="20"/>
        </w:rPr>
        <w:t>Opción 2</w:t>
      </w:r>
      <w:r w:rsidRPr="00C06B49">
        <w:rPr>
          <w:rFonts w:ascii="Arial" w:hAnsi="Arial" w:cs="Arial"/>
          <w:bCs/>
          <w:sz w:val="20"/>
          <w:szCs w:val="20"/>
        </w:rPr>
        <w:t>: Segunda etapa de construcción de carpeta asfáltica en ciclovía y andador peatonal, balizamiento, plantación de arbolado e instalación de luminarias en la Av. Tecnológico (</w:t>
      </w:r>
      <w:r w:rsidRPr="00C06B49">
        <w:rPr>
          <w:rFonts w:ascii="Arial" w:hAnsi="Arial" w:cs="Arial"/>
          <w:b/>
          <w:bCs/>
          <w:sz w:val="20"/>
          <w:szCs w:val="20"/>
        </w:rPr>
        <w:t>344 votos</w:t>
      </w:r>
      <w:r w:rsidRPr="00C06B49">
        <w:rPr>
          <w:rFonts w:ascii="Arial" w:hAnsi="Arial" w:cs="Arial"/>
          <w:bCs/>
          <w:sz w:val="20"/>
          <w:szCs w:val="20"/>
        </w:rPr>
        <w:t>).</w:t>
      </w:r>
    </w:p>
    <w:p w14:paraId="0B48F3BB" w14:textId="77777777" w:rsidR="00C06B49" w:rsidRPr="00265378" w:rsidRDefault="00C06B49" w:rsidP="00265378">
      <w:pPr>
        <w:spacing w:after="0"/>
        <w:jc w:val="both"/>
        <w:rPr>
          <w:rFonts w:ascii="Arial" w:hAnsi="Arial" w:cs="Arial"/>
          <w:bCs/>
          <w:sz w:val="20"/>
          <w:szCs w:val="20"/>
        </w:rPr>
      </w:pPr>
      <w:r w:rsidRPr="00C06B49">
        <w:rPr>
          <w:rFonts w:ascii="Arial" w:hAnsi="Arial" w:cs="Arial"/>
          <w:b/>
          <w:bCs/>
          <w:sz w:val="20"/>
          <w:szCs w:val="20"/>
        </w:rPr>
        <w:t>Opción 3</w:t>
      </w:r>
      <w:r w:rsidRPr="00C06B49">
        <w:rPr>
          <w:rFonts w:ascii="Arial" w:hAnsi="Arial" w:cs="Arial"/>
          <w:bCs/>
          <w:sz w:val="20"/>
          <w:szCs w:val="20"/>
        </w:rPr>
        <w:t xml:space="preserve">: </w:t>
      </w:r>
      <w:r w:rsidRPr="00C06B49">
        <w:rPr>
          <w:rFonts w:ascii="Arial" w:hAnsi="Arial" w:cs="Arial"/>
          <w:b/>
          <w:bCs/>
          <w:sz w:val="20"/>
          <w:szCs w:val="20"/>
        </w:rPr>
        <w:t>Rehabilitación integral de espacios públicos, parques, canchas e infraestructura deportiva en el municipio</w:t>
      </w:r>
      <w:r w:rsidRPr="00C06B49">
        <w:rPr>
          <w:rFonts w:ascii="Arial" w:hAnsi="Arial" w:cs="Arial"/>
          <w:bCs/>
          <w:sz w:val="20"/>
          <w:szCs w:val="20"/>
        </w:rPr>
        <w:t xml:space="preserve"> (</w:t>
      </w:r>
      <w:r w:rsidRPr="00C06B49">
        <w:rPr>
          <w:rFonts w:ascii="Arial" w:hAnsi="Arial" w:cs="Arial"/>
          <w:b/>
          <w:bCs/>
          <w:sz w:val="20"/>
          <w:szCs w:val="20"/>
        </w:rPr>
        <w:t>1,387 votos</w:t>
      </w:r>
      <w:r w:rsidRPr="00C06B49">
        <w:rPr>
          <w:rFonts w:ascii="Arial" w:hAnsi="Arial" w:cs="Arial"/>
          <w:bCs/>
          <w:sz w:val="20"/>
          <w:szCs w:val="20"/>
        </w:rPr>
        <w:t>).</w:t>
      </w:r>
    </w:p>
    <w:p w14:paraId="78B4666D" w14:textId="77777777" w:rsidR="00C06B49" w:rsidRPr="00265378" w:rsidRDefault="00C06B49" w:rsidP="00265378">
      <w:pPr>
        <w:spacing w:after="0"/>
        <w:jc w:val="both"/>
        <w:rPr>
          <w:rFonts w:ascii="Arial" w:hAnsi="Arial" w:cs="Arial"/>
          <w:bCs/>
          <w:sz w:val="20"/>
          <w:szCs w:val="20"/>
        </w:rPr>
      </w:pPr>
      <w:r w:rsidRPr="00C06B49">
        <w:rPr>
          <w:rFonts w:ascii="Arial" w:hAnsi="Arial" w:cs="Arial"/>
          <w:b/>
          <w:bCs/>
          <w:sz w:val="20"/>
          <w:szCs w:val="20"/>
        </w:rPr>
        <w:t>Opción 4</w:t>
      </w:r>
      <w:r w:rsidRPr="00C06B49">
        <w:rPr>
          <w:rFonts w:ascii="Arial" w:hAnsi="Arial" w:cs="Arial"/>
          <w:bCs/>
          <w:sz w:val="20"/>
          <w:szCs w:val="20"/>
        </w:rPr>
        <w:t>: Primera etapa de rehabilitación de andador La Laguna, iluminación, espacios públicos y carpeta asfáltica (</w:t>
      </w:r>
      <w:r w:rsidRPr="00C06B49">
        <w:rPr>
          <w:rFonts w:ascii="Arial" w:hAnsi="Arial" w:cs="Arial"/>
          <w:b/>
          <w:bCs/>
          <w:sz w:val="20"/>
          <w:szCs w:val="20"/>
        </w:rPr>
        <w:t>295 votos</w:t>
      </w:r>
      <w:r w:rsidRPr="00C06B49">
        <w:rPr>
          <w:rFonts w:ascii="Arial" w:hAnsi="Arial" w:cs="Arial"/>
          <w:bCs/>
          <w:sz w:val="20"/>
          <w:szCs w:val="20"/>
        </w:rPr>
        <w:t>).</w:t>
      </w:r>
    </w:p>
    <w:p w14:paraId="552982D7" w14:textId="44908E6B" w:rsidR="00C06B49" w:rsidRPr="00265378" w:rsidRDefault="00C06B49" w:rsidP="00265378">
      <w:pPr>
        <w:spacing w:after="0"/>
        <w:jc w:val="both"/>
        <w:rPr>
          <w:rFonts w:ascii="Arial" w:hAnsi="Arial" w:cs="Arial"/>
          <w:bCs/>
          <w:sz w:val="20"/>
          <w:szCs w:val="20"/>
        </w:rPr>
      </w:pPr>
      <w:r w:rsidRPr="00C06B49">
        <w:rPr>
          <w:rFonts w:ascii="Arial" w:hAnsi="Arial" w:cs="Arial"/>
          <w:b/>
          <w:bCs/>
          <w:sz w:val="20"/>
          <w:szCs w:val="20"/>
        </w:rPr>
        <w:t>Opción 5</w:t>
      </w:r>
      <w:r w:rsidRPr="00C06B49">
        <w:rPr>
          <w:rFonts w:ascii="Arial" w:hAnsi="Arial" w:cs="Arial"/>
          <w:bCs/>
          <w:sz w:val="20"/>
          <w:szCs w:val="20"/>
        </w:rPr>
        <w:t>: Corredor cultural y gastronómico sobre la calle Galeana, instalación de luminarias e infraestructura urbana (</w:t>
      </w:r>
      <w:r w:rsidRPr="00C06B49">
        <w:rPr>
          <w:rFonts w:ascii="Arial" w:hAnsi="Arial" w:cs="Arial"/>
          <w:b/>
          <w:bCs/>
          <w:sz w:val="20"/>
          <w:szCs w:val="20"/>
        </w:rPr>
        <w:t>150 votos</w:t>
      </w:r>
      <w:r w:rsidRPr="00C06B49">
        <w:rPr>
          <w:rFonts w:ascii="Arial" w:hAnsi="Arial" w:cs="Arial"/>
          <w:bCs/>
          <w:sz w:val="20"/>
          <w:szCs w:val="20"/>
        </w:rPr>
        <w:t>).</w:t>
      </w:r>
    </w:p>
    <w:p w14:paraId="6BEA38BA" w14:textId="0BC26E2F" w:rsidR="00C06B49" w:rsidRPr="00C06B49" w:rsidRDefault="00C06B49" w:rsidP="00C06B49">
      <w:pPr>
        <w:jc w:val="both"/>
        <w:rPr>
          <w:rFonts w:ascii="Arial" w:hAnsi="Arial" w:cs="Arial"/>
          <w:bCs/>
          <w:sz w:val="20"/>
          <w:szCs w:val="20"/>
        </w:rPr>
      </w:pPr>
      <w:r w:rsidRPr="00265378">
        <w:rPr>
          <w:rFonts w:ascii="Arial" w:hAnsi="Arial" w:cs="Arial"/>
          <w:b/>
          <w:bCs/>
          <w:sz w:val="20"/>
          <w:szCs w:val="20"/>
        </w:rPr>
        <w:t>Votos Nulos</w:t>
      </w:r>
      <w:r w:rsidRPr="00265378">
        <w:rPr>
          <w:rFonts w:ascii="Arial" w:hAnsi="Arial" w:cs="Arial"/>
          <w:bCs/>
          <w:sz w:val="20"/>
          <w:szCs w:val="20"/>
        </w:rPr>
        <w:t xml:space="preserve">: </w:t>
      </w:r>
      <w:r w:rsidRPr="00265378">
        <w:rPr>
          <w:rFonts w:ascii="Arial" w:hAnsi="Arial" w:cs="Arial"/>
          <w:b/>
          <w:bCs/>
          <w:sz w:val="20"/>
          <w:szCs w:val="20"/>
        </w:rPr>
        <w:t>267 votos</w:t>
      </w:r>
    </w:p>
    <w:p w14:paraId="27716751" w14:textId="0517B842" w:rsidR="00AD6323" w:rsidRPr="00265378" w:rsidRDefault="00C06B49" w:rsidP="00C06B49">
      <w:pPr>
        <w:jc w:val="both"/>
        <w:rPr>
          <w:rFonts w:ascii="Arial" w:hAnsi="Arial" w:cs="Arial"/>
          <w:bCs/>
          <w:i/>
          <w:iCs/>
          <w:sz w:val="20"/>
          <w:szCs w:val="20"/>
        </w:rPr>
      </w:pPr>
      <w:r w:rsidRPr="00265378">
        <w:rPr>
          <w:rFonts w:ascii="Arial" w:hAnsi="Arial" w:cs="Arial"/>
          <w:bCs/>
          <w:sz w:val="20"/>
          <w:szCs w:val="20"/>
        </w:rPr>
        <w:t xml:space="preserve">De lo anterior se desprende que el proyecto ganador de la consulta ciudadana corresponde a la Opción número 3, relativa a la "Rehabilitación integral de espacios públicos, parques, canchas e infraestructura deportiva en el municipio", al haber obtenido la mayoría absoluta de la votación con un total de 1,387 </w:t>
      </w:r>
      <w:r w:rsidRPr="00265378">
        <w:rPr>
          <w:rFonts w:ascii="Arial" w:hAnsi="Arial" w:cs="Arial"/>
          <w:bCs/>
          <w:sz w:val="20"/>
          <w:szCs w:val="20"/>
        </w:rPr>
        <w:t>votos</w:t>
      </w:r>
      <w:r w:rsidR="00AD6323" w:rsidRPr="00265378">
        <w:rPr>
          <w:rFonts w:ascii="Arial" w:hAnsi="Arial" w:cs="Arial"/>
          <w:bCs/>
          <w:sz w:val="20"/>
          <w:szCs w:val="20"/>
        </w:rPr>
        <w:t>.</w:t>
      </w:r>
      <w:r w:rsidR="00AD6323" w:rsidRPr="00265378">
        <w:rPr>
          <w:rFonts w:ascii="Arial" w:hAnsi="Arial" w:cs="Arial"/>
          <w:bCs/>
          <w:i/>
          <w:iCs/>
          <w:sz w:val="20"/>
          <w:szCs w:val="20"/>
        </w:rPr>
        <w:t xml:space="preserve"> </w:t>
      </w:r>
    </w:p>
    <w:p w14:paraId="78E1747F" w14:textId="77777777" w:rsidR="00C06B49" w:rsidRPr="00265378" w:rsidRDefault="00AD6323" w:rsidP="00AD6323">
      <w:pPr>
        <w:jc w:val="both"/>
        <w:rPr>
          <w:rFonts w:ascii="Arial" w:hAnsi="Arial" w:cs="Arial"/>
          <w:sz w:val="20"/>
          <w:szCs w:val="20"/>
        </w:rPr>
      </w:pPr>
      <w:r w:rsidRPr="00265378">
        <w:rPr>
          <w:rFonts w:ascii="Arial" w:hAnsi="Arial" w:cs="Arial"/>
          <w:b/>
          <w:bCs/>
          <w:sz w:val="20"/>
          <w:szCs w:val="20"/>
        </w:rPr>
        <w:t>III.-</w:t>
      </w:r>
      <w:r w:rsidRPr="00265378">
        <w:rPr>
          <w:rFonts w:ascii="Arial" w:hAnsi="Arial" w:cs="Arial"/>
          <w:sz w:val="20"/>
          <w:szCs w:val="20"/>
        </w:rPr>
        <w:t xml:space="preserve"> </w:t>
      </w:r>
      <w:r w:rsidR="00C06B49" w:rsidRPr="00265378">
        <w:rPr>
          <w:rFonts w:ascii="Arial" w:hAnsi="Arial" w:cs="Arial"/>
          <w:sz w:val="20"/>
          <w:szCs w:val="20"/>
        </w:rPr>
        <w:t xml:space="preserve">Habiendo tenido conocimiento formal del veredicto ciudadano, la </w:t>
      </w:r>
      <w:r w:rsidR="00C06B49" w:rsidRPr="00265378">
        <w:rPr>
          <w:rFonts w:ascii="Arial" w:hAnsi="Arial" w:cs="Arial"/>
          <w:b/>
          <w:bCs/>
          <w:sz w:val="20"/>
          <w:szCs w:val="20"/>
        </w:rPr>
        <w:t>Dirección de Obras Públicas</w:t>
      </w:r>
      <w:r w:rsidR="00C06B49" w:rsidRPr="00265378">
        <w:rPr>
          <w:rFonts w:ascii="Arial" w:hAnsi="Arial" w:cs="Arial"/>
          <w:sz w:val="20"/>
          <w:szCs w:val="20"/>
        </w:rPr>
        <w:t xml:space="preserve"> procedió con la elaboración del </w:t>
      </w:r>
      <w:r w:rsidR="00C06B49" w:rsidRPr="00265378">
        <w:rPr>
          <w:rFonts w:ascii="Arial" w:hAnsi="Arial" w:cs="Arial"/>
          <w:b/>
          <w:bCs/>
          <w:sz w:val="20"/>
          <w:szCs w:val="20"/>
        </w:rPr>
        <w:t>Proyecto Ejecutivo Integral</w:t>
      </w:r>
      <w:r w:rsidR="00C06B49" w:rsidRPr="00265378">
        <w:rPr>
          <w:rFonts w:ascii="Arial" w:hAnsi="Arial" w:cs="Arial"/>
          <w:sz w:val="20"/>
          <w:szCs w:val="20"/>
        </w:rPr>
        <w:t xml:space="preserve"> correspondiente a la opción ganadora. Dicho expediente técnico contempla la intervención y ejecución de frentes de trabajo en diversos espacios públicos, parques urbanos y áreas recreativas distribuidos estratégicamente en la cabecera municipal, con el objeto de maximizar el impacto social del beneficio, dignificar la infraestructura comunitaria, así como fomentar la salud y el esparcimiento físico de la población. Las acciones específicas que integran este catálogo de obra se desglosan a continuación:</w:t>
      </w:r>
    </w:p>
    <w:p w14:paraId="6D116ACD" w14:textId="17264537" w:rsidR="004E3022" w:rsidRPr="00265378" w:rsidRDefault="00D83A6A" w:rsidP="004E3022">
      <w:pPr>
        <w:spacing w:after="0" w:line="240" w:lineRule="auto"/>
        <w:ind w:right="49"/>
        <w:rPr>
          <w:rFonts w:ascii="Arial" w:eastAsia="Times New Roman" w:hAnsi="Arial" w:cs="Arial"/>
          <w:b/>
          <w:color w:val="000000"/>
          <w:sz w:val="20"/>
          <w:szCs w:val="20"/>
          <w:lang w:eastAsia="es-MX"/>
        </w:rPr>
      </w:pPr>
      <w:r w:rsidRPr="00265378">
        <w:rPr>
          <w:rFonts w:ascii="Arial" w:eastAsia="Times New Roman" w:hAnsi="Arial" w:cs="Arial"/>
          <w:b/>
          <w:color w:val="000000"/>
          <w:sz w:val="20"/>
          <w:szCs w:val="20"/>
          <w:lang w:eastAsia="es-MX"/>
        </w:rPr>
        <w:t>1.</w:t>
      </w:r>
    </w:p>
    <w:tbl>
      <w:tblPr>
        <w:tblStyle w:val="Tablaconcuadrcula"/>
        <w:tblW w:w="8784" w:type="dxa"/>
        <w:tblLook w:val="04A0" w:firstRow="1" w:lastRow="0" w:firstColumn="1" w:lastColumn="0" w:noHBand="0" w:noVBand="1"/>
      </w:tblPr>
      <w:tblGrid>
        <w:gridCol w:w="8784"/>
      </w:tblGrid>
      <w:tr w:rsidR="004E3022" w:rsidRPr="00265378" w14:paraId="08B76E16" w14:textId="77777777" w:rsidTr="005E3A3C">
        <w:tc>
          <w:tcPr>
            <w:tcW w:w="8784" w:type="dxa"/>
          </w:tcPr>
          <w:p w14:paraId="503B2997" w14:textId="77777777" w:rsidR="004E3022" w:rsidRPr="00265378" w:rsidRDefault="004E3022" w:rsidP="005E3A3C">
            <w:pPr>
              <w:ind w:right="49"/>
              <w:jc w:val="both"/>
              <w:rPr>
                <w:rFonts w:ascii="Arial" w:eastAsia="Times New Roman" w:hAnsi="Arial" w:cs="Arial"/>
                <w:bCs/>
                <w:color w:val="000000"/>
                <w:sz w:val="20"/>
                <w:szCs w:val="20"/>
                <w:lang w:eastAsia="es-MX"/>
              </w:rPr>
            </w:pPr>
            <w:r w:rsidRPr="00265378">
              <w:rPr>
                <w:rFonts w:ascii="Arial" w:eastAsia="Times New Roman" w:hAnsi="Arial" w:cs="Arial"/>
                <w:bCs/>
                <w:color w:val="000000"/>
                <w:sz w:val="20"/>
                <w:szCs w:val="20"/>
                <w:lang w:eastAsia="es-MX"/>
              </w:rPr>
              <w:t xml:space="preserve">CONSTRUCCIÓN DE CANCHA DE </w:t>
            </w:r>
            <w:r w:rsidRPr="00265378">
              <w:rPr>
                <w:rFonts w:ascii="Arial" w:eastAsia="Times New Roman" w:hAnsi="Arial" w:cs="Arial"/>
                <w:b/>
                <w:color w:val="000000"/>
                <w:sz w:val="20"/>
                <w:szCs w:val="20"/>
                <w:lang w:eastAsia="es-MX"/>
              </w:rPr>
              <w:t>PASTO SINTÉTICO</w:t>
            </w:r>
            <w:r w:rsidRPr="00265378">
              <w:rPr>
                <w:rFonts w:ascii="Arial" w:eastAsia="Times New Roman" w:hAnsi="Arial" w:cs="Arial"/>
                <w:bCs/>
                <w:color w:val="000000"/>
                <w:sz w:val="20"/>
                <w:szCs w:val="20"/>
                <w:lang w:eastAsia="es-MX"/>
              </w:rPr>
              <w:t xml:space="preserve"> (PRIMERA ETAPA) EN PARQUE UBICADO SOBRE LA CALLE COLIBRÍ, ENTRE LOS ANDADORES MIRLO Y FLAMENCO, </w:t>
            </w:r>
            <w:r w:rsidRPr="00265378">
              <w:rPr>
                <w:rFonts w:ascii="Arial" w:eastAsia="Times New Roman" w:hAnsi="Arial" w:cs="Arial"/>
                <w:b/>
                <w:color w:val="000000"/>
                <w:sz w:val="20"/>
                <w:szCs w:val="20"/>
                <w:lang w:eastAsia="es-MX"/>
              </w:rPr>
              <w:t>COLONIA BUGAMBILIAS</w:t>
            </w:r>
            <w:r w:rsidRPr="00265378">
              <w:rPr>
                <w:rFonts w:ascii="Arial" w:eastAsia="Times New Roman" w:hAnsi="Arial" w:cs="Arial"/>
                <w:bCs/>
                <w:color w:val="000000"/>
                <w:sz w:val="20"/>
                <w:szCs w:val="20"/>
                <w:lang w:eastAsia="es-MX"/>
              </w:rPr>
              <w:t xml:space="preserve">, EN CIUDAD GUZMÁN, MUNICIPIO DE ZAPOTLÁN EL GRANDE, JALISCO.  </w:t>
            </w:r>
          </w:p>
        </w:tc>
      </w:tr>
    </w:tbl>
    <w:p w14:paraId="0006E882" w14:textId="3239FE56" w:rsidR="004E3022" w:rsidRPr="00265378" w:rsidRDefault="00D83A6A" w:rsidP="004E3022">
      <w:pPr>
        <w:spacing w:after="0" w:line="240" w:lineRule="auto"/>
        <w:ind w:right="49"/>
        <w:rPr>
          <w:rFonts w:ascii="Arial" w:eastAsia="Times New Roman" w:hAnsi="Arial" w:cs="Arial"/>
          <w:b/>
          <w:color w:val="000000"/>
          <w:sz w:val="20"/>
          <w:szCs w:val="20"/>
          <w:lang w:eastAsia="es-MX"/>
        </w:rPr>
      </w:pPr>
      <w:r w:rsidRPr="00265378">
        <w:rPr>
          <w:rFonts w:ascii="Arial" w:eastAsia="Times New Roman" w:hAnsi="Arial" w:cs="Arial"/>
          <w:b/>
          <w:color w:val="000000"/>
          <w:sz w:val="20"/>
          <w:szCs w:val="20"/>
          <w:lang w:eastAsia="es-MX"/>
        </w:rPr>
        <w:t>2</w:t>
      </w:r>
    </w:p>
    <w:tbl>
      <w:tblPr>
        <w:tblStyle w:val="Tablaconcuadrcula"/>
        <w:tblW w:w="8784" w:type="dxa"/>
        <w:tblLook w:val="04A0" w:firstRow="1" w:lastRow="0" w:firstColumn="1" w:lastColumn="0" w:noHBand="0" w:noVBand="1"/>
      </w:tblPr>
      <w:tblGrid>
        <w:gridCol w:w="8784"/>
      </w:tblGrid>
      <w:tr w:rsidR="004E3022" w:rsidRPr="00265378" w14:paraId="75775102" w14:textId="77777777" w:rsidTr="005E3A3C">
        <w:tc>
          <w:tcPr>
            <w:tcW w:w="8784" w:type="dxa"/>
          </w:tcPr>
          <w:p w14:paraId="241284A4" w14:textId="77777777" w:rsidR="004E3022" w:rsidRPr="00265378" w:rsidRDefault="004E3022" w:rsidP="005E3A3C">
            <w:pPr>
              <w:ind w:right="49"/>
              <w:jc w:val="both"/>
              <w:rPr>
                <w:rFonts w:ascii="Arial" w:eastAsia="Times New Roman" w:hAnsi="Arial" w:cs="Arial"/>
                <w:bCs/>
                <w:color w:val="000000"/>
                <w:sz w:val="20"/>
                <w:szCs w:val="20"/>
                <w:lang w:eastAsia="es-MX"/>
              </w:rPr>
            </w:pPr>
            <w:r w:rsidRPr="00265378">
              <w:rPr>
                <w:rFonts w:ascii="Arial" w:eastAsia="Times New Roman" w:hAnsi="Arial" w:cs="Arial"/>
                <w:bCs/>
                <w:color w:val="000000"/>
                <w:sz w:val="20"/>
                <w:szCs w:val="20"/>
                <w:lang w:eastAsia="es-MX"/>
              </w:rPr>
              <w:t xml:space="preserve">REHABILITACIÓN DE BASE Y CANCHA DE FUTBOL CON </w:t>
            </w:r>
            <w:r w:rsidRPr="00265378">
              <w:rPr>
                <w:rFonts w:ascii="Arial" w:eastAsia="Times New Roman" w:hAnsi="Arial" w:cs="Arial"/>
                <w:b/>
                <w:color w:val="000000"/>
                <w:sz w:val="20"/>
                <w:szCs w:val="20"/>
                <w:lang w:eastAsia="es-MX"/>
              </w:rPr>
              <w:t>PASTO SINTÉTICO</w:t>
            </w:r>
            <w:r w:rsidRPr="00265378">
              <w:rPr>
                <w:rFonts w:ascii="Arial" w:eastAsia="Times New Roman" w:hAnsi="Arial" w:cs="Arial"/>
                <w:bCs/>
                <w:color w:val="000000"/>
                <w:sz w:val="20"/>
                <w:szCs w:val="20"/>
                <w:lang w:eastAsia="es-MX"/>
              </w:rPr>
              <w:t xml:space="preserve"> (PRIMERA ETAPA) EN LA </w:t>
            </w:r>
            <w:r w:rsidRPr="00265378">
              <w:rPr>
                <w:rFonts w:ascii="Arial" w:eastAsia="Times New Roman" w:hAnsi="Arial" w:cs="Arial"/>
                <w:b/>
                <w:color w:val="000000"/>
                <w:sz w:val="20"/>
                <w:szCs w:val="20"/>
                <w:lang w:eastAsia="es-MX"/>
              </w:rPr>
              <w:t>CANCHA JOSÉ CHINO SÁNCHEZ,</w:t>
            </w:r>
            <w:r w:rsidRPr="00265378">
              <w:rPr>
                <w:rFonts w:ascii="Arial" w:eastAsia="Times New Roman" w:hAnsi="Arial" w:cs="Arial"/>
                <w:bCs/>
                <w:color w:val="000000"/>
                <w:sz w:val="20"/>
                <w:szCs w:val="20"/>
                <w:lang w:eastAsia="es-MX"/>
              </w:rPr>
              <w:t xml:space="preserve"> LOCALIZADA DENTRO DE LA UNIDAD DEPORTIVA DR. ROBERTO ESPINOZA, UBICADA DENTRO DEL PARQUE ECOLÓGICO LAS PEÑAS, EN CIUDAD GUZMÁN, MUNICIPIO DE ZAPOTLÁN EL GRANDE, JALISCO.</w:t>
            </w:r>
          </w:p>
        </w:tc>
      </w:tr>
    </w:tbl>
    <w:p w14:paraId="7D6BA180" w14:textId="77777777" w:rsidR="004E3022" w:rsidRPr="00265378" w:rsidRDefault="004E3022" w:rsidP="004E3022">
      <w:pPr>
        <w:spacing w:after="0" w:line="240" w:lineRule="auto"/>
        <w:ind w:right="49"/>
        <w:jc w:val="both"/>
        <w:rPr>
          <w:rFonts w:ascii="Arial" w:eastAsia="Times New Roman" w:hAnsi="Arial" w:cs="Arial"/>
          <w:b/>
          <w:color w:val="000000"/>
          <w:sz w:val="20"/>
          <w:szCs w:val="20"/>
          <w:lang w:eastAsia="es-MX"/>
        </w:rPr>
      </w:pPr>
      <w:r w:rsidRPr="00265378">
        <w:rPr>
          <w:rFonts w:ascii="Arial" w:eastAsia="Times New Roman" w:hAnsi="Arial" w:cs="Arial"/>
          <w:b/>
          <w:color w:val="000000"/>
          <w:sz w:val="20"/>
          <w:szCs w:val="20"/>
          <w:lang w:eastAsia="es-MX"/>
        </w:rPr>
        <w:t>3.</w:t>
      </w:r>
    </w:p>
    <w:tbl>
      <w:tblPr>
        <w:tblStyle w:val="Tablaconcuadrcula"/>
        <w:tblW w:w="8784" w:type="dxa"/>
        <w:tblLook w:val="04A0" w:firstRow="1" w:lastRow="0" w:firstColumn="1" w:lastColumn="0" w:noHBand="0" w:noVBand="1"/>
      </w:tblPr>
      <w:tblGrid>
        <w:gridCol w:w="8784"/>
      </w:tblGrid>
      <w:tr w:rsidR="004E3022" w:rsidRPr="00265378" w14:paraId="48984655" w14:textId="77777777" w:rsidTr="005E3A3C">
        <w:tc>
          <w:tcPr>
            <w:tcW w:w="8784" w:type="dxa"/>
          </w:tcPr>
          <w:p w14:paraId="251F9B5F" w14:textId="77777777" w:rsidR="004E3022" w:rsidRPr="00265378" w:rsidRDefault="004E3022" w:rsidP="005E3A3C">
            <w:pPr>
              <w:ind w:right="49"/>
              <w:jc w:val="both"/>
              <w:rPr>
                <w:rFonts w:ascii="Arial" w:eastAsia="Times New Roman" w:hAnsi="Arial" w:cs="Arial"/>
                <w:bCs/>
                <w:color w:val="000000"/>
                <w:sz w:val="20"/>
                <w:szCs w:val="20"/>
                <w:lang w:eastAsia="es-MX"/>
              </w:rPr>
            </w:pPr>
            <w:r w:rsidRPr="00265378">
              <w:rPr>
                <w:rFonts w:ascii="Arial" w:eastAsia="Times New Roman" w:hAnsi="Arial" w:cs="Arial"/>
                <w:bCs/>
                <w:color w:val="000000"/>
                <w:sz w:val="20"/>
                <w:szCs w:val="20"/>
                <w:lang w:eastAsia="es-MX"/>
              </w:rPr>
              <w:t xml:space="preserve">REHABILITACIÓN DE LOS MÓDULOS DE </w:t>
            </w:r>
            <w:r w:rsidRPr="00265378">
              <w:rPr>
                <w:rFonts w:ascii="Arial" w:eastAsia="Times New Roman" w:hAnsi="Arial" w:cs="Arial"/>
                <w:b/>
                <w:color w:val="000000"/>
                <w:sz w:val="20"/>
                <w:szCs w:val="20"/>
                <w:lang w:eastAsia="es-MX"/>
              </w:rPr>
              <w:t>BAÑOS</w:t>
            </w:r>
            <w:r w:rsidRPr="00265378">
              <w:rPr>
                <w:rFonts w:ascii="Arial" w:eastAsia="Times New Roman" w:hAnsi="Arial" w:cs="Arial"/>
                <w:bCs/>
                <w:color w:val="000000"/>
                <w:sz w:val="20"/>
                <w:szCs w:val="20"/>
                <w:lang w:eastAsia="es-MX"/>
              </w:rPr>
              <w:t xml:space="preserve"> LOCALIZADOS DENTRO DE LAS INSTALACIONES DEL </w:t>
            </w:r>
            <w:r w:rsidRPr="00265378">
              <w:rPr>
                <w:rFonts w:ascii="Arial" w:eastAsia="Times New Roman" w:hAnsi="Arial" w:cs="Arial"/>
                <w:b/>
                <w:color w:val="000000"/>
                <w:sz w:val="20"/>
                <w:szCs w:val="20"/>
                <w:lang w:eastAsia="es-MX"/>
              </w:rPr>
              <w:t>ESTADIO OLÍMPICO</w:t>
            </w:r>
            <w:r w:rsidRPr="00265378">
              <w:rPr>
                <w:rFonts w:ascii="Arial" w:eastAsia="Times New Roman" w:hAnsi="Arial" w:cs="Arial"/>
                <w:bCs/>
                <w:color w:val="000000"/>
                <w:sz w:val="20"/>
                <w:szCs w:val="20"/>
                <w:lang w:eastAsia="es-MX"/>
              </w:rPr>
              <w:t xml:space="preserve"> MUNICIPAL, UBICADO ENTRE LA AV. CARLOS PÁEZ STILLE Y LA CALLE DE LAS PALMAS, COLONIA CENTRO, EN CIUDAD GUZMÁN, MUNICIPIO DE ZAPOTLÁN EL GRANDE, JALISCO.</w:t>
            </w:r>
          </w:p>
        </w:tc>
      </w:tr>
    </w:tbl>
    <w:p w14:paraId="69414E16" w14:textId="77777777" w:rsidR="004E3022" w:rsidRPr="00265378" w:rsidRDefault="004E3022" w:rsidP="004E3022">
      <w:pPr>
        <w:spacing w:after="0" w:line="240" w:lineRule="auto"/>
        <w:jc w:val="both"/>
        <w:rPr>
          <w:rFonts w:ascii="Arial" w:eastAsia="Times New Roman" w:hAnsi="Arial" w:cs="Arial"/>
          <w:b/>
          <w:bCs/>
          <w:color w:val="000000"/>
          <w:sz w:val="20"/>
          <w:szCs w:val="20"/>
          <w:lang w:eastAsia="es-MX"/>
        </w:rPr>
      </w:pPr>
      <w:r w:rsidRPr="00265378">
        <w:rPr>
          <w:rFonts w:ascii="Arial" w:eastAsia="Times New Roman" w:hAnsi="Arial" w:cs="Arial"/>
          <w:b/>
          <w:bCs/>
          <w:color w:val="000000"/>
          <w:sz w:val="20"/>
          <w:szCs w:val="20"/>
          <w:lang w:eastAsia="es-MX"/>
        </w:rPr>
        <w:lastRenderedPageBreak/>
        <w:t>4.</w:t>
      </w:r>
    </w:p>
    <w:tbl>
      <w:tblPr>
        <w:tblStyle w:val="Tablaconcuadrcula"/>
        <w:tblW w:w="8784" w:type="dxa"/>
        <w:tblLook w:val="04A0" w:firstRow="1" w:lastRow="0" w:firstColumn="1" w:lastColumn="0" w:noHBand="0" w:noVBand="1"/>
      </w:tblPr>
      <w:tblGrid>
        <w:gridCol w:w="8784"/>
      </w:tblGrid>
      <w:tr w:rsidR="004E3022" w:rsidRPr="00265378" w14:paraId="69BF5A35" w14:textId="77777777" w:rsidTr="004E3022">
        <w:tc>
          <w:tcPr>
            <w:tcW w:w="8784" w:type="dxa"/>
          </w:tcPr>
          <w:p w14:paraId="079E94CE" w14:textId="77777777" w:rsidR="004E3022" w:rsidRPr="00265378" w:rsidRDefault="004E3022" w:rsidP="005E3A3C">
            <w:pPr>
              <w:ind w:right="49"/>
              <w:jc w:val="both"/>
              <w:rPr>
                <w:rFonts w:ascii="Arial" w:eastAsia="Times New Roman" w:hAnsi="Arial" w:cs="Arial"/>
                <w:bCs/>
                <w:color w:val="000000"/>
                <w:sz w:val="20"/>
                <w:szCs w:val="20"/>
                <w:lang w:eastAsia="es-MX"/>
              </w:rPr>
            </w:pPr>
            <w:r w:rsidRPr="00265378">
              <w:rPr>
                <w:rFonts w:ascii="Arial" w:eastAsia="Times New Roman" w:hAnsi="Arial" w:cs="Arial"/>
                <w:bCs/>
                <w:color w:val="000000"/>
                <w:sz w:val="20"/>
                <w:szCs w:val="20"/>
                <w:lang w:eastAsia="es-MX"/>
              </w:rPr>
              <w:t xml:space="preserve">REHABILITACIÓN DE CANCHA DE </w:t>
            </w:r>
            <w:r w:rsidRPr="00265378">
              <w:rPr>
                <w:rFonts w:ascii="Arial" w:eastAsia="Times New Roman" w:hAnsi="Arial" w:cs="Arial"/>
                <w:b/>
                <w:color w:val="000000"/>
                <w:sz w:val="20"/>
                <w:szCs w:val="20"/>
                <w:lang w:eastAsia="es-MX"/>
              </w:rPr>
              <w:t>PASTO SINTÉTICO</w:t>
            </w:r>
            <w:r w:rsidRPr="00265378">
              <w:rPr>
                <w:rFonts w:ascii="Arial" w:eastAsia="Times New Roman" w:hAnsi="Arial" w:cs="Arial"/>
                <w:bCs/>
                <w:color w:val="000000"/>
                <w:sz w:val="20"/>
                <w:szCs w:val="20"/>
                <w:lang w:eastAsia="es-MX"/>
              </w:rPr>
              <w:t xml:space="preserve"> UBICADA ENTRE LAS CALLES SAN DANIEL Y SAN SEBASTIÁN EN LA </w:t>
            </w:r>
            <w:r w:rsidRPr="00265378">
              <w:rPr>
                <w:rFonts w:ascii="Arial" w:eastAsia="Times New Roman" w:hAnsi="Arial" w:cs="Arial"/>
                <w:b/>
                <w:color w:val="000000"/>
                <w:sz w:val="20"/>
                <w:szCs w:val="20"/>
                <w:lang w:eastAsia="es-MX"/>
              </w:rPr>
              <w:t>COLONIA LA PROVIDENCIA</w:t>
            </w:r>
            <w:r w:rsidRPr="00265378">
              <w:rPr>
                <w:rFonts w:ascii="Arial" w:eastAsia="Times New Roman" w:hAnsi="Arial" w:cs="Arial"/>
                <w:bCs/>
                <w:color w:val="000000"/>
                <w:sz w:val="20"/>
                <w:szCs w:val="20"/>
                <w:lang w:eastAsia="es-MX"/>
              </w:rPr>
              <w:t xml:space="preserve"> EN CIUDAD GUZMÁN, MUNICIPIO DE ZAPOTLÁN EL GRANDE, JALISCO.</w:t>
            </w:r>
          </w:p>
        </w:tc>
      </w:tr>
    </w:tbl>
    <w:p w14:paraId="7BC5E3FF" w14:textId="77777777" w:rsidR="004E3022" w:rsidRPr="00265378" w:rsidRDefault="004E3022" w:rsidP="004E3022">
      <w:pPr>
        <w:spacing w:after="0" w:line="240" w:lineRule="auto"/>
        <w:jc w:val="both"/>
        <w:rPr>
          <w:rFonts w:ascii="Arial" w:eastAsia="Times New Roman" w:hAnsi="Arial" w:cs="Arial"/>
          <w:b/>
          <w:bCs/>
          <w:color w:val="000000"/>
          <w:sz w:val="20"/>
          <w:szCs w:val="20"/>
          <w:lang w:eastAsia="es-MX"/>
        </w:rPr>
      </w:pPr>
      <w:r w:rsidRPr="00265378">
        <w:rPr>
          <w:rFonts w:ascii="Arial" w:eastAsia="Times New Roman" w:hAnsi="Arial" w:cs="Arial"/>
          <w:b/>
          <w:bCs/>
          <w:color w:val="000000"/>
          <w:sz w:val="20"/>
          <w:szCs w:val="20"/>
          <w:lang w:eastAsia="es-MX"/>
        </w:rPr>
        <w:t>5.</w:t>
      </w:r>
    </w:p>
    <w:tbl>
      <w:tblPr>
        <w:tblStyle w:val="Tablaconcuadrcula"/>
        <w:tblW w:w="8784" w:type="dxa"/>
        <w:tblLook w:val="04A0" w:firstRow="1" w:lastRow="0" w:firstColumn="1" w:lastColumn="0" w:noHBand="0" w:noVBand="1"/>
      </w:tblPr>
      <w:tblGrid>
        <w:gridCol w:w="8784"/>
      </w:tblGrid>
      <w:tr w:rsidR="004E3022" w:rsidRPr="00265378" w14:paraId="7F00180D" w14:textId="77777777" w:rsidTr="004E3022">
        <w:tc>
          <w:tcPr>
            <w:tcW w:w="8784" w:type="dxa"/>
          </w:tcPr>
          <w:p w14:paraId="64507E09" w14:textId="77777777" w:rsidR="004E3022" w:rsidRPr="00265378" w:rsidRDefault="004E3022" w:rsidP="005E3A3C">
            <w:pPr>
              <w:ind w:right="49"/>
              <w:jc w:val="both"/>
              <w:rPr>
                <w:rFonts w:ascii="Arial" w:eastAsia="Times New Roman" w:hAnsi="Arial" w:cs="Arial"/>
                <w:bCs/>
                <w:color w:val="000000"/>
                <w:sz w:val="20"/>
                <w:szCs w:val="20"/>
                <w:lang w:eastAsia="es-MX"/>
              </w:rPr>
            </w:pPr>
            <w:r w:rsidRPr="00265378">
              <w:rPr>
                <w:rFonts w:ascii="Arial" w:eastAsia="Times New Roman" w:hAnsi="Arial" w:cs="Arial"/>
                <w:bCs/>
                <w:color w:val="000000"/>
                <w:sz w:val="20"/>
                <w:szCs w:val="20"/>
                <w:lang w:eastAsia="es-MX"/>
              </w:rPr>
              <w:t xml:space="preserve">CONSTRUCCIÓN DE </w:t>
            </w:r>
            <w:r w:rsidRPr="00265378">
              <w:rPr>
                <w:rFonts w:ascii="Arial" w:eastAsia="Times New Roman" w:hAnsi="Arial" w:cs="Arial"/>
                <w:b/>
                <w:color w:val="000000"/>
                <w:sz w:val="20"/>
                <w:szCs w:val="20"/>
                <w:lang w:eastAsia="es-MX"/>
              </w:rPr>
              <w:t xml:space="preserve">PÓRTICO DE INGRESO </w:t>
            </w:r>
            <w:r w:rsidRPr="00265378">
              <w:rPr>
                <w:rFonts w:ascii="Arial" w:eastAsia="Times New Roman" w:hAnsi="Arial" w:cs="Arial"/>
                <w:bCs/>
                <w:color w:val="000000"/>
                <w:sz w:val="20"/>
                <w:szCs w:val="20"/>
                <w:lang w:eastAsia="es-MX"/>
              </w:rPr>
              <w:t>CON MÓDULO DE</w:t>
            </w:r>
            <w:r w:rsidRPr="00265378">
              <w:rPr>
                <w:rFonts w:ascii="Arial" w:eastAsia="Times New Roman" w:hAnsi="Arial" w:cs="Arial"/>
                <w:b/>
                <w:color w:val="000000"/>
                <w:sz w:val="20"/>
                <w:szCs w:val="20"/>
                <w:lang w:eastAsia="es-MX"/>
              </w:rPr>
              <w:t xml:space="preserve"> BAÑOS</w:t>
            </w:r>
            <w:r w:rsidRPr="00265378">
              <w:rPr>
                <w:rFonts w:ascii="Arial" w:eastAsia="Times New Roman" w:hAnsi="Arial" w:cs="Arial"/>
                <w:bCs/>
                <w:color w:val="000000"/>
                <w:sz w:val="20"/>
                <w:szCs w:val="20"/>
                <w:lang w:eastAsia="es-MX"/>
              </w:rPr>
              <w:t xml:space="preserve"> EN LA </w:t>
            </w:r>
            <w:r w:rsidRPr="00265378">
              <w:rPr>
                <w:rFonts w:ascii="Arial" w:eastAsia="Times New Roman" w:hAnsi="Arial" w:cs="Arial"/>
                <w:b/>
                <w:color w:val="000000"/>
                <w:sz w:val="20"/>
                <w:szCs w:val="20"/>
                <w:lang w:eastAsia="es-MX"/>
              </w:rPr>
              <w:t>UNIDAD DEPORTIVA BENITO JUÁREZ</w:t>
            </w:r>
            <w:r w:rsidRPr="00265378">
              <w:rPr>
                <w:rFonts w:ascii="Arial" w:eastAsia="Times New Roman" w:hAnsi="Arial" w:cs="Arial"/>
                <w:bCs/>
                <w:color w:val="000000"/>
                <w:sz w:val="20"/>
                <w:szCs w:val="20"/>
                <w:lang w:eastAsia="es-MX"/>
              </w:rPr>
              <w:t>, UBICADO SOBRE LA CALLE CARLOS PÁEZ STILLE ENTRE LAS CALLES HERMENEGILDO GALEANA Y GREGORIO TORRES QUINTERO, COLONIA CENTRO, EN CIUDAD GUZMÁN, MUNICIPIO DE ZAPOTLÁN EL GRANDE, JALISCO.</w:t>
            </w:r>
          </w:p>
        </w:tc>
      </w:tr>
    </w:tbl>
    <w:p w14:paraId="206E917C" w14:textId="77777777" w:rsidR="004E3022" w:rsidRPr="00265378" w:rsidRDefault="004E3022" w:rsidP="00AD6323">
      <w:pPr>
        <w:jc w:val="both"/>
        <w:rPr>
          <w:rFonts w:ascii="Arial" w:hAnsi="Arial" w:cs="Arial"/>
          <w:sz w:val="20"/>
          <w:szCs w:val="20"/>
        </w:rPr>
      </w:pPr>
    </w:p>
    <w:p w14:paraId="0A213170" w14:textId="7001E238" w:rsidR="00505F0C" w:rsidRPr="00265378" w:rsidRDefault="00AD6323" w:rsidP="00C06B49">
      <w:pPr>
        <w:jc w:val="both"/>
        <w:rPr>
          <w:rFonts w:ascii="Arial" w:eastAsia="Times New Roman" w:hAnsi="Arial" w:cs="Arial"/>
          <w:sz w:val="20"/>
          <w:szCs w:val="20"/>
          <w:lang w:eastAsia="es-MX"/>
        </w:rPr>
      </w:pPr>
      <w:r w:rsidRPr="00265378">
        <w:rPr>
          <w:rFonts w:ascii="Arial" w:hAnsi="Arial" w:cs="Arial"/>
          <w:sz w:val="20"/>
          <w:szCs w:val="20"/>
        </w:rPr>
        <w:t xml:space="preserve">En ese sentido, </w:t>
      </w:r>
      <w:r w:rsidR="00C06B49" w:rsidRPr="00265378">
        <w:rPr>
          <w:rFonts w:ascii="Arial" w:eastAsia="Times New Roman" w:hAnsi="Arial" w:cs="Arial"/>
          <w:sz w:val="20"/>
          <w:szCs w:val="20"/>
          <w:lang w:eastAsia="es-MX"/>
        </w:rPr>
        <w:t>p</w:t>
      </w:r>
      <w:r w:rsidR="00505F0C" w:rsidRPr="00265378">
        <w:rPr>
          <w:rFonts w:ascii="Arial" w:eastAsia="Times New Roman" w:hAnsi="Arial" w:cs="Arial"/>
          <w:sz w:val="20"/>
          <w:szCs w:val="20"/>
          <w:lang w:eastAsia="es-MX"/>
        </w:rPr>
        <w:t>ara la integración del Proyecto Ejecutivo se elaboraron los estudios, presupuestos, análisis de precios unitarios, catálogo de conceptos, especificaciones técnicas y demás documentos que integran el expediente técnico, además de obtenerse las factibilidades técnicas, jurídicas y administrativas necesarias para garantizar la viabilidad de su ejecución.</w:t>
      </w:r>
    </w:p>
    <w:p w14:paraId="791DA31A" w14:textId="538B8521" w:rsidR="00AD6323" w:rsidRPr="00265378" w:rsidRDefault="00AD6323" w:rsidP="00AD6323">
      <w:pPr>
        <w:jc w:val="both"/>
        <w:rPr>
          <w:rFonts w:ascii="Arial" w:hAnsi="Arial" w:cs="Arial"/>
          <w:sz w:val="20"/>
          <w:szCs w:val="20"/>
          <w:lang w:val="es-ES"/>
        </w:rPr>
      </w:pPr>
      <w:r w:rsidRPr="00265378">
        <w:rPr>
          <w:rFonts w:ascii="Arial" w:hAnsi="Arial" w:cs="Arial"/>
          <w:b/>
          <w:bCs/>
          <w:sz w:val="20"/>
          <w:szCs w:val="20"/>
          <w:lang w:val="es-ES"/>
        </w:rPr>
        <w:t>V</w:t>
      </w:r>
      <w:r w:rsidR="00D25748" w:rsidRPr="00265378">
        <w:rPr>
          <w:rFonts w:ascii="Arial" w:hAnsi="Arial" w:cs="Arial"/>
          <w:b/>
          <w:bCs/>
          <w:sz w:val="20"/>
          <w:szCs w:val="20"/>
          <w:lang w:val="es-ES"/>
        </w:rPr>
        <w:t>I</w:t>
      </w:r>
      <w:r w:rsidRPr="00265378">
        <w:rPr>
          <w:rFonts w:ascii="Arial" w:hAnsi="Arial" w:cs="Arial"/>
          <w:b/>
          <w:bCs/>
          <w:sz w:val="20"/>
          <w:szCs w:val="20"/>
          <w:lang w:val="es-ES"/>
        </w:rPr>
        <w:t xml:space="preserve">.- </w:t>
      </w:r>
      <w:r w:rsidRPr="00265378">
        <w:rPr>
          <w:rFonts w:ascii="Arial" w:hAnsi="Arial" w:cs="Arial"/>
          <w:sz w:val="20"/>
          <w:szCs w:val="20"/>
          <w:lang w:val="es-ES"/>
        </w:rPr>
        <w:t xml:space="preserve">El </w:t>
      </w:r>
      <w:r w:rsidR="00EF464F" w:rsidRPr="00265378">
        <w:rPr>
          <w:rFonts w:ascii="Arial" w:hAnsi="Arial" w:cs="Arial"/>
          <w:sz w:val="20"/>
          <w:szCs w:val="20"/>
          <w:lang w:val="es-ES"/>
        </w:rPr>
        <w:t xml:space="preserve">17 de julio </w:t>
      </w:r>
      <w:r w:rsidRPr="00265378">
        <w:rPr>
          <w:rFonts w:ascii="Arial" w:hAnsi="Arial" w:cs="Arial"/>
          <w:sz w:val="20"/>
          <w:szCs w:val="20"/>
          <w:lang w:val="es-ES"/>
        </w:rPr>
        <w:t xml:space="preserve">de 2026, a través del oficio </w:t>
      </w:r>
      <w:r w:rsidRPr="00265378">
        <w:rPr>
          <w:rFonts w:ascii="Arial" w:hAnsi="Arial" w:cs="Arial"/>
          <w:b/>
          <w:bCs/>
          <w:sz w:val="20"/>
          <w:szCs w:val="20"/>
          <w:lang w:val="es-ES"/>
        </w:rPr>
        <w:t>DOP-</w:t>
      </w:r>
      <w:r w:rsidR="00742B4D" w:rsidRPr="00265378">
        <w:rPr>
          <w:rFonts w:ascii="Arial" w:hAnsi="Arial" w:cs="Arial"/>
          <w:b/>
          <w:bCs/>
          <w:sz w:val="20"/>
          <w:szCs w:val="20"/>
          <w:lang w:val="es-ES"/>
        </w:rPr>
        <w:t>449</w:t>
      </w:r>
      <w:r w:rsidRPr="00265378">
        <w:rPr>
          <w:rFonts w:ascii="Arial" w:hAnsi="Arial" w:cs="Arial"/>
          <w:b/>
          <w:bCs/>
          <w:sz w:val="20"/>
          <w:szCs w:val="20"/>
          <w:lang w:val="es-ES"/>
        </w:rPr>
        <w:t>/2026</w:t>
      </w:r>
      <w:r w:rsidRPr="00265378">
        <w:rPr>
          <w:rFonts w:ascii="Arial" w:hAnsi="Arial" w:cs="Arial"/>
          <w:sz w:val="20"/>
          <w:szCs w:val="20"/>
          <w:lang w:val="es-ES"/>
        </w:rPr>
        <w:t xml:space="preserve">, el </w:t>
      </w:r>
      <w:proofErr w:type="gramStart"/>
      <w:r w:rsidRPr="00265378">
        <w:rPr>
          <w:rFonts w:ascii="Arial" w:hAnsi="Arial" w:cs="Arial"/>
          <w:sz w:val="20"/>
          <w:szCs w:val="20"/>
          <w:lang w:val="es-ES"/>
        </w:rPr>
        <w:t>Director</w:t>
      </w:r>
      <w:proofErr w:type="gramEnd"/>
      <w:r w:rsidRPr="00265378">
        <w:rPr>
          <w:rFonts w:ascii="Arial" w:hAnsi="Arial" w:cs="Arial"/>
          <w:sz w:val="20"/>
          <w:szCs w:val="20"/>
          <w:lang w:val="es-ES"/>
        </w:rPr>
        <w:t xml:space="preserve"> de Obras públicas en su calidad de integrante del Área Técnica notificó a esta Comisión entre otros, el monto específico presupuestado para este proyecto como se detalla a continuación:</w:t>
      </w:r>
    </w:p>
    <w:tbl>
      <w:tblPr>
        <w:tblStyle w:val="Tablaconcuadrcula"/>
        <w:tblW w:w="8784" w:type="dxa"/>
        <w:tblLook w:val="04A0" w:firstRow="1" w:lastRow="0" w:firstColumn="1" w:lastColumn="0" w:noHBand="0" w:noVBand="1"/>
      </w:tblPr>
      <w:tblGrid>
        <w:gridCol w:w="1696"/>
        <w:gridCol w:w="7088"/>
      </w:tblGrid>
      <w:tr w:rsidR="004E3022" w:rsidRPr="00025AB1" w14:paraId="6496A078" w14:textId="77777777" w:rsidTr="005E3A3C">
        <w:tc>
          <w:tcPr>
            <w:tcW w:w="1696" w:type="dxa"/>
          </w:tcPr>
          <w:p w14:paraId="6D0C6E63" w14:textId="77777777" w:rsidR="004E3022" w:rsidRPr="00025AB1" w:rsidRDefault="004E3022" w:rsidP="005E3A3C">
            <w:pPr>
              <w:ind w:right="49"/>
              <w:jc w:val="center"/>
              <w:rPr>
                <w:rFonts w:ascii="Arial" w:eastAsia="Times New Roman" w:hAnsi="Arial" w:cs="Arial"/>
                <w:b/>
                <w:color w:val="000000"/>
                <w:sz w:val="18"/>
                <w:szCs w:val="18"/>
                <w:lang w:eastAsia="es-MX"/>
              </w:rPr>
            </w:pPr>
          </w:p>
          <w:p w14:paraId="10F3AA87" w14:textId="77777777" w:rsidR="004E3022" w:rsidRPr="00025AB1" w:rsidRDefault="004E3022" w:rsidP="005E3A3C">
            <w:pPr>
              <w:ind w:right="49"/>
              <w:jc w:val="center"/>
              <w:rPr>
                <w:rFonts w:ascii="Arial" w:eastAsia="Times New Roman" w:hAnsi="Arial" w:cs="Arial"/>
                <w:b/>
                <w:color w:val="000000"/>
                <w:sz w:val="18"/>
                <w:szCs w:val="18"/>
                <w:lang w:eastAsia="es-MX"/>
              </w:rPr>
            </w:pPr>
            <w:r w:rsidRPr="00025AB1">
              <w:rPr>
                <w:rFonts w:ascii="Arial" w:eastAsia="Times New Roman" w:hAnsi="Arial" w:cs="Arial"/>
                <w:b/>
                <w:color w:val="000000"/>
                <w:sz w:val="18"/>
                <w:szCs w:val="18"/>
                <w:lang w:eastAsia="es-MX"/>
              </w:rPr>
              <w:t>NOMBRE</w:t>
            </w:r>
          </w:p>
        </w:tc>
        <w:tc>
          <w:tcPr>
            <w:tcW w:w="7088" w:type="dxa"/>
          </w:tcPr>
          <w:p w14:paraId="6EE1B982" w14:textId="112179DF" w:rsidR="004E3022" w:rsidRPr="00025AB1" w:rsidRDefault="00407FF3" w:rsidP="005E3A3C">
            <w:pPr>
              <w:ind w:right="49"/>
              <w:jc w:val="both"/>
              <w:rPr>
                <w:rFonts w:ascii="Arial" w:eastAsia="Times New Roman" w:hAnsi="Arial" w:cs="Arial"/>
                <w:bCs/>
                <w:color w:val="000000"/>
                <w:sz w:val="18"/>
                <w:szCs w:val="18"/>
                <w:lang w:eastAsia="es-MX"/>
              </w:rPr>
            </w:pPr>
            <w:r w:rsidRPr="00025AB1">
              <w:rPr>
                <w:rFonts w:ascii="Arial" w:eastAsia="Times New Roman" w:hAnsi="Arial" w:cs="Arial"/>
                <w:b/>
                <w:color w:val="000000"/>
                <w:sz w:val="18"/>
                <w:szCs w:val="18"/>
                <w:lang w:eastAsia="es-MX"/>
              </w:rPr>
              <w:t>PP-02</w:t>
            </w:r>
            <w:r w:rsidR="004E3022" w:rsidRPr="00025AB1">
              <w:rPr>
                <w:rFonts w:ascii="Arial" w:eastAsia="Times New Roman" w:hAnsi="Arial" w:cs="Arial"/>
                <w:b/>
                <w:color w:val="000000"/>
                <w:sz w:val="18"/>
                <w:szCs w:val="18"/>
                <w:lang w:eastAsia="es-MX"/>
              </w:rPr>
              <w:t xml:space="preserve">-2026. </w:t>
            </w:r>
            <w:r w:rsidR="004E3022" w:rsidRPr="00025AB1">
              <w:rPr>
                <w:rFonts w:ascii="Arial" w:eastAsia="Times New Roman" w:hAnsi="Arial" w:cs="Arial"/>
                <w:bCs/>
                <w:color w:val="000000"/>
                <w:sz w:val="18"/>
                <w:szCs w:val="18"/>
                <w:lang w:eastAsia="es-MX"/>
              </w:rPr>
              <w:t xml:space="preserve">REHABILITACIÓN INTEGRAL DE ESPACIOS PÚBLICOS, PARQUES, CANCHAS, INFRAESTRUCTURA </w:t>
            </w:r>
            <w:r w:rsidR="00C9385F" w:rsidRPr="00025AB1">
              <w:rPr>
                <w:rFonts w:ascii="Arial" w:eastAsia="Times New Roman" w:hAnsi="Arial" w:cs="Arial"/>
                <w:bCs/>
                <w:color w:val="000000"/>
                <w:sz w:val="18"/>
                <w:szCs w:val="18"/>
                <w:lang w:eastAsia="es-MX"/>
              </w:rPr>
              <w:t xml:space="preserve">DEPORTIVA </w:t>
            </w:r>
            <w:r w:rsidR="004E3022" w:rsidRPr="00025AB1">
              <w:rPr>
                <w:rFonts w:ascii="Arial" w:eastAsia="Times New Roman" w:hAnsi="Arial" w:cs="Arial"/>
                <w:bCs/>
                <w:color w:val="000000"/>
                <w:sz w:val="18"/>
                <w:szCs w:val="18"/>
                <w:lang w:eastAsia="es-MX"/>
              </w:rPr>
              <w:t xml:space="preserve">EN EL MUNICIPIO.  </w:t>
            </w:r>
          </w:p>
        </w:tc>
      </w:tr>
      <w:tr w:rsidR="004E3022" w:rsidRPr="00025AB1" w14:paraId="77DC14CF" w14:textId="77777777" w:rsidTr="005E3A3C">
        <w:tc>
          <w:tcPr>
            <w:tcW w:w="1696" w:type="dxa"/>
          </w:tcPr>
          <w:p w14:paraId="0196F955" w14:textId="77777777" w:rsidR="004E3022" w:rsidRPr="00025AB1" w:rsidRDefault="004E3022" w:rsidP="005E3A3C">
            <w:pPr>
              <w:ind w:right="49"/>
              <w:jc w:val="center"/>
              <w:rPr>
                <w:rFonts w:ascii="Arial" w:eastAsia="Times New Roman" w:hAnsi="Arial" w:cs="Arial"/>
                <w:b/>
                <w:bCs/>
                <w:color w:val="000000"/>
                <w:sz w:val="18"/>
                <w:szCs w:val="18"/>
                <w:lang w:eastAsia="es-MX"/>
              </w:rPr>
            </w:pPr>
          </w:p>
          <w:p w14:paraId="17E7EE46" w14:textId="77777777" w:rsidR="004E3022" w:rsidRPr="00025AB1" w:rsidRDefault="004E3022" w:rsidP="005E3A3C">
            <w:pPr>
              <w:ind w:right="49"/>
              <w:jc w:val="center"/>
              <w:rPr>
                <w:rFonts w:ascii="Arial" w:eastAsia="Times New Roman" w:hAnsi="Arial" w:cs="Arial"/>
                <w:b/>
                <w:bCs/>
                <w:color w:val="000000"/>
                <w:sz w:val="18"/>
                <w:szCs w:val="18"/>
                <w:lang w:eastAsia="es-MX"/>
              </w:rPr>
            </w:pPr>
            <w:r w:rsidRPr="00025AB1">
              <w:rPr>
                <w:rFonts w:ascii="Arial" w:eastAsia="Times New Roman" w:hAnsi="Arial" w:cs="Arial"/>
                <w:b/>
                <w:bCs/>
                <w:color w:val="000000"/>
                <w:sz w:val="18"/>
                <w:szCs w:val="18"/>
                <w:lang w:eastAsia="es-MX"/>
              </w:rPr>
              <w:t>MONTO</w:t>
            </w:r>
          </w:p>
        </w:tc>
        <w:tc>
          <w:tcPr>
            <w:tcW w:w="7088" w:type="dxa"/>
          </w:tcPr>
          <w:p w14:paraId="37ACB658" w14:textId="77777777" w:rsidR="004E3022" w:rsidRPr="00025AB1" w:rsidRDefault="004E3022" w:rsidP="005E3A3C">
            <w:pPr>
              <w:ind w:right="49"/>
              <w:rPr>
                <w:rFonts w:ascii="Arial" w:eastAsia="Times New Roman" w:hAnsi="Arial" w:cs="Arial"/>
                <w:bCs/>
                <w:color w:val="000000"/>
                <w:sz w:val="18"/>
                <w:szCs w:val="18"/>
                <w:lang w:eastAsia="es-MX"/>
              </w:rPr>
            </w:pPr>
            <w:r w:rsidRPr="00025AB1">
              <w:rPr>
                <w:rFonts w:ascii="Arial" w:eastAsia="Times New Roman" w:hAnsi="Arial" w:cs="Arial"/>
                <w:b/>
                <w:bCs/>
                <w:color w:val="000000"/>
                <w:sz w:val="18"/>
                <w:szCs w:val="18"/>
                <w:lang w:eastAsia="es-MX"/>
              </w:rPr>
              <w:t>SE RESERVA AL PÚBLICO (SE ADJUNTA DE MANERA INTERNA EN EL EXPEDIENTE DEL PROYECTO EJECUTIVO)</w:t>
            </w:r>
          </w:p>
        </w:tc>
      </w:tr>
    </w:tbl>
    <w:p w14:paraId="065B1BC1" w14:textId="77777777" w:rsidR="00D83A6A" w:rsidRPr="00265378" w:rsidRDefault="00D83A6A" w:rsidP="00AD6323">
      <w:pPr>
        <w:jc w:val="both"/>
        <w:rPr>
          <w:rFonts w:ascii="Arial" w:hAnsi="Arial" w:cs="Arial"/>
          <w:bCs/>
          <w:sz w:val="20"/>
          <w:szCs w:val="20"/>
        </w:rPr>
      </w:pPr>
    </w:p>
    <w:p w14:paraId="2E511420" w14:textId="77777777" w:rsidR="00D72C76" w:rsidRPr="00265378" w:rsidRDefault="00742B4D" w:rsidP="00D72C76">
      <w:pPr>
        <w:jc w:val="both"/>
        <w:rPr>
          <w:rFonts w:ascii="Arial" w:eastAsia="Calibri" w:hAnsi="Arial" w:cs="Arial"/>
          <w:color w:val="000000"/>
          <w:sz w:val="20"/>
          <w:szCs w:val="20"/>
        </w:rPr>
      </w:pPr>
      <w:r w:rsidRPr="00265378">
        <w:rPr>
          <w:rFonts w:ascii="Arial" w:hAnsi="Arial" w:cs="Arial"/>
          <w:bCs/>
          <w:sz w:val="20"/>
          <w:szCs w:val="20"/>
        </w:rPr>
        <w:t xml:space="preserve">Al tratarse de un monto que de conformidad a la legislación de la materia está dentro del límite financiero para contratarse a través de una de las modalidades de excepción a la licitación pública, </w:t>
      </w:r>
      <w:r w:rsidRPr="00265378">
        <w:rPr>
          <w:rFonts w:ascii="Arial" w:eastAsia="Calibri" w:hAnsi="Arial" w:cs="Arial"/>
          <w:b/>
          <w:bCs/>
          <w:color w:val="000000"/>
          <w:sz w:val="20"/>
          <w:szCs w:val="20"/>
        </w:rPr>
        <w:t>se determinó reservar al público el monto específico del proyecto, manteniéndose adjunto de manera interna en el expediente del proyecto ejecutivo;</w:t>
      </w:r>
      <w:r w:rsidRPr="00265378">
        <w:rPr>
          <w:rFonts w:ascii="Arial" w:eastAsia="Calibri" w:hAnsi="Arial" w:cs="Arial"/>
          <w:color w:val="000000"/>
          <w:sz w:val="20"/>
          <w:szCs w:val="20"/>
        </w:rPr>
        <w:t xml:space="preserve"> medida que pretende salvaguardar la equidad y evitar referencias previas entre los licitantes que pudiesen afectar la libre competencia en la formulación de sus propuestas económicas.</w:t>
      </w:r>
    </w:p>
    <w:p w14:paraId="6EEEFF99" w14:textId="106A25C0" w:rsidR="00AD6323" w:rsidRPr="00265378" w:rsidRDefault="00742B4D" w:rsidP="00AD6323">
      <w:pPr>
        <w:jc w:val="both"/>
        <w:rPr>
          <w:rFonts w:ascii="Arial" w:hAnsi="Arial" w:cs="Arial"/>
          <w:sz w:val="20"/>
          <w:szCs w:val="20"/>
        </w:rPr>
      </w:pPr>
      <w:r w:rsidRPr="00265378">
        <w:rPr>
          <w:rFonts w:ascii="Arial" w:eastAsia="Calibri" w:hAnsi="Arial" w:cs="Arial"/>
          <w:color w:val="000000"/>
          <w:sz w:val="20"/>
          <w:szCs w:val="20"/>
        </w:rPr>
        <w:t xml:space="preserve">Lo cual encuentra su fundamento en el </w:t>
      </w:r>
      <w:r w:rsidRPr="00265378">
        <w:rPr>
          <w:rFonts w:ascii="Arial" w:hAnsi="Arial" w:cs="Arial"/>
          <w:b/>
          <w:bCs/>
          <w:sz w:val="20"/>
          <w:szCs w:val="20"/>
        </w:rPr>
        <w:t xml:space="preserve">artículo 17, párrafo 1, fracción I, inciso </w:t>
      </w:r>
      <w:r w:rsidR="00C06B49" w:rsidRPr="00265378">
        <w:rPr>
          <w:rFonts w:ascii="Arial" w:hAnsi="Arial" w:cs="Arial"/>
          <w:b/>
          <w:bCs/>
          <w:sz w:val="20"/>
          <w:szCs w:val="20"/>
        </w:rPr>
        <w:t>b</w:t>
      </w:r>
      <w:r w:rsidRPr="00265378">
        <w:rPr>
          <w:rFonts w:ascii="Arial" w:hAnsi="Arial" w:cs="Arial"/>
          <w:b/>
          <w:bCs/>
          <w:sz w:val="20"/>
          <w:szCs w:val="20"/>
        </w:rPr>
        <w:t>) de la Ley de Transparencia y Acceso a la Información Pública del Estado de Jalisco y sus Municipios</w:t>
      </w:r>
      <w:r w:rsidRPr="00265378">
        <w:rPr>
          <w:rFonts w:ascii="Arial" w:hAnsi="Arial" w:cs="Arial"/>
          <w:sz w:val="20"/>
          <w:szCs w:val="20"/>
        </w:rPr>
        <w:t xml:space="preserve">, ya que dicha información </w:t>
      </w:r>
      <w:r w:rsidRPr="00265378">
        <w:rPr>
          <w:rFonts w:ascii="Arial" w:hAnsi="Arial" w:cs="Arial"/>
          <w:b/>
          <w:bCs/>
          <w:sz w:val="20"/>
          <w:szCs w:val="20"/>
        </w:rPr>
        <w:t>se clasifica bajo reserva temporal</w:t>
      </w:r>
      <w:r w:rsidRPr="00265378">
        <w:rPr>
          <w:rFonts w:ascii="Arial" w:hAnsi="Arial" w:cs="Arial"/>
          <w:sz w:val="20"/>
          <w:szCs w:val="20"/>
        </w:rPr>
        <w:t>, para salvaguardar el patrimonio del Municipio y garantizar los principios de economía, eficiencia y libre competencia hasta la emisión del fallo correspondiente.</w:t>
      </w:r>
      <w:r w:rsidR="00AD6323" w:rsidRPr="00265378">
        <w:rPr>
          <w:rFonts w:ascii="Arial" w:hAnsi="Arial" w:cs="Arial"/>
          <w:sz w:val="20"/>
          <w:szCs w:val="20"/>
          <w:lang w:val="es-ES"/>
        </w:rPr>
        <w:t xml:space="preserve"> </w:t>
      </w:r>
    </w:p>
    <w:p w14:paraId="0446AC8D" w14:textId="2E3ACEF7" w:rsidR="00742B4D" w:rsidRPr="00265378" w:rsidRDefault="00AD6323" w:rsidP="00742B4D">
      <w:pPr>
        <w:jc w:val="both"/>
        <w:rPr>
          <w:rFonts w:ascii="Arial" w:hAnsi="Arial" w:cs="Arial"/>
          <w:b/>
          <w:bCs/>
          <w:sz w:val="20"/>
          <w:szCs w:val="20"/>
          <w:lang w:val="es-ES"/>
        </w:rPr>
      </w:pPr>
      <w:r w:rsidRPr="00265378">
        <w:rPr>
          <w:rFonts w:ascii="Arial" w:hAnsi="Arial" w:cs="Arial"/>
          <w:b/>
          <w:sz w:val="20"/>
          <w:szCs w:val="20"/>
          <w:lang w:val="es-ES"/>
        </w:rPr>
        <w:lastRenderedPageBreak/>
        <w:t>V</w:t>
      </w:r>
      <w:r w:rsidR="00512722" w:rsidRPr="00265378">
        <w:rPr>
          <w:rFonts w:ascii="Arial" w:hAnsi="Arial" w:cs="Arial"/>
          <w:b/>
          <w:sz w:val="20"/>
          <w:szCs w:val="20"/>
          <w:lang w:val="es-ES"/>
        </w:rPr>
        <w:t>I</w:t>
      </w:r>
      <w:r w:rsidRPr="00265378">
        <w:rPr>
          <w:rFonts w:ascii="Arial" w:hAnsi="Arial" w:cs="Arial"/>
          <w:b/>
          <w:sz w:val="20"/>
          <w:szCs w:val="20"/>
          <w:lang w:val="es-ES"/>
        </w:rPr>
        <w:t xml:space="preserve">I.- </w:t>
      </w:r>
      <w:r w:rsidR="00742B4D" w:rsidRPr="00265378">
        <w:rPr>
          <w:rFonts w:ascii="Arial" w:hAnsi="Arial" w:cs="Arial"/>
          <w:sz w:val="20"/>
          <w:szCs w:val="20"/>
        </w:rPr>
        <w:t xml:space="preserve">Con fecha 20 de julio del 2026 se llevó a cabo la </w:t>
      </w:r>
      <w:r w:rsidR="00B83081" w:rsidRPr="00265378">
        <w:rPr>
          <w:rFonts w:ascii="Arial" w:hAnsi="Arial" w:cs="Arial"/>
          <w:b/>
          <w:bCs/>
          <w:sz w:val="20"/>
          <w:szCs w:val="20"/>
        </w:rPr>
        <w:t>VIGESIMA NOVENA SESIÓ</w:t>
      </w:r>
      <w:r w:rsidR="00742B4D" w:rsidRPr="00265378">
        <w:rPr>
          <w:rFonts w:ascii="Arial" w:hAnsi="Arial" w:cs="Arial"/>
          <w:b/>
          <w:bCs/>
          <w:sz w:val="20"/>
          <w:szCs w:val="20"/>
        </w:rPr>
        <w:t>N EXTRAORDINARIA</w:t>
      </w:r>
      <w:r w:rsidR="00742B4D" w:rsidRPr="00265378">
        <w:rPr>
          <w:rFonts w:ascii="Arial" w:hAnsi="Arial" w:cs="Arial"/>
          <w:sz w:val="20"/>
          <w:szCs w:val="20"/>
        </w:rPr>
        <w:t xml:space="preserve"> de esta Comisión </w:t>
      </w:r>
      <w:proofErr w:type="gramStart"/>
      <w:r w:rsidR="00742B4D" w:rsidRPr="00265378">
        <w:rPr>
          <w:rFonts w:ascii="Arial" w:hAnsi="Arial" w:cs="Arial"/>
          <w:sz w:val="20"/>
          <w:szCs w:val="20"/>
        </w:rPr>
        <w:t>Edilicia</w:t>
      </w:r>
      <w:proofErr w:type="gramEnd"/>
      <w:r w:rsidR="00742B4D" w:rsidRPr="00265378">
        <w:rPr>
          <w:rFonts w:ascii="Arial" w:hAnsi="Arial" w:cs="Arial"/>
          <w:sz w:val="20"/>
          <w:szCs w:val="20"/>
        </w:rPr>
        <w:t xml:space="preserve">, por medio de la cual se aprobó el techo financiero propuesto por la Jefatura de proyectos ya que existe suficiencia presupuestaria de conformidad al oficio </w:t>
      </w:r>
      <w:r w:rsidR="00742B4D" w:rsidRPr="00265378">
        <w:rPr>
          <w:rFonts w:ascii="Arial" w:hAnsi="Arial" w:cs="Arial"/>
          <w:sz w:val="20"/>
          <w:szCs w:val="20"/>
          <w:lang w:val="es-ES"/>
        </w:rPr>
        <w:t>emitido por</w:t>
      </w:r>
      <w:r w:rsidR="00742B4D" w:rsidRPr="00265378">
        <w:rPr>
          <w:rFonts w:ascii="Arial" w:hAnsi="Arial" w:cs="Arial"/>
          <w:b/>
          <w:bCs/>
          <w:sz w:val="20"/>
          <w:szCs w:val="20"/>
          <w:lang w:val="es-ES"/>
        </w:rPr>
        <w:t xml:space="preserve"> </w:t>
      </w:r>
      <w:r w:rsidR="00742B4D" w:rsidRPr="00265378">
        <w:rPr>
          <w:rFonts w:ascii="Arial" w:hAnsi="Arial" w:cs="Arial"/>
          <w:sz w:val="20"/>
          <w:szCs w:val="20"/>
          <w:lang w:val="es-ES"/>
        </w:rPr>
        <w:t>la Jefa de Programación y Presupuestos y que además su monto</w:t>
      </w:r>
      <w:r w:rsidR="00742B4D" w:rsidRPr="00265378">
        <w:rPr>
          <w:rFonts w:ascii="Arial" w:hAnsi="Arial" w:cs="Arial"/>
          <w:sz w:val="20"/>
          <w:szCs w:val="20"/>
        </w:rPr>
        <w:t xml:space="preserve"> se encuentra ajustado a los </w:t>
      </w:r>
      <w:r w:rsidR="00742B4D" w:rsidRPr="00265378">
        <w:rPr>
          <w:rFonts w:ascii="Arial" w:hAnsi="Arial" w:cs="Arial"/>
          <w:b/>
          <w:bCs/>
          <w:sz w:val="20"/>
          <w:szCs w:val="20"/>
        </w:rPr>
        <w:t>criterios de economía, honradez y transparencia.</w:t>
      </w:r>
    </w:p>
    <w:p w14:paraId="1602C5FF" w14:textId="6BE3D1D0" w:rsidR="00742B4D" w:rsidRPr="00265378" w:rsidRDefault="00742B4D" w:rsidP="00742B4D">
      <w:pPr>
        <w:jc w:val="both"/>
        <w:rPr>
          <w:rFonts w:ascii="Arial" w:hAnsi="Arial" w:cs="Arial"/>
          <w:bCs/>
          <w:sz w:val="20"/>
          <w:szCs w:val="20"/>
        </w:rPr>
      </w:pPr>
      <w:r w:rsidRPr="00265378">
        <w:rPr>
          <w:rFonts w:ascii="Arial" w:hAnsi="Arial" w:cs="Arial"/>
          <w:bCs/>
          <w:sz w:val="20"/>
          <w:szCs w:val="20"/>
        </w:rPr>
        <w:t>En consecuencia, con el propósito de validar jurídicamente la ejecución del gasto público y someter la aprobación de este proyecto a la consideración de este Pleno, se exponen los razonamientos jurídicos, técnicos y sociales que sustentan el presente instrumento conforme a la siguiente:</w:t>
      </w:r>
    </w:p>
    <w:p w14:paraId="591DC263" w14:textId="1DF4FF5E" w:rsidR="00742B4D" w:rsidRPr="00265378" w:rsidRDefault="00742B4D" w:rsidP="00742B4D">
      <w:pPr>
        <w:spacing w:after="160" w:line="259" w:lineRule="auto"/>
        <w:contextualSpacing/>
        <w:jc w:val="center"/>
        <w:rPr>
          <w:rFonts w:ascii="Arial" w:hAnsi="Arial" w:cs="Arial"/>
          <w:b/>
          <w:sz w:val="20"/>
          <w:szCs w:val="20"/>
          <w:lang w:val="pt-PT" w:eastAsia="es-MX"/>
        </w:rPr>
      </w:pPr>
      <w:r w:rsidRPr="00265378">
        <w:rPr>
          <w:rFonts w:ascii="Arial" w:hAnsi="Arial" w:cs="Arial"/>
          <w:b/>
          <w:sz w:val="20"/>
          <w:szCs w:val="20"/>
          <w:lang w:val="pt-PT" w:eastAsia="es-MX"/>
        </w:rPr>
        <w:t xml:space="preserve">E X P O S I C I O N   D E   M O T I V O S: </w:t>
      </w:r>
    </w:p>
    <w:p w14:paraId="158B79D5" w14:textId="77777777" w:rsidR="00742B4D" w:rsidRPr="00265378" w:rsidRDefault="00742B4D" w:rsidP="00742B4D">
      <w:pPr>
        <w:spacing w:after="160" w:line="259" w:lineRule="auto"/>
        <w:contextualSpacing/>
        <w:jc w:val="center"/>
        <w:rPr>
          <w:rFonts w:ascii="Arial" w:hAnsi="Arial" w:cs="Arial"/>
          <w:b/>
          <w:sz w:val="20"/>
          <w:szCs w:val="20"/>
          <w:lang w:val="pt-PT" w:eastAsia="es-MX"/>
        </w:rPr>
      </w:pPr>
    </w:p>
    <w:p w14:paraId="64559F31" w14:textId="77777777" w:rsidR="00742B4D" w:rsidRPr="00265378" w:rsidRDefault="00742B4D" w:rsidP="00742B4D">
      <w:pPr>
        <w:jc w:val="both"/>
        <w:rPr>
          <w:rFonts w:ascii="Arial" w:hAnsi="Arial" w:cs="Arial"/>
          <w:b/>
          <w:iCs/>
          <w:sz w:val="20"/>
          <w:szCs w:val="20"/>
          <w:lang w:val="es-ES"/>
        </w:rPr>
      </w:pPr>
      <w:r w:rsidRPr="00265378">
        <w:rPr>
          <w:rFonts w:ascii="Arial" w:hAnsi="Arial" w:cs="Arial"/>
          <w:b/>
          <w:iCs/>
          <w:sz w:val="20"/>
          <w:szCs w:val="20"/>
          <w:lang w:val="es-ES"/>
        </w:rPr>
        <w:t>I.-</w:t>
      </w:r>
      <w:r w:rsidRPr="00265378">
        <w:rPr>
          <w:rFonts w:ascii="Arial" w:hAnsi="Arial" w:cs="Arial"/>
          <w:iCs/>
          <w:sz w:val="20"/>
          <w:szCs w:val="20"/>
          <w:lang w:val="es-ES"/>
        </w:rPr>
        <w:t xml:space="preserve"> </w:t>
      </w:r>
      <w:r w:rsidRPr="00265378">
        <w:rPr>
          <w:rFonts w:ascii="Arial" w:hAnsi="Arial" w:cs="Arial"/>
          <w:bCs/>
          <w:iCs/>
          <w:sz w:val="20"/>
          <w:szCs w:val="20"/>
          <w:lang w:val="es-ES"/>
        </w:rPr>
        <w:t xml:space="preserve">Que de conformidad con los </w:t>
      </w:r>
      <w:r w:rsidRPr="00265378">
        <w:rPr>
          <w:rFonts w:ascii="Arial" w:hAnsi="Arial" w:cs="Arial"/>
          <w:b/>
          <w:iCs/>
          <w:sz w:val="20"/>
          <w:szCs w:val="20"/>
          <w:lang w:val="es-ES"/>
        </w:rPr>
        <w:t xml:space="preserve">artículos 115 de la Constitución Política de los Estados Unidos Mexicanos </w:t>
      </w:r>
      <w:r w:rsidRPr="00265378">
        <w:rPr>
          <w:rFonts w:ascii="Arial" w:hAnsi="Arial" w:cs="Arial"/>
          <w:bCs/>
          <w:iCs/>
          <w:sz w:val="20"/>
          <w:szCs w:val="20"/>
          <w:lang w:val="es-ES"/>
        </w:rPr>
        <w:t>y</w:t>
      </w:r>
      <w:r w:rsidRPr="00265378">
        <w:rPr>
          <w:rFonts w:ascii="Arial" w:hAnsi="Arial" w:cs="Arial"/>
          <w:b/>
          <w:iCs/>
          <w:sz w:val="20"/>
          <w:szCs w:val="20"/>
          <w:lang w:val="es-ES"/>
        </w:rPr>
        <w:t xml:space="preserve"> 73 y 77 de la Constitución Política del Estado de Jalisco, </w:t>
      </w:r>
      <w:r w:rsidRPr="00265378">
        <w:rPr>
          <w:rFonts w:ascii="Arial" w:hAnsi="Arial" w:cs="Arial"/>
          <w:bCs/>
          <w:iCs/>
          <w:sz w:val="20"/>
          <w:szCs w:val="20"/>
          <w:lang w:val="es-ES"/>
        </w:rPr>
        <w:t xml:space="preserve">este municipio cuenta con autonomía para administrar su hacienda y la facultad para aprobar su presupuesto de egresos, según lo establecen los </w:t>
      </w:r>
      <w:r w:rsidRPr="00265378">
        <w:rPr>
          <w:rFonts w:ascii="Arial" w:hAnsi="Arial" w:cs="Arial"/>
          <w:b/>
          <w:iCs/>
          <w:sz w:val="20"/>
          <w:szCs w:val="20"/>
          <w:lang w:val="es-ES"/>
        </w:rPr>
        <w:t>artículos 37 fracción II y 50 de la Ley del Gobierno y la Administración Pública Municipal para el Estado de Jalisco y sus Municipios</w:t>
      </w:r>
      <w:r w:rsidRPr="00265378">
        <w:rPr>
          <w:rFonts w:ascii="Arial" w:hAnsi="Arial" w:cs="Arial"/>
          <w:bCs/>
          <w:iCs/>
          <w:sz w:val="20"/>
          <w:szCs w:val="20"/>
          <w:lang w:val="es-ES"/>
        </w:rPr>
        <w:t xml:space="preserve">. Asimismo, el gasto público debe regirse por los principios de eficiencia, eficacia, economía, transparencia y honradez consagrados en el </w:t>
      </w:r>
      <w:r w:rsidRPr="00265378">
        <w:rPr>
          <w:rFonts w:ascii="Arial" w:hAnsi="Arial" w:cs="Arial"/>
          <w:b/>
          <w:iCs/>
          <w:sz w:val="20"/>
          <w:szCs w:val="20"/>
          <w:lang w:val="es-ES"/>
        </w:rPr>
        <w:t xml:space="preserve">artículo 134 de la Constitución Federal </w:t>
      </w:r>
      <w:r w:rsidRPr="00265378">
        <w:rPr>
          <w:rFonts w:ascii="Arial" w:hAnsi="Arial" w:cs="Arial"/>
          <w:bCs/>
          <w:iCs/>
          <w:sz w:val="20"/>
          <w:szCs w:val="20"/>
        </w:rPr>
        <w:t>y el</w:t>
      </w:r>
      <w:r w:rsidRPr="00265378">
        <w:rPr>
          <w:rFonts w:ascii="Arial" w:hAnsi="Arial" w:cs="Arial"/>
          <w:b/>
          <w:iCs/>
          <w:sz w:val="20"/>
          <w:szCs w:val="20"/>
        </w:rPr>
        <w:t> </w:t>
      </w:r>
      <w:r w:rsidRPr="00265378">
        <w:rPr>
          <w:rFonts w:ascii="Arial" w:hAnsi="Arial" w:cs="Arial"/>
          <w:b/>
          <w:bCs/>
          <w:iCs/>
          <w:sz w:val="20"/>
          <w:szCs w:val="20"/>
        </w:rPr>
        <w:t>artículo 3 de la Ley de Obra Pública para el Estado de Jalisco y sus Municipios.</w:t>
      </w:r>
    </w:p>
    <w:p w14:paraId="76FB909E" w14:textId="58AA28C3" w:rsidR="00742B4D" w:rsidRPr="00265378" w:rsidRDefault="00742B4D" w:rsidP="00742B4D">
      <w:pPr>
        <w:jc w:val="both"/>
        <w:rPr>
          <w:rFonts w:ascii="Arial" w:hAnsi="Arial" w:cs="Arial"/>
          <w:sz w:val="20"/>
          <w:szCs w:val="20"/>
        </w:rPr>
      </w:pPr>
      <w:r w:rsidRPr="00265378">
        <w:rPr>
          <w:rFonts w:ascii="Arial" w:hAnsi="Arial" w:cs="Arial"/>
          <w:b/>
          <w:bCs/>
          <w:sz w:val="20"/>
          <w:szCs w:val="20"/>
        </w:rPr>
        <w:t xml:space="preserve">II.- </w:t>
      </w:r>
      <w:r w:rsidRPr="00265378">
        <w:rPr>
          <w:rFonts w:ascii="Arial" w:hAnsi="Arial" w:cs="Arial"/>
          <w:bCs/>
          <w:iCs/>
          <w:sz w:val="20"/>
          <w:szCs w:val="20"/>
          <w:lang w:val="es-ES"/>
        </w:rPr>
        <w:t>Que, los</w:t>
      </w:r>
      <w:r w:rsidRPr="00265378">
        <w:rPr>
          <w:rFonts w:ascii="Arial" w:hAnsi="Arial" w:cs="Arial"/>
          <w:b/>
          <w:iCs/>
          <w:sz w:val="20"/>
          <w:szCs w:val="20"/>
          <w:lang w:val="es-ES"/>
        </w:rPr>
        <w:t xml:space="preserve"> artículos 11 de la Constitución Estatal y 106 al 110 de la Ley del Sistema de Participación Ciudadana y Popular para la Gobernanza del Estado de Jalisco, </w:t>
      </w:r>
      <w:r w:rsidRPr="00265378">
        <w:rPr>
          <w:rFonts w:ascii="Arial" w:hAnsi="Arial" w:cs="Arial"/>
          <w:bCs/>
          <w:iCs/>
          <w:sz w:val="20"/>
          <w:szCs w:val="20"/>
          <w:lang w:val="es-ES"/>
        </w:rPr>
        <w:t>establecen el derecho de los ciudadanos a intervenir en las decisiones públicas. En concordancia con los</w:t>
      </w:r>
      <w:r w:rsidRPr="00265378">
        <w:rPr>
          <w:rFonts w:ascii="Arial" w:hAnsi="Arial" w:cs="Arial"/>
          <w:b/>
          <w:iCs/>
          <w:sz w:val="20"/>
          <w:szCs w:val="20"/>
          <w:lang w:val="es-ES"/>
        </w:rPr>
        <w:t xml:space="preserve"> artículos 6, 21, 90 y 94 del Reglamento de Participación Ciudadana para la Gobernanza de Zapotlán el Grande, </w:t>
      </w:r>
      <w:r w:rsidRPr="00265378">
        <w:rPr>
          <w:rFonts w:ascii="Arial" w:hAnsi="Arial" w:cs="Arial"/>
          <w:bCs/>
          <w:iCs/>
          <w:sz w:val="20"/>
          <w:szCs w:val="20"/>
          <w:lang w:val="es-ES"/>
        </w:rPr>
        <w:t>el proyecto objeto de este dictamen emana de un ejercicio legítimo de Presupuesto Participativo, cumpliendo con las etapas de socialización, votación y validación oficial.</w:t>
      </w:r>
    </w:p>
    <w:p w14:paraId="1A92688A" w14:textId="56325319" w:rsidR="00742B4D" w:rsidRPr="00265378" w:rsidRDefault="00742B4D" w:rsidP="00742B4D">
      <w:pPr>
        <w:jc w:val="both"/>
        <w:rPr>
          <w:rFonts w:ascii="Arial" w:hAnsi="Arial" w:cs="Arial"/>
          <w:bCs/>
          <w:iCs/>
          <w:sz w:val="20"/>
          <w:szCs w:val="20"/>
        </w:rPr>
      </w:pPr>
      <w:r w:rsidRPr="00265378">
        <w:rPr>
          <w:rFonts w:ascii="Arial" w:hAnsi="Arial" w:cs="Arial"/>
          <w:b/>
          <w:iCs/>
          <w:sz w:val="20"/>
          <w:szCs w:val="20"/>
          <w:lang w:val="es-ES"/>
        </w:rPr>
        <w:t xml:space="preserve">III.- </w:t>
      </w:r>
      <w:r w:rsidRPr="00265378">
        <w:rPr>
          <w:rFonts w:ascii="Arial" w:hAnsi="Arial" w:cs="Arial"/>
          <w:bCs/>
          <w:iCs/>
          <w:sz w:val="20"/>
          <w:szCs w:val="20"/>
        </w:rPr>
        <w:t>Que el sustento técnico y financiero para la planeación de este proyecto se rige por los artículos </w:t>
      </w:r>
      <w:r w:rsidRPr="00265378">
        <w:rPr>
          <w:rFonts w:ascii="Arial" w:hAnsi="Arial" w:cs="Arial"/>
          <w:b/>
          <w:bCs/>
          <w:iCs/>
          <w:sz w:val="20"/>
          <w:szCs w:val="20"/>
        </w:rPr>
        <w:t>3, 7 fracción VI, 11, 19 y 24 al 28 de la Ley de Obra Pública para el Estado de Jalisco y sus Municipios</w:t>
      </w:r>
      <w:r w:rsidRPr="00265378">
        <w:rPr>
          <w:rFonts w:ascii="Arial" w:hAnsi="Arial" w:cs="Arial"/>
          <w:bCs/>
          <w:iCs/>
          <w:sz w:val="20"/>
          <w:szCs w:val="20"/>
        </w:rPr>
        <w:t>. Dichos preceptos facultan a la autoridad municipal para determinar la suficiencia presupuestal mediante la creación de un </w:t>
      </w:r>
      <w:r w:rsidRPr="00265378">
        <w:rPr>
          <w:rFonts w:ascii="Arial" w:hAnsi="Arial" w:cs="Arial"/>
          <w:b/>
          <w:bCs/>
          <w:iCs/>
          <w:sz w:val="20"/>
          <w:szCs w:val="20"/>
        </w:rPr>
        <w:t>Proyecto Ejecutivo integral</w:t>
      </w:r>
      <w:r w:rsidRPr="00265378">
        <w:rPr>
          <w:rFonts w:ascii="Arial" w:hAnsi="Arial" w:cs="Arial"/>
          <w:bCs/>
          <w:iCs/>
          <w:sz w:val="20"/>
          <w:szCs w:val="20"/>
        </w:rPr>
        <w:t> y la obtención de dictámenes de factibilidad, asegurando que el </w:t>
      </w:r>
      <w:r w:rsidRPr="00265378">
        <w:rPr>
          <w:rFonts w:ascii="Arial" w:hAnsi="Arial" w:cs="Arial"/>
          <w:b/>
          <w:bCs/>
          <w:iCs/>
          <w:sz w:val="20"/>
          <w:szCs w:val="20"/>
        </w:rPr>
        <w:t>techo financiero</w:t>
      </w:r>
      <w:r w:rsidRPr="00265378">
        <w:rPr>
          <w:rFonts w:ascii="Arial" w:hAnsi="Arial" w:cs="Arial"/>
          <w:bCs/>
          <w:iCs/>
          <w:sz w:val="20"/>
          <w:szCs w:val="20"/>
        </w:rPr>
        <w:t> propuesto cuente con el soporte normativo y técnico para el beneficio de la comunidad.</w:t>
      </w:r>
    </w:p>
    <w:p w14:paraId="7571D471" w14:textId="7E1564F0" w:rsidR="00730B16" w:rsidRPr="00265378" w:rsidRDefault="00742B4D" w:rsidP="00265378">
      <w:pPr>
        <w:spacing w:beforeAutospacing="1" w:after="100" w:afterAutospacing="1"/>
        <w:jc w:val="both"/>
        <w:rPr>
          <w:rFonts w:ascii="Arial" w:eastAsia="Times New Roman" w:hAnsi="Arial" w:cs="Arial"/>
          <w:sz w:val="20"/>
          <w:szCs w:val="20"/>
          <w:lang w:eastAsia="es-MX"/>
        </w:rPr>
      </w:pPr>
      <w:r w:rsidRPr="00265378">
        <w:rPr>
          <w:rFonts w:ascii="Arial" w:hAnsi="Arial" w:cs="Arial"/>
          <w:b/>
          <w:iCs/>
          <w:sz w:val="20"/>
          <w:szCs w:val="20"/>
        </w:rPr>
        <w:t>I</w:t>
      </w:r>
      <w:r w:rsidR="007E27AD" w:rsidRPr="00265378">
        <w:rPr>
          <w:rFonts w:ascii="Arial" w:hAnsi="Arial" w:cs="Arial"/>
          <w:b/>
          <w:iCs/>
          <w:sz w:val="20"/>
          <w:szCs w:val="20"/>
        </w:rPr>
        <w:t>V</w:t>
      </w:r>
      <w:r w:rsidRPr="00265378">
        <w:rPr>
          <w:rFonts w:ascii="Arial" w:hAnsi="Arial" w:cs="Arial"/>
          <w:b/>
          <w:iCs/>
          <w:sz w:val="20"/>
          <w:szCs w:val="20"/>
        </w:rPr>
        <w:t xml:space="preserve">.- </w:t>
      </w:r>
      <w:r w:rsidR="00730B16" w:rsidRPr="00265378">
        <w:rPr>
          <w:rFonts w:ascii="Arial" w:hAnsi="Arial" w:cs="Arial"/>
          <w:sz w:val="20"/>
          <w:szCs w:val="20"/>
        </w:rPr>
        <w:t xml:space="preserve">Que el Ayuntamiento, como órgano máximo de gobierno del Municipio, es la autoridad competente para autorizar la aplicación de los recursos públicos destinados a la ejecución de obra pública cuando éstos derivan del Presupuesto de Egresos y de los mecanismos de participación ciudadana previstos en la legislación aplicable. En ese sentido, la aprobación del techo financiero constituye el acto mediante el cual el Pleno valida la suficiencia presupuestal y autoriza el límite máximo de recursos que podrán destinarse al proyecto de obra pública seleccionado mediante el Presupuesto Participativo 2026, garantizando que el ejercicio del gasto público se realice bajo los </w:t>
      </w:r>
      <w:r w:rsidR="00730B16" w:rsidRPr="00265378">
        <w:rPr>
          <w:rFonts w:ascii="Arial" w:hAnsi="Arial" w:cs="Arial"/>
          <w:sz w:val="20"/>
          <w:szCs w:val="20"/>
        </w:rPr>
        <w:lastRenderedPageBreak/>
        <w:t>principios de legalidad, eficiencia, eficacia, economía, transparencia y honradez previstos en el artículo 134 de la Constitución Política de los Estados Unidos Mexicanos.</w:t>
      </w:r>
    </w:p>
    <w:p w14:paraId="5F1B171F" w14:textId="63F30BB7" w:rsidR="00742B4D" w:rsidRPr="00265378" w:rsidRDefault="00730B16" w:rsidP="00742B4D">
      <w:pPr>
        <w:jc w:val="both"/>
        <w:rPr>
          <w:rFonts w:ascii="Arial" w:hAnsi="Arial" w:cs="Arial"/>
          <w:bCs/>
          <w:iCs/>
          <w:sz w:val="20"/>
          <w:szCs w:val="20"/>
          <w:lang w:val="es-ES"/>
        </w:rPr>
      </w:pPr>
      <w:r w:rsidRPr="00265378">
        <w:rPr>
          <w:rFonts w:ascii="Arial" w:hAnsi="Arial" w:cs="Arial"/>
          <w:b/>
          <w:bCs/>
          <w:iCs/>
          <w:sz w:val="20"/>
          <w:szCs w:val="20"/>
        </w:rPr>
        <w:t>V.-</w:t>
      </w:r>
      <w:r w:rsidRPr="00265378">
        <w:rPr>
          <w:rFonts w:ascii="Arial" w:hAnsi="Arial" w:cs="Arial"/>
          <w:bCs/>
          <w:iCs/>
          <w:sz w:val="20"/>
          <w:szCs w:val="20"/>
        </w:rPr>
        <w:t xml:space="preserve"> </w:t>
      </w:r>
      <w:r w:rsidR="00742B4D" w:rsidRPr="00265378">
        <w:rPr>
          <w:rFonts w:ascii="Arial" w:hAnsi="Arial" w:cs="Arial"/>
          <w:bCs/>
          <w:iCs/>
          <w:sz w:val="20"/>
          <w:szCs w:val="20"/>
        </w:rPr>
        <w:t xml:space="preserve">Que </w:t>
      </w:r>
      <w:r w:rsidR="00742B4D" w:rsidRPr="00265378">
        <w:rPr>
          <w:rFonts w:ascii="Arial" w:hAnsi="Arial" w:cs="Arial"/>
          <w:bCs/>
          <w:sz w:val="20"/>
          <w:szCs w:val="20"/>
        </w:rPr>
        <w:t>los recursos que integran est</w:t>
      </w:r>
      <w:r w:rsidR="004E3022" w:rsidRPr="00265378">
        <w:rPr>
          <w:rFonts w:ascii="Arial" w:hAnsi="Arial" w:cs="Arial"/>
          <w:bCs/>
          <w:sz w:val="20"/>
          <w:szCs w:val="20"/>
        </w:rPr>
        <w:t xml:space="preserve">e proyecto integral </w:t>
      </w:r>
      <w:r w:rsidR="00742B4D" w:rsidRPr="00265378">
        <w:rPr>
          <w:rFonts w:ascii="Arial" w:hAnsi="Arial" w:cs="Arial"/>
          <w:bCs/>
          <w:sz w:val="20"/>
          <w:szCs w:val="20"/>
        </w:rPr>
        <w:t xml:space="preserve">provienen de </w:t>
      </w:r>
      <w:r w:rsidR="00742B4D" w:rsidRPr="00265378">
        <w:rPr>
          <w:rFonts w:ascii="Arial" w:hAnsi="Arial" w:cs="Arial"/>
          <w:b/>
          <w:sz w:val="20"/>
          <w:szCs w:val="20"/>
        </w:rPr>
        <w:t>RECURSOS MUNICIPALES DEL PRESUPUESTO PARTICIPATIVO</w:t>
      </w:r>
      <w:r w:rsidR="00D83A6A" w:rsidRPr="00265378">
        <w:rPr>
          <w:rFonts w:ascii="Arial" w:hAnsi="Arial" w:cs="Arial"/>
          <w:b/>
          <w:sz w:val="20"/>
          <w:szCs w:val="20"/>
        </w:rPr>
        <w:t xml:space="preserve"> 2026</w:t>
      </w:r>
      <w:r w:rsidR="00112A18" w:rsidRPr="00265378">
        <w:rPr>
          <w:rFonts w:ascii="Arial" w:hAnsi="Arial" w:cs="Arial"/>
          <w:bCs/>
          <w:sz w:val="20"/>
          <w:szCs w:val="20"/>
        </w:rPr>
        <w:t xml:space="preserve">; </w:t>
      </w:r>
      <w:r w:rsidR="00742B4D" w:rsidRPr="00265378">
        <w:rPr>
          <w:rFonts w:ascii="Arial" w:hAnsi="Arial" w:cs="Arial"/>
          <w:bCs/>
          <w:sz w:val="20"/>
          <w:szCs w:val="20"/>
        </w:rPr>
        <w:t xml:space="preserve">de conformidad con lo dispuesto en </w:t>
      </w:r>
      <w:r w:rsidR="00742B4D" w:rsidRPr="00265378">
        <w:rPr>
          <w:rFonts w:ascii="Arial" w:hAnsi="Arial" w:cs="Arial"/>
          <w:bCs/>
          <w:iCs/>
          <w:sz w:val="20"/>
          <w:szCs w:val="20"/>
          <w:lang w:val="es-ES"/>
        </w:rPr>
        <w:t>los</w:t>
      </w:r>
      <w:r w:rsidR="00742B4D" w:rsidRPr="00265378">
        <w:rPr>
          <w:rFonts w:ascii="Arial" w:hAnsi="Arial" w:cs="Arial"/>
          <w:b/>
          <w:iCs/>
          <w:sz w:val="20"/>
          <w:szCs w:val="20"/>
          <w:lang w:val="es-ES"/>
        </w:rPr>
        <w:t xml:space="preserve"> artículos 11 de la Constitución Estatal y 106 al 110 de la Ley del Sistema de Participación Ciudadana y Popular para la Gobernanza del Estado de Jalisco, </w:t>
      </w:r>
      <w:r w:rsidR="00742B4D" w:rsidRPr="00265378">
        <w:rPr>
          <w:rFonts w:ascii="Arial" w:hAnsi="Arial" w:cs="Arial"/>
          <w:bCs/>
          <w:iCs/>
          <w:sz w:val="20"/>
          <w:szCs w:val="20"/>
          <w:lang w:val="es-ES"/>
        </w:rPr>
        <w:t>los ciudadanos tienen el derecho a intervenir en las decisiones públicas. En concordancia con los</w:t>
      </w:r>
      <w:r w:rsidR="00742B4D" w:rsidRPr="00265378">
        <w:rPr>
          <w:rFonts w:ascii="Arial" w:hAnsi="Arial" w:cs="Arial"/>
          <w:b/>
          <w:iCs/>
          <w:sz w:val="20"/>
          <w:szCs w:val="20"/>
          <w:lang w:val="es-ES"/>
        </w:rPr>
        <w:t xml:space="preserve"> artículos 6, 21, 90 y 94 del Reglamento de Participación Ciudadana para la Gobernanza de Zapotlán el Grande, </w:t>
      </w:r>
      <w:r w:rsidR="00742B4D" w:rsidRPr="00265378">
        <w:rPr>
          <w:rFonts w:ascii="Arial" w:hAnsi="Arial" w:cs="Arial"/>
          <w:bCs/>
          <w:iCs/>
          <w:sz w:val="20"/>
          <w:szCs w:val="20"/>
          <w:lang w:val="es-ES"/>
        </w:rPr>
        <w:t>el proyecto objeto de este dictamen emana de un ejercicio legítimo de Presupuesto Participativo, cumpliendo con las etapas de consenso, votación y validación.</w:t>
      </w:r>
    </w:p>
    <w:p w14:paraId="58369004" w14:textId="33DBB61D" w:rsidR="00AD5AF5" w:rsidRPr="00265378" w:rsidRDefault="00AD5AF5" w:rsidP="00AD5AF5">
      <w:pPr>
        <w:spacing w:beforeAutospacing="1" w:after="100" w:afterAutospacing="1" w:line="240" w:lineRule="auto"/>
        <w:jc w:val="both"/>
        <w:rPr>
          <w:rFonts w:ascii="Arial" w:hAnsi="Arial" w:cs="Arial"/>
          <w:bCs/>
          <w:iCs/>
          <w:color w:val="FF0000"/>
          <w:sz w:val="20"/>
          <w:szCs w:val="20"/>
          <w:lang w:val="es-ES"/>
        </w:rPr>
      </w:pPr>
      <w:r w:rsidRPr="00265378">
        <w:rPr>
          <w:rFonts w:ascii="Arial" w:eastAsia="Times New Roman" w:hAnsi="Arial" w:cs="Arial"/>
          <w:b/>
          <w:bCs/>
          <w:sz w:val="20"/>
          <w:szCs w:val="20"/>
          <w:lang w:eastAsia="es-MX"/>
        </w:rPr>
        <w:t>VI.-</w:t>
      </w:r>
      <w:r w:rsidRPr="00265378">
        <w:rPr>
          <w:rFonts w:ascii="Arial" w:eastAsia="Times New Roman" w:hAnsi="Arial" w:cs="Arial"/>
          <w:sz w:val="20"/>
          <w:szCs w:val="20"/>
          <w:lang w:eastAsia="es-MX"/>
        </w:rPr>
        <w:t xml:space="preserve"> Que la determinación de reservar temporalmente el monto específico del proyecto ejecutivo tiene como finalidad preservar las condiciones de libre competencia, igualdad entre los participantes y la correcta administración de los recursos públicos durante el procedimiento de contratación. Dicha medida encuentra sustento en la Ley de Transparencia y Acceso a la Información Pública del Estado de Jalisco y sus Municipios, al tratarse de información cuya difusión anticipada podría comprometer el patrimonio municipal y afectar el desarrollo del procedimiento de adjudicación. En consecuencia, la reserva tendrá vigencia únicamente durante el tiempo estrictamente necesario para salvaguardar dichos fines, sin perjuicio de que la información adquiera el carácter de pública una vez concluido el procedimiento correspondiente. </w:t>
      </w:r>
    </w:p>
    <w:p w14:paraId="7B7278DF" w14:textId="77777777" w:rsidR="00025AB1" w:rsidRPr="00F5607E" w:rsidRDefault="00025AB1" w:rsidP="00025AB1">
      <w:pPr>
        <w:jc w:val="both"/>
        <w:rPr>
          <w:rFonts w:ascii="Arial" w:hAnsi="Arial" w:cs="Arial"/>
          <w:lang w:eastAsia="es-MX"/>
        </w:rPr>
      </w:pPr>
      <w:r w:rsidRPr="00025AB1">
        <w:rPr>
          <w:rFonts w:ascii="Arial" w:hAnsi="Arial" w:cs="Arial"/>
          <w:sz w:val="20"/>
          <w:szCs w:val="20"/>
          <w:lang w:eastAsia="es-MX"/>
        </w:rPr>
        <w:t xml:space="preserve">Bajo los preceptos legales antes precisados, esta Comisión </w:t>
      </w:r>
      <w:proofErr w:type="gramStart"/>
      <w:r w:rsidRPr="00025AB1">
        <w:rPr>
          <w:rFonts w:ascii="Arial" w:hAnsi="Arial" w:cs="Arial"/>
          <w:sz w:val="20"/>
          <w:szCs w:val="20"/>
          <w:lang w:eastAsia="es-MX"/>
        </w:rPr>
        <w:t>Edilicia</w:t>
      </w:r>
      <w:proofErr w:type="gramEnd"/>
      <w:r w:rsidRPr="00025AB1">
        <w:rPr>
          <w:rFonts w:ascii="Arial" w:hAnsi="Arial" w:cs="Arial"/>
          <w:sz w:val="20"/>
          <w:szCs w:val="20"/>
          <w:lang w:eastAsia="es-MX"/>
        </w:rPr>
        <w:t xml:space="preserve"> Permanente tiene a bien aprobar y ratificar el Techo Financiero para el proyecto de obra pública objeto del presente dictamen, </w:t>
      </w:r>
      <w:r w:rsidRPr="00025AB1">
        <w:rPr>
          <w:rFonts w:ascii="Arial" w:hAnsi="Arial" w:cs="Arial"/>
          <w:b/>
          <w:bCs/>
          <w:sz w:val="20"/>
          <w:szCs w:val="20"/>
          <w:lang w:eastAsia="es-MX"/>
        </w:rPr>
        <w:t>sujeto a la estrategia de no divulgación oral aprobada para salvaguardar la libre competencia</w:t>
      </w:r>
      <w:r w:rsidRPr="00025AB1">
        <w:rPr>
          <w:rFonts w:ascii="Arial" w:hAnsi="Arial" w:cs="Arial"/>
          <w:sz w:val="20"/>
          <w:szCs w:val="20"/>
          <w:lang w:eastAsia="es-MX"/>
        </w:rPr>
        <w:t>, de conformidad con las siguientes</w:t>
      </w:r>
      <w:r w:rsidRPr="00F5607E">
        <w:rPr>
          <w:rFonts w:ascii="Arial" w:hAnsi="Arial" w:cs="Arial"/>
          <w:lang w:eastAsia="es-MX"/>
        </w:rPr>
        <w:t>:</w:t>
      </w:r>
    </w:p>
    <w:p w14:paraId="161C05B4" w14:textId="10074AF4" w:rsidR="00AD6323" w:rsidRPr="00265378" w:rsidRDefault="00AD6323" w:rsidP="00742B4D">
      <w:pPr>
        <w:jc w:val="center"/>
        <w:rPr>
          <w:rFonts w:ascii="Arial" w:eastAsia="Calibri" w:hAnsi="Arial" w:cs="Arial"/>
          <w:b/>
          <w:sz w:val="20"/>
          <w:szCs w:val="20"/>
          <w:lang w:val="it-IT"/>
        </w:rPr>
      </w:pPr>
      <w:r w:rsidRPr="00265378">
        <w:rPr>
          <w:rFonts w:ascii="Arial" w:hAnsi="Arial" w:cs="Arial"/>
          <w:b/>
          <w:bCs/>
          <w:sz w:val="20"/>
          <w:szCs w:val="20"/>
          <w:lang w:val="it-IT"/>
        </w:rPr>
        <w:t>C O N S I D E R A C I O N E S:</w:t>
      </w:r>
    </w:p>
    <w:p w14:paraId="7359C9A3" w14:textId="35E38E8B" w:rsidR="00112A18" w:rsidRPr="00265378" w:rsidRDefault="00112A18" w:rsidP="00265378">
      <w:pPr>
        <w:spacing w:after="0"/>
        <w:jc w:val="both"/>
        <w:rPr>
          <w:rFonts w:ascii="Arial" w:hAnsi="Arial" w:cs="Arial"/>
          <w:bCs/>
          <w:iCs/>
          <w:sz w:val="20"/>
          <w:szCs w:val="20"/>
        </w:rPr>
      </w:pPr>
      <w:r w:rsidRPr="00265378">
        <w:rPr>
          <w:rFonts w:ascii="Arial" w:hAnsi="Arial" w:cs="Arial"/>
          <w:b/>
          <w:iCs/>
          <w:sz w:val="20"/>
          <w:szCs w:val="20"/>
        </w:rPr>
        <w:t xml:space="preserve">I.- Que, conforme al </w:t>
      </w:r>
      <w:r w:rsidRPr="00265378">
        <w:rPr>
          <w:rFonts w:ascii="Arial" w:hAnsi="Arial" w:cs="Arial"/>
          <w:b/>
          <w:bCs/>
          <w:iCs/>
          <w:sz w:val="20"/>
          <w:szCs w:val="20"/>
        </w:rPr>
        <w:t>Artículo 4o.</w:t>
      </w:r>
      <w:r w:rsidRPr="00265378">
        <w:rPr>
          <w:rFonts w:ascii="Arial" w:hAnsi="Arial" w:cs="Arial"/>
          <w:b/>
          <w:iCs/>
          <w:sz w:val="20"/>
          <w:szCs w:val="20"/>
        </w:rPr>
        <w:t xml:space="preserve"> de la Constitución Política de los Estados Unidos Mexicanos, </w:t>
      </w:r>
      <w:r w:rsidRPr="00265378">
        <w:rPr>
          <w:rFonts w:ascii="Arial" w:hAnsi="Arial" w:cs="Arial"/>
          <w:bCs/>
          <w:iCs/>
          <w:sz w:val="20"/>
          <w:szCs w:val="20"/>
        </w:rPr>
        <w:t>el Estado tiene la obligación convencional y constitucional de garantizar el derecho de toda persona a la protección de la salud, a un medio ambiente sano para su desarrollo y bienestar, así como al acceso a la cultura física y a la práctica del deporte. Estos derechos humanos son interdependientes y encuentran en el espacio público el escenario indispensable para su materialización colectiva y comunitaria</w:t>
      </w:r>
      <w:r w:rsidR="00505F0C" w:rsidRPr="00265378">
        <w:rPr>
          <w:rFonts w:ascii="Arial" w:hAnsi="Arial" w:cs="Arial"/>
          <w:bCs/>
          <w:iCs/>
          <w:sz w:val="20"/>
          <w:szCs w:val="20"/>
        </w:rPr>
        <w:t>.</w:t>
      </w:r>
    </w:p>
    <w:p w14:paraId="75E04C46" w14:textId="65852504" w:rsidR="00505F0C" w:rsidRPr="00265378" w:rsidRDefault="00505F0C" w:rsidP="00265378">
      <w:pPr>
        <w:spacing w:beforeAutospacing="1" w:after="0"/>
        <w:jc w:val="both"/>
        <w:rPr>
          <w:rFonts w:ascii="Arial" w:eastAsia="Times New Roman" w:hAnsi="Arial" w:cs="Arial"/>
          <w:sz w:val="20"/>
          <w:szCs w:val="20"/>
          <w:lang w:eastAsia="es-MX"/>
        </w:rPr>
      </w:pPr>
      <w:r w:rsidRPr="00265378">
        <w:rPr>
          <w:rFonts w:ascii="Arial" w:hAnsi="Arial" w:cs="Arial"/>
          <w:b/>
          <w:bCs/>
          <w:iCs/>
          <w:sz w:val="20"/>
          <w:szCs w:val="20"/>
        </w:rPr>
        <w:t>II</w:t>
      </w:r>
      <w:r w:rsidRPr="00265378">
        <w:rPr>
          <w:rFonts w:ascii="Arial" w:hAnsi="Arial" w:cs="Arial"/>
          <w:bCs/>
          <w:iCs/>
          <w:sz w:val="20"/>
          <w:szCs w:val="20"/>
        </w:rPr>
        <w:t xml:space="preserve">. </w:t>
      </w:r>
      <w:r w:rsidRPr="00265378">
        <w:rPr>
          <w:rFonts w:ascii="Arial" w:eastAsia="Times New Roman" w:hAnsi="Arial" w:cs="Arial"/>
          <w:sz w:val="20"/>
          <w:szCs w:val="20"/>
          <w:lang w:eastAsia="es-MX"/>
        </w:rPr>
        <w:t>Que el proyecto deriva de un ejercicio de Presupuesto Participativo, mecanismo previsto en la Ley del Sistema de Participación Ciudadana y Popular para la Gobernanza del Estado de Jalisco y en el Reglamento de Participación Ciudadana para la Gobernanza de Zapotlán el Grande, por lo que su ejecución constituye el cumplimiento de una decisión adoptada directamente por la ciudadanía.</w:t>
      </w:r>
    </w:p>
    <w:p w14:paraId="0FB54E7A" w14:textId="55BB8AD9" w:rsidR="00265378" w:rsidRPr="00265378" w:rsidRDefault="00E724B3" w:rsidP="00265378">
      <w:pPr>
        <w:spacing w:beforeAutospacing="1" w:after="0"/>
        <w:jc w:val="both"/>
        <w:rPr>
          <w:rFonts w:ascii="Arial" w:eastAsia="Times New Roman" w:hAnsi="Arial" w:cs="Arial"/>
          <w:sz w:val="20"/>
          <w:szCs w:val="20"/>
          <w:lang w:eastAsia="es-MX"/>
        </w:rPr>
      </w:pPr>
      <w:r w:rsidRPr="00265378">
        <w:rPr>
          <w:rFonts w:ascii="Arial" w:hAnsi="Arial" w:cs="Arial"/>
          <w:b/>
          <w:iCs/>
          <w:sz w:val="20"/>
          <w:szCs w:val="20"/>
          <w:lang w:val="es-ES"/>
        </w:rPr>
        <w:lastRenderedPageBreak/>
        <w:t xml:space="preserve">III.- </w:t>
      </w:r>
      <w:r w:rsidRPr="00265378">
        <w:rPr>
          <w:rFonts w:ascii="Arial" w:eastAsia="Times New Roman" w:hAnsi="Arial" w:cs="Arial"/>
          <w:sz w:val="20"/>
          <w:szCs w:val="20"/>
          <w:lang w:eastAsia="es-MX"/>
        </w:rPr>
        <w:t>Que la Dirección de Obras Públicas integró el Proyecto Ejecutivo correspondiente y acreditó la existencia de suficiencia presupuestaria, así como la viabilidad técnica, jurídica y administrativa para su ejecución, conforme a la Ley de Obra Pública para el Estado de Jalisco y sus Municipios.</w:t>
      </w:r>
    </w:p>
    <w:p w14:paraId="4D08FDAD" w14:textId="77777777" w:rsidR="00265378" w:rsidRPr="00265378" w:rsidRDefault="00265378" w:rsidP="00265378">
      <w:pPr>
        <w:spacing w:beforeAutospacing="1" w:after="0"/>
        <w:jc w:val="both"/>
        <w:rPr>
          <w:rFonts w:ascii="Arial" w:eastAsia="Times New Roman" w:hAnsi="Arial" w:cs="Arial"/>
          <w:sz w:val="20"/>
          <w:szCs w:val="20"/>
          <w:lang w:eastAsia="es-MX"/>
        </w:rPr>
      </w:pPr>
    </w:p>
    <w:p w14:paraId="37F01245" w14:textId="630D72AA" w:rsidR="00AD6323" w:rsidRPr="00265378" w:rsidRDefault="00505F0C" w:rsidP="00265378">
      <w:pPr>
        <w:spacing w:after="0"/>
        <w:jc w:val="both"/>
        <w:rPr>
          <w:rFonts w:ascii="Arial" w:hAnsi="Arial" w:cs="Arial"/>
          <w:b/>
          <w:iCs/>
          <w:sz w:val="20"/>
          <w:szCs w:val="20"/>
          <w:lang w:val="es-ES"/>
        </w:rPr>
      </w:pPr>
      <w:r w:rsidRPr="00265378">
        <w:rPr>
          <w:rFonts w:ascii="Arial" w:hAnsi="Arial" w:cs="Arial"/>
          <w:b/>
          <w:iCs/>
          <w:sz w:val="20"/>
          <w:szCs w:val="20"/>
          <w:lang w:val="es-ES"/>
        </w:rPr>
        <w:t>I</w:t>
      </w:r>
      <w:r w:rsidR="00E724B3" w:rsidRPr="00265378">
        <w:rPr>
          <w:rFonts w:ascii="Arial" w:hAnsi="Arial" w:cs="Arial"/>
          <w:b/>
          <w:iCs/>
          <w:sz w:val="20"/>
          <w:szCs w:val="20"/>
          <w:lang w:val="es-ES"/>
        </w:rPr>
        <w:t>V</w:t>
      </w:r>
      <w:r w:rsidR="00AD6323" w:rsidRPr="00265378">
        <w:rPr>
          <w:rFonts w:ascii="Arial" w:hAnsi="Arial" w:cs="Arial"/>
          <w:b/>
          <w:iCs/>
          <w:sz w:val="20"/>
          <w:szCs w:val="20"/>
          <w:lang w:val="es-ES"/>
        </w:rPr>
        <w:t xml:space="preserve">.- </w:t>
      </w:r>
      <w:r w:rsidR="00AD6323" w:rsidRPr="00265378">
        <w:rPr>
          <w:rFonts w:ascii="Arial" w:hAnsi="Arial" w:cs="Arial"/>
          <w:bCs/>
          <w:iCs/>
          <w:sz w:val="20"/>
          <w:szCs w:val="20"/>
          <w:lang w:val="es-ES"/>
        </w:rPr>
        <w:t xml:space="preserve">Que esta Comisión </w:t>
      </w:r>
      <w:proofErr w:type="gramStart"/>
      <w:r w:rsidR="00AD6323" w:rsidRPr="00265378">
        <w:rPr>
          <w:rFonts w:ascii="Arial" w:hAnsi="Arial" w:cs="Arial"/>
          <w:bCs/>
          <w:iCs/>
          <w:sz w:val="20"/>
          <w:szCs w:val="20"/>
          <w:lang w:val="es-ES"/>
        </w:rPr>
        <w:t>Edilicia</w:t>
      </w:r>
      <w:proofErr w:type="gramEnd"/>
      <w:r w:rsidR="00AD6323" w:rsidRPr="00265378">
        <w:rPr>
          <w:rFonts w:ascii="Arial" w:hAnsi="Arial" w:cs="Arial"/>
          <w:bCs/>
          <w:iCs/>
          <w:sz w:val="20"/>
          <w:szCs w:val="20"/>
          <w:lang w:val="es-ES"/>
        </w:rPr>
        <w:t>, posee la competencia para estudiar y dictaminar lo referente a la infraestructura municipal, según lo dispuesto por los artículos</w:t>
      </w:r>
      <w:r w:rsidR="00AD6323" w:rsidRPr="00265378">
        <w:rPr>
          <w:rFonts w:ascii="Arial" w:hAnsi="Arial" w:cs="Arial"/>
          <w:b/>
          <w:iCs/>
          <w:sz w:val="20"/>
          <w:szCs w:val="20"/>
          <w:lang w:val="es-ES"/>
        </w:rPr>
        <w:t xml:space="preserve"> 27 y 79 Bis de la Ley del Gobierno y la Administración Pública Municipal, en relación con los artículos 37, 38 fracción XV, 40, 47, 48, 64 y 104 al 109 del Reglamento Interior del Ayuntamiento de Zapotlán el Grande.</w:t>
      </w:r>
    </w:p>
    <w:p w14:paraId="4F010021" w14:textId="77777777" w:rsidR="00265378" w:rsidRPr="00265378" w:rsidRDefault="00265378" w:rsidP="00265378">
      <w:pPr>
        <w:spacing w:after="0"/>
        <w:jc w:val="both"/>
        <w:rPr>
          <w:rFonts w:ascii="Arial" w:hAnsi="Arial" w:cs="Arial"/>
          <w:b/>
          <w:iCs/>
          <w:sz w:val="20"/>
          <w:szCs w:val="20"/>
          <w:lang w:val="es-ES"/>
        </w:rPr>
      </w:pPr>
    </w:p>
    <w:p w14:paraId="0FF9B00B" w14:textId="15F4BC53" w:rsidR="00AD6323" w:rsidRPr="00265378" w:rsidRDefault="00505F0C" w:rsidP="00265378">
      <w:pPr>
        <w:spacing w:after="0"/>
        <w:jc w:val="both"/>
        <w:rPr>
          <w:rFonts w:ascii="Arial" w:eastAsia="Calibri" w:hAnsi="Arial" w:cs="Arial"/>
          <w:sz w:val="20"/>
          <w:szCs w:val="20"/>
          <w:lang w:val="es-ES"/>
        </w:rPr>
      </w:pPr>
      <w:r w:rsidRPr="00265378">
        <w:rPr>
          <w:rFonts w:ascii="Arial" w:hAnsi="Arial" w:cs="Arial"/>
          <w:b/>
          <w:iCs/>
          <w:sz w:val="20"/>
          <w:szCs w:val="20"/>
          <w:lang w:val="es-ES"/>
        </w:rPr>
        <w:t>V</w:t>
      </w:r>
      <w:r w:rsidR="00AD6323" w:rsidRPr="00265378">
        <w:rPr>
          <w:rFonts w:ascii="Arial" w:hAnsi="Arial" w:cs="Arial"/>
          <w:b/>
          <w:iCs/>
          <w:sz w:val="20"/>
          <w:szCs w:val="20"/>
          <w:lang w:val="es-ES"/>
        </w:rPr>
        <w:t xml:space="preserve">.- </w:t>
      </w:r>
      <w:r w:rsidR="00AD6323" w:rsidRPr="00265378">
        <w:rPr>
          <w:rFonts w:ascii="Arial" w:hAnsi="Arial" w:cs="Arial"/>
          <w:bCs/>
          <w:iCs/>
          <w:sz w:val="20"/>
          <w:szCs w:val="20"/>
          <w:lang w:val="es-ES"/>
        </w:rPr>
        <w:t xml:space="preserve">Que, una vez verificada la </w:t>
      </w:r>
      <w:r w:rsidR="00AD6323" w:rsidRPr="00265378">
        <w:rPr>
          <w:rFonts w:ascii="Arial" w:hAnsi="Arial" w:cs="Arial"/>
          <w:b/>
          <w:iCs/>
          <w:sz w:val="20"/>
          <w:szCs w:val="20"/>
          <w:lang w:val="es-ES"/>
        </w:rPr>
        <w:t>alineación del proyecto con la voluntad ciudadana y la validación técnica del área correspondiente</w:t>
      </w:r>
      <w:r w:rsidR="00AD6323" w:rsidRPr="00265378">
        <w:rPr>
          <w:rFonts w:ascii="Arial" w:hAnsi="Arial" w:cs="Arial"/>
          <w:bCs/>
          <w:iCs/>
          <w:sz w:val="20"/>
          <w:szCs w:val="20"/>
          <w:lang w:val="es-ES"/>
        </w:rPr>
        <w:t xml:space="preserve">, es procedente autorizar el techo financiero para </w:t>
      </w:r>
      <w:r w:rsidR="00AD6323" w:rsidRPr="00265378">
        <w:rPr>
          <w:rFonts w:ascii="Arial" w:hAnsi="Arial" w:cs="Arial"/>
          <w:b/>
          <w:iCs/>
          <w:sz w:val="20"/>
          <w:szCs w:val="20"/>
          <w:lang w:val="es-ES"/>
        </w:rPr>
        <w:t>garantizar la disponibilidad de los recursos del presupuesto participativo del ejercicio fiscal 202</w:t>
      </w:r>
      <w:r w:rsidR="004E3022" w:rsidRPr="00265378">
        <w:rPr>
          <w:rFonts w:ascii="Arial" w:hAnsi="Arial" w:cs="Arial"/>
          <w:b/>
          <w:iCs/>
          <w:sz w:val="20"/>
          <w:szCs w:val="20"/>
          <w:lang w:val="es-ES"/>
        </w:rPr>
        <w:t>6</w:t>
      </w:r>
      <w:r w:rsidR="00AD6323" w:rsidRPr="00265378">
        <w:rPr>
          <w:rFonts w:ascii="Arial" w:hAnsi="Arial" w:cs="Arial"/>
          <w:b/>
          <w:iCs/>
          <w:sz w:val="20"/>
          <w:szCs w:val="20"/>
          <w:lang w:val="es-ES"/>
        </w:rPr>
        <w:t xml:space="preserve"> y permitir que la administración continúe con las etapas subsecuentes.</w:t>
      </w:r>
    </w:p>
    <w:p w14:paraId="78E35AB4" w14:textId="0A2EDA13" w:rsidR="00AD6323" w:rsidRPr="00265378" w:rsidRDefault="004E3022" w:rsidP="00AD6323">
      <w:pPr>
        <w:jc w:val="both"/>
        <w:rPr>
          <w:rFonts w:ascii="Arial" w:eastAsia="Calibri" w:hAnsi="Arial" w:cs="Arial"/>
          <w:sz w:val="20"/>
          <w:szCs w:val="20"/>
          <w:lang w:val="es-ES"/>
        </w:rPr>
      </w:pPr>
      <w:r w:rsidRPr="00265378">
        <w:rPr>
          <w:rFonts w:ascii="Arial" w:eastAsia="Calibri" w:hAnsi="Arial" w:cs="Arial"/>
          <w:sz w:val="20"/>
          <w:szCs w:val="20"/>
          <w:lang w:val="es-ES"/>
        </w:rPr>
        <w:t>Por lo antes expuesto</w:t>
      </w:r>
      <w:r w:rsidR="00AD6323" w:rsidRPr="00265378">
        <w:rPr>
          <w:rFonts w:ascii="Arial" w:eastAsia="Calibri" w:hAnsi="Arial" w:cs="Arial"/>
          <w:sz w:val="20"/>
          <w:szCs w:val="20"/>
          <w:lang w:val="es-ES"/>
        </w:rPr>
        <w:t xml:space="preserve"> esta Comisión arriba a la siguiente</w:t>
      </w:r>
    </w:p>
    <w:p w14:paraId="451B9AE2" w14:textId="77777777" w:rsidR="00AD6323" w:rsidRPr="00265378" w:rsidRDefault="00AD6323" w:rsidP="00AD6323">
      <w:pPr>
        <w:jc w:val="center"/>
        <w:rPr>
          <w:rFonts w:ascii="Arial" w:eastAsia="Calibri" w:hAnsi="Arial" w:cs="Arial"/>
          <w:b/>
          <w:sz w:val="20"/>
          <w:szCs w:val="20"/>
          <w:lang w:val="pt-PT"/>
        </w:rPr>
      </w:pPr>
      <w:r w:rsidRPr="00265378">
        <w:rPr>
          <w:rFonts w:ascii="Arial" w:eastAsia="Calibri" w:hAnsi="Arial" w:cs="Arial"/>
          <w:b/>
          <w:sz w:val="20"/>
          <w:szCs w:val="20"/>
          <w:lang w:val="pt-PT"/>
        </w:rPr>
        <w:t>C O N C L U S I Ó N:</w:t>
      </w:r>
    </w:p>
    <w:p w14:paraId="4F11B4BB" w14:textId="1922D6C6" w:rsidR="00AD6323" w:rsidRPr="00265378" w:rsidRDefault="00AD6323" w:rsidP="00AD6323">
      <w:pPr>
        <w:jc w:val="both"/>
        <w:rPr>
          <w:rFonts w:ascii="Arial" w:hAnsi="Arial" w:cs="Arial"/>
          <w:sz w:val="20"/>
          <w:szCs w:val="20"/>
        </w:rPr>
      </w:pPr>
      <w:r w:rsidRPr="00265378">
        <w:rPr>
          <w:rFonts w:ascii="Arial" w:hAnsi="Arial" w:cs="Arial"/>
          <w:sz w:val="20"/>
          <w:szCs w:val="20"/>
        </w:rPr>
        <w:t xml:space="preserve">Una vez analizados los antecedentes y fundamentos legales expuestos, esta Comisión </w:t>
      </w:r>
      <w:proofErr w:type="gramStart"/>
      <w:r w:rsidRPr="00265378">
        <w:rPr>
          <w:rFonts w:ascii="Arial" w:hAnsi="Arial" w:cs="Arial"/>
          <w:sz w:val="20"/>
          <w:szCs w:val="20"/>
        </w:rPr>
        <w:t>Edilicia</w:t>
      </w:r>
      <w:proofErr w:type="gramEnd"/>
      <w:r w:rsidRPr="00265378">
        <w:rPr>
          <w:rFonts w:ascii="Arial" w:hAnsi="Arial" w:cs="Arial"/>
          <w:sz w:val="20"/>
          <w:szCs w:val="20"/>
        </w:rPr>
        <w:t xml:space="preserve"> determina que </w:t>
      </w:r>
      <w:r w:rsidRPr="00265378">
        <w:rPr>
          <w:rFonts w:ascii="Arial" w:hAnsi="Arial" w:cs="Arial"/>
          <w:b/>
          <w:bCs/>
          <w:sz w:val="20"/>
          <w:szCs w:val="20"/>
        </w:rPr>
        <w:t xml:space="preserve">el proyecto </w:t>
      </w:r>
      <w:r w:rsidR="004E3022" w:rsidRPr="00265378">
        <w:rPr>
          <w:rFonts w:ascii="Arial" w:hAnsi="Arial" w:cs="Arial"/>
          <w:b/>
          <w:bCs/>
          <w:sz w:val="20"/>
          <w:szCs w:val="20"/>
        </w:rPr>
        <w:t xml:space="preserve">integral </w:t>
      </w:r>
      <w:r w:rsidRPr="00265378">
        <w:rPr>
          <w:rFonts w:ascii="Arial" w:hAnsi="Arial" w:cs="Arial"/>
          <w:b/>
          <w:bCs/>
          <w:sz w:val="20"/>
          <w:szCs w:val="20"/>
        </w:rPr>
        <w:t>objeto del presente dictamen cuenta con la plena legitimidad social</w:t>
      </w:r>
      <w:r w:rsidRPr="00265378">
        <w:rPr>
          <w:rFonts w:ascii="Arial" w:hAnsi="Arial" w:cs="Arial"/>
          <w:sz w:val="20"/>
          <w:szCs w:val="20"/>
        </w:rPr>
        <w:t xml:space="preserve"> al ser emanado del mecanismo de Participación social para ejercer el </w:t>
      </w:r>
      <w:r w:rsidRPr="00265378">
        <w:rPr>
          <w:rFonts w:ascii="Arial" w:hAnsi="Arial" w:cs="Arial"/>
          <w:b/>
          <w:bCs/>
          <w:sz w:val="20"/>
          <w:szCs w:val="20"/>
        </w:rPr>
        <w:t>Presupuesto Participativo 202</w:t>
      </w:r>
      <w:r w:rsidR="004E3022" w:rsidRPr="00265378">
        <w:rPr>
          <w:rFonts w:ascii="Arial" w:hAnsi="Arial" w:cs="Arial"/>
          <w:b/>
          <w:bCs/>
          <w:sz w:val="20"/>
          <w:szCs w:val="20"/>
        </w:rPr>
        <w:t>6</w:t>
      </w:r>
      <w:r w:rsidRPr="00265378">
        <w:rPr>
          <w:rFonts w:ascii="Arial" w:hAnsi="Arial" w:cs="Arial"/>
          <w:sz w:val="20"/>
          <w:szCs w:val="20"/>
        </w:rPr>
        <w:t>, así como con la viabilidad técnica y legal acreditada por las instancias correspondientes.</w:t>
      </w:r>
    </w:p>
    <w:p w14:paraId="33AA1608" w14:textId="3F03C4FB" w:rsidR="00265378" w:rsidRPr="00265378" w:rsidRDefault="00265378" w:rsidP="00265378">
      <w:pPr>
        <w:jc w:val="both"/>
        <w:rPr>
          <w:rFonts w:ascii="Arial" w:hAnsi="Arial" w:cs="Arial"/>
          <w:sz w:val="20"/>
          <w:szCs w:val="20"/>
        </w:rPr>
      </w:pPr>
      <w:r w:rsidRPr="00265378">
        <w:rPr>
          <w:rFonts w:ascii="Arial" w:hAnsi="Arial" w:cs="Arial"/>
          <w:sz w:val="20"/>
          <w:szCs w:val="20"/>
        </w:rPr>
        <w:t xml:space="preserve">Con la autorización de este techo financiero, </w:t>
      </w:r>
      <w:r w:rsidRPr="00265378">
        <w:rPr>
          <w:rFonts w:ascii="Arial" w:hAnsi="Arial" w:cs="Arial"/>
          <w:sz w:val="20"/>
          <w:szCs w:val="20"/>
        </w:rPr>
        <w:t>este Pleno</w:t>
      </w:r>
      <w:r w:rsidRPr="00265378">
        <w:rPr>
          <w:rFonts w:ascii="Arial" w:hAnsi="Arial" w:cs="Arial"/>
          <w:sz w:val="20"/>
          <w:szCs w:val="20"/>
        </w:rPr>
        <w:t xml:space="preserve"> da cumplimiento estricto a la voluntad ciudadana expresada democráticamente en las urnas, asegurando que la inversión pública no solo </w:t>
      </w:r>
      <w:r w:rsidRPr="00265378">
        <w:rPr>
          <w:rFonts w:ascii="Arial" w:hAnsi="Arial" w:cs="Arial"/>
          <w:sz w:val="20"/>
          <w:szCs w:val="20"/>
        </w:rPr>
        <w:t>mejore</w:t>
      </w:r>
      <w:r w:rsidRPr="00265378">
        <w:rPr>
          <w:rFonts w:ascii="Arial" w:hAnsi="Arial" w:cs="Arial"/>
          <w:sz w:val="20"/>
          <w:szCs w:val="20"/>
        </w:rPr>
        <w:t xml:space="preserve"> la imagen urbana, sino que </w:t>
      </w:r>
      <w:r w:rsidRPr="00265378">
        <w:rPr>
          <w:rFonts w:ascii="Arial" w:hAnsi="Arial" w:cs="Arial"/>
          <w:b/>
          <w:bCs/>
          <w:sz w:val="20"/>
          <w:szCs w:val="20"/>
        </w:rPr>
        <w:t>dote a la comunidad de entornos seguros para el esparcimiento, la recreación activa, la convivencia y la salud. Asimismo, se promueve el uso adecuado de las áreas comunes, el desarrollo comunitario, la actividad física y la inclusión social, garantizando de forma efectiva el derecho a la ciudad para todos los habitantes del municipio</w:t>
      </w:r>
      <w:r w:rsidRPr="00265378">
        <w:rPr>
          <w:rFonts w:ascii="Arial" w:hAnsi="Arial" w:cs="Arial"/>
          <w:sz w:val="20"/>
          <w:szCs w:val="20"/>
        </w:rPr>
        <w:t xml:space="preserve">. De igual manera, este acto convalida la disponibilidad presupuestaria para ejecutar un proyecto integral que fortalece la infraestructura deportiva local, procurando en todo momento que los recursos públicos se administren bajo los principios constitucionales de </w:t>
      </w:r>
      <w:r w:rsidRPr="00265378">
        <w:rPr>
          <w:rFonts w:ascii="Arial" w:hAnsi="Arial" w:cs="Arial"/>
          <w:b/>
          <w:bCs/>
          <w:sz w:val="20"/>
          <w:szCs w:val="20"/>
        </w:rPr>
        <w:t>legalidad, honestidad, eficacia, eficiencia, economía, racionalidad, austeridad, transparencia, control y rendición de cuentas.</w:t>
      </w:r>
    </w:p>
    <w:p w14:paraId="66D9F294" w14:textId="67F86C3F" w:rsidR="00AD6323" w:rsidRPr="00265378" w:rsidRDefault="004E3022" w:rsidP="00265378">
      <w:pPr>
        <w:jc w:val="both"/>
        <w:rPr>
          <w:rFonts w:ascii="Arial" w:hAnsi="Arial" w:cs="Arial"/>
          <w:sz w:val="20"/>
          <w:szCs w:val="20"/>
          <w:lang w:val="es-ES"/>
        </w:rPr>
      </w:pPr>
      <w:r w:rsidRPr="00265378">
        <w:rPr>
          <w:rFonts w:ascii="Arial" w:hAnsi="Arial" w:cs="Arial"/>
          <w:sz w:val="20"/>
          <w:szCs w:val="20"/>
          <w:lang w:val="es-ES"/>
        </w:rPr>
        <w:t>Finalmente</w:t>
      </w:r>
      <w:r w:rsidR="00AD6323" w:rsidRPr="00265378">
        <w:rPr>
          <w:rFonts w:ascii="Arial" w:hAnsi="Arial" w:cs="Arial"/>
          <w:sz w:val="20"/>
          <w:szCs w:val="20"/>
          <w:lang w:val="es-ES"/>
        </w:rPr>
        <w:t>, los integrantes de esta Comisión, sometemos a la elevada consideración del Pleno del Ayuntamiento, los siguientes</w:t>
      </w:r>
    </w:p>
    <w:p w14:paraId="64203168" w14:textId="33132701" w:rsidR="00AD6323" w:rsidRPr="00265378" w:rsidRDefault="00AD6323" w:rsidP="00AD6323">
      <w:pPr>
        <w:pStyle w:val="Prrafodelista"/>
        <w:jc w:val="center"/>
        <w:rPr>
          <w:rFonts w:ascii="Arial" w:hAnsi="Arial" w:cs="Arial"/>
          <w:b/>
          <w:sz w:val="20"/>
          <w:szCs w:val="20"/>
          <w:lang w:val="it-IT"/>
        </w:rPr>
      </w:pPr>
      <w:r w:rsidRPr="00265378">
        <w:rPr>
          <w:rFonts w:ascii="Arial" w:hAnsi="Arial" w:cs="Arial"/>
          <w:b/>
          <w:sz w:val="20"/>
          <w:szCs w:val="20"/>
          <w:lang w:val="it-IT"/>
        </w:rPr>
        <w:t>R E S O L U T I V O S:</w:t>
      </w:r>
    </w:p>
    <w:p w14:paraId="1FF358DC" w14:textId="30F58B09" w:rsidR="00112A18" w:rsidRPr="00265378" w:rsidRDefault="00112A18" w:rsidP="00112A18">
      <w:pPr>
        <w:jc w:val="both"/>
        <w:rPr>
          <w:rFonts w:ascii="Arial" w:hAnsi="Arial" w:cs="Arial"/>
          <w:sz w:val="20"/>
          <w:szCs w:val="20"/>
        </w:rPr>
      </w:pPr>
      <w:r w:rsidRPr="00265378">
        <w:rPr>
          <w:rFonts w:ascii="Arial" w:hAnsi="Arial" w:cs="Arial"/>
          <w:b/>
          <w:sz w:val="20"/>
          <w:szCs w:val="20"/>
          <w:lang w:val="es-ES"/>
        </w:rPr>
        <w:t xml:space="preserve">PRIMERO. </w:t>
      </w:r>
      <w:r w:rsidRPr="00265378">
        <w:rPr>
          <w:rFonts w:ascii="Arial" w:eastAsia="Calibri" w:hAnsi="Arial" w:cs="Arial"/>
          <w:color w:val="000000"/>
          <w:sz w:val="20"/>
          <w:szCs w:val="20"/>
        </w:rPr>
        <w:t>El Pleno del Ayuntamiento de Zapotlán el Grande, Jalisco,</w:t>
      </w:r>
      <w:r w:rsidRPr="00265378">
        <w:rPr>
          <w:rFonts w:ascii="Arial" w:eastAsia="Calibri" w:hAnsi="Arial" w:cs="Arial"/>
          <w:b/>
          <w:color w:val="000000"/>
          <w:sz w:val="20"/>
          <w:szCs w:val="20"/>
        </w:rPr>
        <w:t xml:space="preserve"> </w:t>
      </w:r>
      <w:r w:rsidR="00944280" w:rsidRPr="00265378">
        <w:rPr>
          <w:rStyle w:val="Ninguno"/>
          <w:rFonts w:ascii="Arial" w:hAnsi="Arial" w:cs="Arial"/>
          <w:b/>
          <w:bCs/>
          <w:sz w:val="20"/>
          <w:szCs w:val="20"/>
          <w:lang w:val="es-ES"/>
        </w:rPr>
        <w:t>APRUEBA Y AUTORIZA el Techo F</w:t>
      </w:r>
      <w:r w:rsidRPr="00265378">
        <w:rPr>
          <w:rStyle w:val="Ninguno"/>
          <w:rFonts w:ascii="Arial" w:hAnsi="Arial" w:cs="Arial"/>
          <w:b/>
          <w:bCs/>
          <w:sz w:val="20"/>
          <w:szCs w:val="20"/>
          <w:lang w:val="es-ES"/>
        </w:rPr>
        <w:t xml:space="preserve">inanciero presupuestado para el proyecto de obra pública número: PP-02-2026 </w:t>
      </w:r>
      <w:r w:rsidRPr="00265378">
        <w:rPr>
          <w:rStyle w:val="Ninguno"/>
          <w:rFonts w:ascii="Arial" w:hAnsi="Arial" w:cs="Arial"/>
          <w:b/>
          <w:bCs/>
          <w:sz w:val="20"/>
          <w:szCs w:val="20"/>
          <w:lang w:val="es-ES"/>
        </w:rPr>
        <w:lastRenderedPageBreak/>
        <w:t xml:space="preserve">PROVENIENTE DE RECURSOS PROPIOS DEL PRESUPUESTO PARTICIPATIVO DEL EJERCICIO 2026 </w:t>
      </w:r>
      <w:r w:rsidRPr="00265378">
        <w:rPr>
          <w:rStyle w:val="Ninguno"/>
          <w:rFonts w:ascii="Arial" w:hAnsi="Arial" w:cs="Arial"/>
          <w:sz w:val="20"/>
          <w:szCs w:val="20"/>
          <w:lang w:val="es-ES"/>
        </w:rPr>
        <w:t>para quedar como sigue</w:t>
      </w:r>
      <w:r w:rsidRPr="00265378">
        <w:rPr>
          <w:rFonts w:ascii="Arial" w:hAnsi="Arial" w:cs="Arial"/>
          <w:sz w:val="20"/>
          <w:szCs w:val="20"/>
        </w:rPr>
        <w:t>:</w:t>
      </w:r>
    </w:p>
    <w:tbl>
      <w:tblPr>
        <w:tblStyle w:val="Tablaconcuadrcula"/>
        <w:tblpPr w:leftFromText="141" w:rightFromText="141" w:vertAnchor="text" w:horzAnchor="margin" w:tblpY="63"/>
        <w:tblW w:w="9536" w:type="dxa"/>
        <w:tblLayout w:type="fixed"/>
        <w:tblLook w:val="04A0" w:firstRow="1" w:lastRow="0" w:firstColumn="1" w:lastColumn="0" w:noHBand="0" w:noVBand="1"/>
      </w:tblPr>
      <w:tblGrid>
        <w:gridCol w:w="6516"/>
        <w:gridCol w:w="3020"/>
      </w:tblGrid>
      <w:tr w:rsidR="00112A18" w:rsidRPr="00025AB1" w14:paraId="7745B0BD" w14:textId="77777777" w:rsidTr="0097236E">
        <w:trPr>
          <w:trHeight w:val="557"/>
        </w:trPr>
        <w:tc>
          <w:tcPr>
            <w:tcW w:w="6516" w:type="dxa"/>
          </w:tcPr>
          <w:p w14:paraId="6B7B09E6" w14:textId="77777777" w:rsidR="00112A18" w:rsidRPr="00025AB1" w:rsidRDefault="00112A18" w:rsidP="00112A18">
            <w:pPr>
              <w:ind w:right="49"/>
              <w:jc w:val="center"/>
              <w:rPr>
                <w:rFonts w:ascii="Arial" w:eastAsia="Times New Roman" w:hAnsi="Arial" w:cs="Arial"/>
                <w:b/>
                <w:color w:val="000000"/>
                <w:sz w:val="18"/>
                <w:szCs w:val="18"/>
                <w:lang w:eastAsia="es-MX"/>
              </w:rPr>
            </w:pPr>
            <w:r w:rsidRPr="00025AB1">
              <w:rPr>
                <w:rFonts w:ascii="Arial" w:eastAsia="Times New Roman" w:hAnsi="Arial" w:cs="Arial"/>
                <w:b/>
                <w:color w:val="000000"/>
                <w:sz w:val="18"/>
                <w:szCs w:val="18"/>
                <w:lang w:eastAsia="es-MX"/>
              </w:rPr>
              <w:t>NUMERO Y NOMBRE DEL PROYECTO:</w:t>
            </w:r>
          </w:p>
        </w:tc>
        <w:tc>
          <w:tcPr>
            <w:tcW w:w="3020" w:type="dxa"/>
          </w:tcPr>
          <w:p w14:paraId="6A37BC74" w14:textId="77777777" w:rsidR="00112A18" w:rsidRPr="00025AB1" w:rsidRDefault="00112A18" w:rsidP="00112A18">
            <w:pPr>
              <w:ind w:right="49"/>
              <w:jc w:val="center"/>
              <w:rPr>
                <w:rFonts w:ascii="Arial" w:eastAsia="Times New Roman" w:hAnsi="Arial" w:cs="Arial"/>
                <w:b/>
                <w:color w:val="000000"/>
                <w:sz w:val="18"/>
                <w:szCs w:val="18"/>
                <w:lang w:eastAsia="es-MX"/>
              </w:rPr>
            </w:pPr>
            <w:r w:rsidRPr="00025AB1">
              <w:rPr>
                <w:rFonts w:ascii="Arial" w:eastAsia="Times New Roman" w:hAnsi="Arial" w:cs="Arial"/>
                <w:b/>
                <w:color w:val="000000"/>
                <w:sz w:val="18"/>
                <w:szCs w:val="18"/>
                <w:lang w:eastAsia="es-MX"/>
              </w:rPr>
              <w:t>MONTO:</w:t>
            </w:r>
          </w:p>
        </w:tc>
      </w:tr>
      <w:tr w:rsidR="00112A18" w:rsidRPr="00025AB1" w14:paraId="6586BEBA" w14:textId="77777777" w:rsidTr="0097236E">
        <w:trPr>
          <w:trHeight w:val="1364"/>
        </w:trPr>
        <w:tc>
          <w:tcPr>
            <w:tcW w:w="6516" w:type="dxa"/>
          </w:tcPr>
          <w:p w14:paraId="479A3381" w14:textId="25ED9B92" w:rsidR="00112A18" w:rsidRPr="00025AB1" w:rsidRDefault="00407FF3" w:rsidP="00112A18">
            <w:pPr>
              <w:ind w:right="49"/>
              <w:jc w:val="both"/>
              <w:rPr>
                <w:rFonts w:ascii="Arial" w:eastAsia="Times New Roman" w:hAnsi="Arial" w:cs="Arial"/>
                <w:bCs/>
                <w:color w:val="000000"/>
                <w:sz w:val="18"/>
                <w:szCs w:val="18"/>
                <w:lang w:eastAsia="es-MX"/>
              </w:rPr>
            </w:pPr>
            <w:r w:rsidRPr="00025AB1">
              <w:rPr>
                <w:rFonts w:ascii="Arial" w:eastAsia="Times New Roman" w:hAnsi="Arial" w:cs="Arial"/>
                <w:b/>
                <w:color w:val="000000"/>
                <w:sz w:val="18"/>
                <w:szCs w:val="18"/>
                <w:lang w:eastAsia="es-MX"/>
              </w:rPr>
              <w:t>PP-02</w:t>
            </w:r>
            <w:r w:rsidR="00112A18" w:rsidRPr="00025AB1">
              <w:rPr>
                <w:rFonts w:ascii="Arial" w:eastAsia="Times New Roman" w:hAnsi="Arial" w:cs="Arial"/>
                <w:b/>
                <w:color w:val="000000"/>
                <w:sz w:val="18"/>
                <w:szCs w:val="18"/>
                <w:lang w:eastAsia="es-MX"/>
              </w:rPr>
              <w:t xml:space="preserve">-2026. </w:t>
            </w:r>
            <w:r w:rsidR="00112A18" w:rsidRPr="00025AB1">
              <w:rPr>
                <w:rFonts w:ascii="Arial" w:eastAsia="Times New Roman" w:hAnsi="Arial" w:cs="Arial"/>
                <w:bCs/>
                <w:color w:val="000000"/>
                <w:sz w:val="18"/>
                <w:szCs w:val="18"/>
                <w:lang w:eastAsia="es-MX"/>
              </w:rPr>
              <w:t>REHABILITACIÓN INTEGRAL DE ESPACIOS PÚBLICOS, PARQUES, CANCHAS, INFRAESTRUCTURA</w:t>
            </w:r>
            <w:r w:rsidR="00AC544D" w:rsidRPr="00025AB1">
              <w:rPr>
                <w:rFonts w:ascii="Arial" w:eastAsia="Times New Roman" w:hAnsi="Arial" w:cs="Arial"/>
                <w:bCs/>
                <w:color w:val="000000"/>
                <w:sz w:val="18"/>
                <w:szCs w:val="18"/>
                <w:lang w:eastAsia="es-MX"/>
              </w:rPr>
              <w:t xml:space="preserve"> DEPORTIVA</w:t>
            </w:r>
            <w:r w:rsidR="00112A18" w:rsidRPr="00025AB1">
              <w:rPr>
                <w:rFonts w:ascii="Arial" w:eastAsia="Times New Roman" w:hAnsi="Arial" w:cs="Arial"/>
                <w:bCs/>
                <w:color w:val="000000"/>
                <w:sz w:val="18"/>
                <w:szCs w:val="18"/>
                <w:lang w:eastAsia="es-MX"/>
              </w:rPr>
              <w:t xml:space="preserve"> EN EL MUNICIPIO.  </w:t>
            </w:r>
          </w:p>
          <w:p w14:paraId="01B6A49F" w14:textId="77777777" w:rsidR="00112A18" w:rsidRPr="00025AB1" w:rsidRDefault="00112A18" w:rsidP="00112A18">
            <w:pPr>
              <w:spacing w:after="0" w:line="240" w:lineRule="auto"/>
              <w:ind w:right="49"/>
              <w:jc w:val="center"/>
              <w:rPr>
                <w:rFonts w:ascii="Arial" w:eastAsia="Times New Roman" w:hAnsi="Arial" w:cs="Arial"/>
                <w:b/>
                <w:color w:val="000000"/>
                <w:sz w:val="18"/>
                <w:szCs w:val="18"/>
                <w:lang w:eastAsia="es-MX"/>
              </w:rPr>
            </w:pPr>
            <w:r w:rsidRPr="00025AB1">
              <w:rPr>
                <w:rFonts w:ascii="Arial" w:eastAsia="Times New Roman" w:hAnsi="Arial" w:cs="Arial"/>
                <w:b/>
                <w:color w:val="000000"/>
                <w:sz w:val="18"/>
                <w:szCs w:val="18"/>
                <w:lang w:eastAsia="es-MX"/>
              </w:rPr>
              <w:t>INTEGRADO POR LAS SIGUIENTES ACCIONES:</w:t>
            </w:r>
          </w:p>
          <w:p w14:paraId="026D7904" w14:textId="77777777" w:rsidR="0097236E" w:rsidRPr="00025AB1" w:rsidRDefault="0097236E" w:rsidP="00265378">
            <w:pPr>
              <w:spacing w:after="0" w:line="240" w:lineRule="auto"/>
              <w:ind w:right="49"/>
              <w:rPr>
                <w:rFonts w:ascii="Arial" w:eastAsia="Times New Roman" w:hAnsi="Arial" w:cs="Arial"/>
                <w:b/>
                <w:color w:val="000000"/>
                <w:sz w:val="18"/>
                <w:szCs w:val="18"/>
                <w:lang w:eastAsia="es-MX"/>
              </w:rPr>
            </w:pPr>
          </w:p>
          <w:p w14:paraId="56D6298C" w14:textId="0386A72D" w:rsidR="00112A18" w:rsidRPr="00025AB1" w:rsidRDefault="0097236E" w:rsidP="0097236E">
            <w:pPr>
              <w:pStyle w:val="Prrafodelista"/>
              <w:numPr>
                <w:ilvl w:val="0"/>
                <w:numId w:val="8"/>
              </w:numPr>
              <w:spacing w:after="0" w:line="240" w:lineRule="auto"/>
              <w:ind w:right="171"/>
              <w:jc w:val="both"/>
              <w:rPr>
                <w:rFonts w:ascii="Arial" w:eastAsia="Times New Roman" w:hAnsi="Arial" w:cs="Arial"/>
                <w:b/>
                <w:color w:val="000000"/>
                <w:sz w:val="18"/>
                <w:szCs w:val="18"/>
                <w:lang w:eastAsia="es-MX"/>
              </w:rPr>
            </w:pPr>
            <w:r w:rsidRPr="00025AB1">
              <w:rPr>
                <w:rFonts w:ascii="Arial" w:eastAsia="Times New Roman" w:hAnsi="Arial" w:cs="Arial"/>
                <w:bCs/>
                <w:color w:val="000000"/>
                <w:sz w:val="18"/>
                <w:szCs w:val="18"/>
                <w:lang w:eastAsia="es-MX"/>
              </w:rPr>
              <w:t xml:space="preserve">CONSTRUCCIÓN DE CANCHA DE </w:t>
            </w:r>
            <w:r w:rsidRPr="00025AB1">
              <w:rPr>
                <w:rFonts w:ascii="Arial" w:eastAsia="Times New Roman" w:hAnsi="Arial" w:cs="Arial"/>
                <w:b/>
                <w:color w:val="000000"/>
                <w:sz w:val="18"/>
                <w:szCs w:val="18"/>
                <w:lang w:eastAsia="es-MX"/>
              </w:rPr>
              <w:t>PASTO SINTÉTICO</w:t>
            </w:r>
            <w:r w:rsidRPr="00025AB1">
              <w:rPr>
                <w:rFonts w:ascii="Arial" w:eastAsia="Times New Roman" w:hAnsi="Arial" w:cs="Arial"/>
                <w:bCs/>
                <w:color w:val="000000"/>
                <w:sz w:val="18"/>
                <w:szCs w:val="18"/>
                <w:lang w:eastAsia="es-MX"/>
              </w:rPr>
              <w:t xml:space="preserve"> (PRIMERA ETAPA) EN PARQUE UBICADO SOBRE LA CALLE COLIBRÍ, ENTRE LOS ANDADORES MIRLO Y FLAMENCO, </w:t>
            </w:r>
            <w:r w:rsidRPr="00025AB1">
              <w:rPr>
                <w:rFonts w:ascii="Arial" w:eastAsia="Times New Roman" w:hAnsi="Arial" w:cs="Arial"/>
                <w:b/>
                <w:color w:val="000000"/>
                <w:sz w:val="18"/>
                <w:szCs w:val="18"/>
                <w:lang w:eastAsia="es-MX"/>
              </w:rPr>
              <w:t>COLONIA BUGAMBILIAS</w:t>
            </w:r>
            <w:r w:rsidRPr="00025AB1">
              <w:rPr>
                <w:rFonts w:ascii="Arial" w:eastAsia="Times New Roman" w:hAnsi="Arial" w:cs="Arial"/>
                <w:bCs/>
                <w:color w:val="000000"/>
                <w:sz w:val="18"/>
                <w:szCs w:val="18"/>
                <w:lang w:eastAsia="es-MX"/>
              </w:rPr>
              <w:t xml:space="preserve">, EN CIUDAD GUZMÁN, MUNICIPIO DE ZAPOTLÁN EL GRANDE, JALISCO.  </w:t>
            </w:r>
          </w:p>
          <w:p w14:paraId="164CBAE5" w14:textId="5AF97030" w:rsidR="00112A18" w:rsidRPr="00025AB1" w:rsidRDefault="0097236E" w:rsidP="0097236E">
            <w:pPr>
              <w:pStyle w:val="Prrafodelista"/>
              <w:numPr>
                <w:ilvl w:val="0"/>
                <w:numId w:val="8"/>
              </w:numPr>
              <w:spacing w:after="0" w:line="240" w:lineRule="auto"/>
              <w:ind w:right="180"/>
              <w:jc w:val="both"/>
              <w:rPr>
                <w:rFonts w:ascii="Arial" w:eastAsia="Times New Roman" w:hAnsi="Arial" w:cs="Arial"/>
                <w:b/>
                <w:color w:val="000000"/>
                <w:sz w:val="18"/>
                <w:szCs w:val="18"/>
                <w:lang w:eastAsia="es-MX"/>
              </w:rPr>
            </w:pPr>
            <w:r w:rsidRPr="00025AB1">
              <w:rPr>
                <w:rFonts w:ascii="Arial" w:eastAsia="Times New Roman" w:hAnsi="Arial" w:cs="Arial"/>
                <w:bCs/>
                <w:color w:val="000000"/>
                <w:sz w:val="18"/>
                <w:szCs w:val="18"/>
                <w:lang w:eastAsia="es-MX"/>
              </w:rPr>
              <w:t xml:space="preserve">REHABILITACIÓN DE BASE Y CANCHA DE FUTBOL CON </w:t>
            </w:r>
            <w:r w:rsidRPr="00025AB1">
              <w:rPr>
                <w:rFonts w:ascii="Arial" w:eastAsia="Times New Roman" w:hAnsi="Arial" w:cs="Arial"/>
                <w:b/>
                <w:color w:val="000000"/>
                <w:sz w:val="18"/>
                <w:szCs w:val="18"/>
                <w:lang w:eastAsia="es-MX"/>
              </w:rPr>
              <w:t>PASTO SINTÉTICO</w:t>
            </w:r>
            <w:r w:rsidRPr="00025AB1">
              <w:rPr>
                <w:rFonts w:ascii="Arial" w:eastAsia="Times New Roman" w:hAnsi="Arial" w:cs="Arial"/>
                <w:bCs/>
                <w:color w:val="000000"/>
                <w:sz w:val="18"/>
                <w:szCs w:val="18"/>
                <w:lang w:eastAsia="es-MX"/>
              </w:rPr>
              <w:t xml:space="preserve"> (PRIMERA ETAPA) EN LA </w:t>
            </w:r>
            <w:r w:rsidRPr="00025AB1">
              <w:rPr>
                <w:rFonts w:ascii="Arial" w:eastAsia="Times New Roman" w:hAnsi="Arial" w:cs="Arial"/>
                <w:b/>
                <w:color w:val="000000"/>
                <w:sz w:val="18"/>
                <w:szCs w:val="18"/>
                <w:lang w:eastAsia="es-MX"/>
              </w:rPr>
              <w:t>CANCHA JOSÉ CHINO SÁNCHEZ,</w:t>
            </w:r>
            <w:r w:rsidRPr="00025AB1">
              <w:rPr>
                <w:rFonts w:ascii="Arial" w:eastAsia="Times New Roman" w:hAnsi="Arial" w:cs="Arial"/>
                <w:bCs/>
                <w:color w:val="000000"/>
                <w:sz w:val="18"/>
                <w:szCs w:val="18"/>
                <w:lang w:eastAsia="es-MX"/>
              </w:rPr>
              <w:t xml:space="preserve"> LOCALIZADA DENTRO DE LA UNIDAD DEPORTIVA DR. ROBERTO ESPINOZA, UBICADA DENTRO DEL PARQUE ECOLÓGICO LAS PEÑAS, EN CIUDAD GUZMÁN, MUNICIPIO DE ZAPOTLÁN EL GRANDE, JALISCO.</w:t>
            </w:r>
          </w:p>
          <w:p w14:paraId="2A383531" w14:textId="6A039F7D" w:rsidR="00112A18" w:rsidRPr="00025AB1" w:rsidRDefault="0097236E" w:rsidP="0097236E">
            <w:pPr>
              <w:pStyle w:val="Prrafodelista"/>
              <w:numPr>
                <w:ilvl w:val="0"/>
                <w:numId w:val="8"/>
              </w:numPr>
              <w:spacing w:after="0" w:line="240" w:lineRule="auto"/>
              <w:ind w:right="180"/>
              <w:jc w:val="both"/>
              <w:rPr>
                <w:rFonts w:ascii="Arial" w:eastAsia="Times New Roman" w:hAnsi="Arial" w:cs="Arial"/>
                <w:b/>
                <w:color w:val="000000"/>
                <w:sz w:val="18"/>
                <w:szCs w:val="18"/>
                <w:lang w:eastAsia="es-MX"/>
              </w:rPr>
            </w:pPr>
            <w:r w:rsidRPr="00025AB1">
              <w:rPr>
                <w:rFonts w:ascii="Arial" w:eastAsia="Times New Roman" w:hAnsi="Arial" w:cs="Arial"/>
                <w:bCs/>
                <w:color w:val="000000"/>
                <w:sz w:val="18"/>
                <w:szCs w:val="18"/>
                <w:lang w:eastAsia="es-MX"/>
              </w:rPr>
              <w:t xml:space="preserve">REHABILITACIÓN DE LOS MÓDULOS DE </w:t>
            </w:r>
            <w:r w:rsidRPr="00025AB1">
              <w:rPr>
                <w:rFonts w:ascii="Arial" w:eastAsia="Times New Roman" w:hAnsi="Arial" w:cs="Arial"/>
                <w:b/>
                <w:color w:val="000000"/>
                <w:sz w:val="18"/>
                <w:szCs w:val="18"/>
                <w:lang w:eastAsia="es-MX"/>
              </w:rPr>
              <w:t>BAÑOS</w:t>
            </w:r>
            <w:r w:rsidRPr="00025AB1">
              <w:rPr>
                <w:rFonts w:ascii="Arial" w:eastAsia="Times New Roman" w:hAnsi="Arial" w:cs="Arial"/>
                <w:bCs/>
                <w:color w:val="000000"/>
                <w:sz w:val="18"/>
                <w:szCs w:val="18"/>
                <w:lang w:eastAsia="es-MX"/>
              </w:rPr>
              <w:t xml:space="preserve"> LOCALIZADOS DENTRO DE LAS INSTALACIONES DEL </w:t>
            </w:r>
            <w:r w:rsidRPr="00025AB1">
              <w:rPr>
                <w:rFonts w:ascii="Arial" w:eastAsia="Times New Roman" w:hAnsi="Arial" w:cs="Arial"/>
                <w:b/>
                <w:color w:val="000000"/>
                <w:sz w:val="18"/>
                <w:szCs w:val="18"/>
                <w:lang w:eastAsia="es-MX"/>
              </w:rPr>
              <w:t>ESTADIO OLÍMPICO</w:t>
            </w:r>
            <w:r w:rsidRPr="00025AB1">
              <w:rPr>
                <w:rFonts w:ascii="Arial" w:eastAsia="Times New Roman" w:hAnsi="Arial" w:cs="Arial"/>
                <w:bCs/>
                <w:color w:val="000000"/>
                <w:sz w:val="18"/>
                <w:szCs w:val="18"/>
                <w:lang w:eastAsia="es-MX"/>
              </w:rPr>
              <w:t xml:space="preserve"> MUNICIPAL, UBICADO ENTRE LA AV. CARLOS PÁEZ STILLE Y LA CALLE DE LAS PALMAS, COLONIA CENTRO, EN CIUDAD GUZMÁN, MUNICIPIO DE ZAPOTLÁN EL GRANDE, JALISCO.</w:t>
            </w:r>
          </w:p>
          <w:p w14:paraId="4BD536FB" w14:textId="77777777" w:rsidR="0097236E" w:rsidRPr="00025AB1" w:rsidRDefault="0097236E" w:rsidP="0097236E">
            <w:pPr>
              <w:pStyle w:val="Prrafodelista"/>
              <w:numPr>
                <w:ilvl w:val="0"/>
                <w:numId w:val="8"/>
              </w:numPr>
              <w:spacing w:after="0" w:line="240" w:lineRule="auto"/>
              <w:ind w:right="180"/>
              <w:jc w:val="both"/>
              <w:rPr>
                <w:rFonts w:ascii="Arial" w:eastAsia="Times New Roman" w:hAnsi="Arial" w:cs="Arial"/>
                <w:b/>
                <w:bCs/>
                <w:color w:val="000000"/>
                <w:sz w:val="18"/>
                <w:szCs w:val="18"/>
                <w:lang w:eastAsia="es-MX"/>
              </w:rPr>
            </w:pPr>
            <w:r w:rsidRPr="00025AB1">
              <w:rPr>
                <w:rFonts w:ascii="Arial" w:eastAsia="Times New Roman" w:hAnsi="Arial" w:cs="Arial"/>
                <w:bCs/>
                <w:color w:val="000000"/>
                <w:sz w:val="18"/>
                <w:szCs w:val="18"/>
                <w:lang w:eastAsia="es-MX"/>
              </w:rPr>
              <w:t xml:space="preserve">REHABILITACIÓN DE CANCHA DE </w:t>
            </w:r>
            <w:r w:rsidRPr="00025AB1">
              <w:rPr>
                <w:rFonts w:ascii="Arial" w:eastAsia="Times New Roman" w:hAnsi="Arial" w:cs="Arial"/>
                <w:b/>
                <w:color w:val="000000"/>
                <w:sz w:val="18"/>
                <w:szCs w:val="18"/>
                <w:lang w:eastAsia="es-MX"/>
              </w:rPr>
              <w:t>PASTO SINTÉTICO</w:t>
            </w:r>
            <w:r w:rsidRPr="00025AB1">
              <w:rPr>
                <w:rFonts w:ascii="Arial" w:eastAsia="Times New Roman" w:hAnsi="Arial" w:cs="Arial"/>
                <w:bCs/>
                <w:color w:val="000000"/>
                <w:sz w:val="18"/>
                <w:szCs w:val="18"/>
                <w:lang w:eastAsia="es-MX"/>
              </w:rPr>
              <w:t xml:space="preserve"> UBICADA ENTRE LAS CALLES SAN DANIEL Y SAN SEBASTIÁN EN LA </w:t>
            </w:r>
            <w:r w:rsidRPr="00025AB1">
              <w:rPr>
                <w:rFonts w:ascii="Arial" w:eastAsia="Times New Roman" w:hAnsi="Arial" w:cs="Arial"/>
                <w:b/>
                <w:color w:val="000000"/>
                <w:sz w:val="18"/>
                <w:szCs w:val="18"/>
                <w:lang w:eastAsia="es-MX"/>
              </w:rPr>
              <w:t>COLONIA LA PROVIDENCIA</w:t>
            </w:r>
            <w:r w:rsidRPr="00025AB1">
              <w:rPr>
                <w:rFonts w:ascii="Arial" w:eastAsia="Times New Roman" w:hAnsi="Arial" w:cs="Arial"/>
                <w:bCs/>
                <w:color w:val="000000"/>
                <w:sz w:val="18"/>
                <w:szCs w:val="18"/>
                <w:lang w:eastAsia="es-MX"/>
              </w:rPr>
              <w:t xml:space="preserve"> EN CIUDAD GUZMÁN, MUNICIPIO DE ZAPOTLÁN EL GRANDE, JALISCO.</w:t>
            </w:r>
          </w:p>
          <w:p w14:paraId="3725F0A2" w14:textId="1E2D52FB" w:rsidR="00112A18" w:rsidRPr="00025AB1" w:rsidRDefault="0097236E" w:rsidP="0097236E">
            <w:pPr>
              <w:pStyle w:val="Prrafodelista"/>
              <w:numPr>
                <w:ilvl w:val="0"/>
                <w:numId w:val="8"/>
              </w:numPr>
              <w:spacing w:after="0" w:line="240" w:lineRule="auto"/>
              <w:ind w:right="180"/>
              <w:jc w:val="both"/>
              <w:rPr>
                <w:rFonts w:ascii="Arial" w:eastAsia="Times New Roman" w:hAnsi="Arial" w:cs="Arial"/>
                <w:b/>
                <w:bCs/>
                <w:color w:val="000000"/>
                <w:sz w:val="18"/>
                <w:szCs w:val="18"/>
                <w:lang w:eastAsia="es-MX"/>
              </w:rPr>
            </w:pPr>
            <w:r w:rsidRPr="00025AB1">
              <w:rPr>
                <w:rFonts w:ascii="Arial" w:eastAsia="Times New Roman" w:hAnsi="Arial" w:cs="Arial"/>
                <w:bCs/>
                <w:color w:val="000000"/>
                <w:sz w:val="18"/>
                <w:szCs w:val="18"/>
                <w:lang w:eastAsia="es-MX"/>
              </w:rPr>
              <w:t xml:space="preserve">CONSTRUCCIÓN DE </w:t>
            </w:r>
            <w:r w:rsidRPr="00025AB1">
              <w:rPr>
                <w:rFonts w:ascii="Arial" w:eastAsia="Times New Roman" w:hAnsi="Arial" w:cs="Arial"/>
                <w:b/>
                <w:color w:val="000000"/>
                <w:sz w:val="18"/>
                <w:szCs w:val="18"/>
                <w:lang w:eastAsia="es-MX"/>
              </w:rPr>
              <w:t xml:space="preserve">PÓRTICO DE INGRESO </w:t>
            </w:r>
            <w:r w:rsidRPr="00025AB1">
              <w:rPr>
                <w:rFonts w:ascii="Arial" w:eastAsia="Times New Roman" w:hAnsi="Arial" w:cs="Arial"/>
                <w:bCs/>
                <w:color w:val="000000"/>
                <w:sz w:val="18"/>
                <w:szCs w:val="18"/>
                <w:lang w:eastAsia="es-MX"/>
              </w:rPr>
              <w:t>CON MÓDULO DE</w:t>
            </w:r>
            <w:r w:rsidRPr="00025AB1">
              <w:rPr>
                <w:rFonts w:ascii="Arial" w:eastAsia="Times New Roman" w:hAnsi="Arial" w:cs="Arial"/>
                <w:b/>
                <w:color w:val="000000"/>
                <w:sz w:val="18"/>
                <w:szCs w:val="18"/>
                <w:lang w:eastAsia="es-MX"/>
              </w:rPr>
              <w:t xml:space="preserve"> BAÑOS</w:t>
            </w:r>
            <w:r w:rsidRPr="00025AB1">
              <w:rPr>
                <w:rFonts w:ascii="Arial" w:eastAsia="Times New Roman" w:hAnsi="Arial" w:cs="Arial"/>
                <w:bCs/>
                <w:color w:val="000000"/>
                <w:sz w:val="18"/>
                <w:szCs w:val="18"/>
                <w:lang w:eastAsia="es-MX"/>
              </w:rPr>
              <w:t xml:space="preserve"> EN LA </w:t>
            </w:r>
            <w:r w:rsidRPr="00025AB1">
              <w:rPr>
                <w:rFonts w:ascii="Arial" w:eastAsia="Times New Roman" w:hAnsi="Arial" w:cs="Arial"/>
                <w:b/>
                <w:color w:val="000000"/>
                <w:sz w:val="18"/>
                <w:szCs w:val="18"/>
                <w:lang w:eastAsia="es-MX"/>
              </w:rPr>
              <w:t>UNIDAD DEPORTIVA BENITO JUÁREZ</w:t>
            </w:r>
            <w:r w:rsidRPr="00025AB1">
              <w:rPr>
                <w:rFonts w:ascii="Arial" w:eastAsia="Times New Roman" w:hAnsi="Arial" w:cs="Arial"/>
                <w:bCs/>
                <w:color w:val="000000"/>
                <w:sz w:val="18"/>
                <w:szCs w:val="18"/>
                <w:lang w:eastAsia="es-MX"/>
              </w:rPr>
              <w:t>, UBICADO SOBRE LA CALLE CARLOS PÁEZ STILLE ENTRE LAS CALLES HERMENEGILDO GALEANA Y GREGORIO TORRES QUINTERO, COLONIA CENTRO, EN CIUDAD GUZMÁN, MUNICIPIO DE ZAPOTLÁN EL GRANDE, JALISCO.</w:t>
            </w:r>
          </w:p>
          <w:p w14:paraId="2EF3973E" w14:textId="77777777" w:rsidR="00112A18" w:rsidRPr="00025AB1" w:rsidRDefault="00112A18" w:rsidP="00112A18">
            <w:pPr>
              <w:ind w:right="49"/>
              <w:jc w:val="both"/>
              <w:rPr>
                <w:rFonts w:ascii="Arial" w:eastAsia="Times New Roman" w:hAnsi="Arial" w:cs="Arial"/>
                <w:bCs/>
                <w:color w:val="000000"/>
                <w:sz w:val="18"/>
                <w:szCs w:val="18"/>
                <w:lang w:eastAsia="es-MX"/>
              </w:rPr>
            </w:pPr>
          </w:p>
        </w:tc>
        <w:tc>
          <w:tcPr>
            <w:tcW w:w="3020" w:type="dxa"/>
          </w:tcPr>
          <w:p w14:paraId="58E8A24D" w14:textId="77777777" w:rsidR="00112A18" w:rsidRPr="00025AB1" w:rsidRDefault="00112A18" w:rsidP="00112A18">
            <w:pPr>
              <w:ind w:right="49"/>
              <w:rPr>
                <w:rFonts w:ascii="Arial" w:eastAsia="Times New Roman" w:hAnsi="Arial" w:cs="Arial"/>
                <w:bCs/>
                <w:color w:val="000000"/>
                <w:sz w:val="18"/>
                <w:szCs w:val="18"/>
                <w:lang w:eastAsia="es-MX"/>
              </w:rPr>
            </w:pPr>
          </w:p>
          <w:p w14:paraId="6FA74FF1" w14:textId="20A56FA5" w:rsidR="00112A18" w:rsidRPr="00025AB1" w:rsidRDefault="00112A18" w:rsidP="00112A18">
            <w:pPr>
              <w:jc w:val="both"/>
              <w:rPr>
                <w:rFonts w:ascii="Arial" w:hAnsi="Arial" w:cs="Arial"/>
                <w:b/>
                <w:bCs/>
                <w:sz w:val="18"/>
                <w:szCs w:val="18"/>
                <w:lang w:val="es-ES"/>
              </w:rPr>
            </w:pPr>
            <w:r w:rsidRPr="00025AB1">
              <w:rPr>
                <w:rFonts w:ascii="Arial" w:hAnsi="Arial" w:cs="Arial"/>
                <w:b/>
                <w:bCs/>
                <w:sz w:val="18"/>
                <w:szCs w:val="18"/>
                <w:lang w:val="es-ES"/>
              </w:rPr>
              <w:t>$11’6</w:t>
            </w:r>
            <w:r w:rsidR="00CF07EF" w:rsidRPr="00025AB1">
              <w:rPr>
                <w:rFonts w:ascii="Arial" w:hAnsi="Arial" w:cs="Arial"/>
                <w:b/>
                <w:bCs/>
                <w:sz w:val="18"/>
                <w:szCs w:val="18"/>
                <w:lang w:val="es-ES"/>
              </w:rPr>
              <w:t>4</w:t>
            </w:r>
            <w:r w:rsidRPr="00025AB1">
              <w:rPr>
                <w:rFonts w:ascii="Arial" w:hAnsi="Arial" w:cs="Arial"/>
                <w:b/>
                <w:bCs/>
                <w:sz w:val="18"/>
                <w:szCs w:val="18"/>
                <w:lang w:val="es-ES"/>
              </w:rPr>
              <w:t>4,</w:t>
            </w:r>
            <w:r w:rsidR="00CF07EF" w:rsidRPr="00025AB1">
              <w:rPr>
                <w:rFonts w:ascii="Arial" w:hAnsi="Arial" w:cs="Arial"/>
                <w:b/>
                <w:bCs/>
                <w:sz w:val="18"/>
                <w:szCs w:val="18"/>
                <w:lang w:val="es-ES"/>
              </w:rPr>
              <w:t>954</w:t>
            </w:r>
            <w:r w:rsidRPr="00025AB1">
              <w:rPr>
                <w:rFonts w:ascii="Arial" w:hAnsi="Arial" w:cs="Arial"/>
                <w:b/>
                <w:bCs/>
                <w:sz w:val="18"/>
                <w:szCs w:val="18"/>
                <w:lang w:val="es-ES"/>
              </w:rPr>
              <w:t>.</w:t>
            </w:r>
            <w:r w:rsidR="00CF07EF" w:rsidRPr="00025AB1">
              <w:rPr>
                <w:rFonts w:ascii="Arial" w:hAnsi="Arial" w:cs="Arial"/>
                <w:b/>
                <w:bCs/>
                <w:sz w:val="18"/>
                <w:szCs w:val="18"/>
                <w:lang w:val="es-ES"/>
              </w:rPr>
              <w:t>29</w:t>
            </w:r>
            <w:r w:rsidRPr="00025AB1">
              <w:rPr>
                <w:rFonts w:ascii="Arial" w:hAnsi="Arial" w:cs="Arial"/>
                <w:b/>
                <w:bCs/>
                <w:sz w:val="18"/>
                <w:szCs w:val="18"/>
              </w:rPr>
              <w:t xml:space="preserve"> (ONCE MILLONES </w:t>
            </w:r>
            <w:r w:rsidR="00CF07EF" w:rsidRPr="00025AB1">
              <w:rPr>
                <w:rFonts w:ascii="Arial" w:hAnsi="Arial" w:cs="Arial"/>
                <w:b/>
                <w:bCs/>
                <w:sz w:val="18"/>
                <w:szCs w:val="18"/>
              </w:rPr>
              <w:t>SEISCIENTOS CUARENTA Y CUATRO MIL NOVECIENTOS CINCUENTA Y CUATRO PESOS</w:t>
            </w:r>
            <w:r w:rsidRPr="00025AB1">
              <w:rPr>
                <w:rFonts w:ascii="Arial" w:hAnsi="Arial" w:cs="Arial"/>
                <w:b/>
                <w:bCs/>
                <w:sz w:val="18"/>
                <w:szCs w:val="18"/>
              </w:rPr>
              <w:t xml:space="preserve"> </w:t>
            </w:r>
            <w:r w:rsidR="00CF07EF" w:rsidRPr="00025AB1">
              <w:rPr>
                <w:rFonts w:ascii="Arial" w:hAnsi="Arial" w:cs="Arial"/>
                <w:b/>
                <w:bCs/>
                <w:sz w:val="18"/>
                <w:szCs w:val="18"/>
              </w:rPr>
              <w:t>29</w:t>
            </w:r>
            <w:r w:rsidRPr="00025AB1">
              <w:rPr>
                <w:rFonts w:ascii="Arial" w:hAnsi="Arial" w:cs="Arial"/>
                <w:b/>
                <w:bCs/>
                <w:sz w:val="18"/>
                <w:szCs w:val="18"/>
              </w:rPr>
              <w:t xml:space="preserve">/100 M.N.) </w:t>
            </w:r>
          </w:p>
          <w:p w14:paraId="07EF90F7" w14:textId="77777777" w:rsidR="00CC24DA" w:rsidRPr="00025AB1" w:rsidRDefault="00CC24DA" w:rsidP="00112A18">
            <w:pPr>
              <w:ind w:right="49"/>
              <w:jc w:val="center"/>
              <w:rPr>
                <w:rFonts w:ascii="Arial" w:eastAsia="Times New Roman" w:hAnsi="Arial" w:cs="Arial"/>
                <w:b/>
                <w:color w:val="000000"/>
                <w:sz w:val="18"/>
                <w:szCs w:val="18"/>
                <w:lang w:eastAsia="es-MX"/>
              </w:rPr>
            </w:pPr>
          </w:p>
          <w:p w14:paraId="00B2C6F1" w14:textId="713DCA72" w:rsidR="00CC24DA" w:rsidRPr="00025AB1" w:rsidRDefault="00CC24DA" w:rsidP="00112A18">
            <w:pPr>
              <w:ind w:right="49"/>
              <w:jc w:val="center"/>
              <w:rPr>
                <w:rFonts w:ascii="Arial" w:eastAsia="Times New Roman" w:hAnsi="Arial" w:cs="Arial"/>
                <w:b/>
                <w:color w:val="000000"/>
                <w:sz w:val="18"/>
                <w:szCs w:val="18"/>
                <w:lang w:eastAsia="es-MX"/>
              </w:rPr>
            </w:pPr>
          </w:p>
        </w:tc>
      </w:tr>
    </w:tbl>
    <w:p w14:paraId="016D3042" w14:textId="77777777" w:rsidR="00D72C76" w:rsidRDefault="00D72C76" w:rsidP="00AD6323">
      <w:pPr>
        <w:jc w:val="both"/>
        <w:rPr>
          <w:rFonts w:ascii="Arial" w:hAnsi="Arial" w:cs="Arial"/>
          <w:b/>
          <w:sz w:val="20"/>
          <w:szCs w:val="20"/>
          <w:lang w:val="es-ES"/>
        </w:rPr>
      </w:pPr>
    </w:p>
    <w:p w14:paraId="092C7D07" w14:textId="77777777" w:rsidR="00265378" w:rsidRDefault="00265378" w:rsidP="00AD6323">
      <w:pPr>
        <w:jc w:val="both"/>
        <w:rPr>
          <w:rFonts w:ascii="Arial" w:hAnsi="Arial" w:cs="Arial"/>
          <w:b/>
          <w:sz w:val="20"/>
          <w:szCs w:val="20"/>
          <w:lang w:val="es-ES"/>
        </w:rPr>
      </w:pPr>
    </w:p>
    <w:p w14:paraId="4A028822" w14:textId="77777777" w:rsidR="00265378" w:rsidRDefault="00265378" w:rsidP="00AD6323">
      <w:pPr>
        <w:jc w:val="both"/>
        <w:rPr>
          <w:rFonts w:ascii="Arial" w:hAnsi="Arial" w:cs="Arial"/>
          <w:b/>
          <w:sz w:val="20"/>
          <w:szCs w:val="20"/>
          <w:lang w:val="es-ES"/>
        </w:rPr>
      </w:pPr>
    </w:p>
    <w:p w14:paraId="2ABF9D40" w14:textId="77777777" w:rsidR="00265378" w:rsidRPr="00265378" w:rsidRDefault="00265378" w:rsidP="00AD6323">
      <w:pPr>
        <w:jc w:val="both"/>
        <w:rPr>
          <w:rFonts w:ascii="Arial" w:hAnsi="Arial" w:cs="Arial"/>
          <w:b/>
          <w:sz w:val="20"/>
          <w:szCs w:val="20"/>
          <w:lang w:val="es-ES"/>
        </w:rPr>
      </w:pPr>
    </w:p>
    <w:p w14:paraId="30B37BBE" w14:textId="0EA8973F" w:rsidR="00944280" w:rsidRPr="00265378" w:rsidRDefault="00AD6323" w:rsidP="00AD6323">
      <w:pPr>
        <w:jc w:val="both"/>
        <w:rPr>
          <w:rFonts w:ascii="Arial" w:eastAsia="Calibri" w:hAnsi="Arial" w:cs="Arial"/>
          <w:color w:val="000000"/>
          <w:sz w:val="20"/>
          <w:szCs w:val="20"/>
          <w:lang w:val="es-AR"/>
        </w:rPr>
      </w:pPr>
      <w:proofErr w:type="gramStart"/>
      <w:r w:rsidRPr="00265378">
        <w:rPr>
          <w:rFonts w:ascii="Arial" w:hAnsi="Arial" w:cs="Arial"/>
          <w:b/>
          <w:sz w:val="20"/>
          <w:szCs w:val="20"/>
          <w:lang w:val="es-ES"/>
        </w:rPr>
        <w:lastRenderedPageBreak/>
        <w:t>SEGUNDO.-</w:t>
      </w:r>
      <w:proofErr w:type="gramEnd"/>
      <w:r w:rsidRPr="00265378">
        <w:rPr>
          <w:rFonts w:ascii="Arial" w:hAnsi="Arial" w:cs="Arial"/>
          <w:b/>
          <w:sz w:val="20"/>
          <w:szCs w:val="20"/>
          <w:lang w:val="es-ES"/>
        </w:rPr>
        <w:t xml:space="preserve"> </w:t>
      </w:r>
      <w:r w:rsidRPr="00265378">
        <w:rPr>
          <w:rFonts w:ascii="Arial" w:eastAsia="Calibri" w:hAnsi="Arial" w:cs="Arial"/>
          <w:color w:val="000000"/>
          <w:sz w:val="20"/>
          <w:szCs w:val="20"/>
        </w:rPr>
        <w:t>El Pleno del Ayuntamiento de Zapotlán el Grande, Jalisco</w:t>
      </w:r>
      <w:r w:rsidRPr="00265378">
        <w:rPr>
          <w:rFonts w:ascii="Arial" w:eastAsia="Calibri" w:hAnsi="Arial" w:cs="Arial"/>
          <w:b/>
          <w:color w:val="000000"/>
          <w:sz w:val="20"/>
          <w:szCs w:val="20"/>
        </w:rPr>
        <w:t xml:space="preserve">, </w:t>
      </w:r>
      <w:r w:rsidRPr="00265378">
        <w:rPr>
          <w:rFonts w:ascii="Arial" w:eastAsia="Calibri" w:hAnsi="Arial" w:cs="Arial"/>
          <w:b/>
          <w:iCs/>
          <w:color w:val="000000"/>
          <w:sz w:val="20"/>
          <w:szCs w:val="20"/>
        </w:rPr>
        <w:t xml:space="preserve">INSTRUYE </w:t>
      </w:r>
      <w:r w:rsidRPr="00265378">
        <w:rPr>
          <w:rFonts w:ascii="Arial" w:eastAsia="Calibri" w:hAnsi="Arial" w:cs="Arial"/>
          <w:iCs/>
          <w:color w:val="000000"/>
          <w:sz w:val="20"/>
          <w:szCs w:val="20"/>
        </w:rPr>
        <w:t>a la</w:t>
      </w:r>
      <w:r w:rsidRPr="00265378">
        <w:rPr>
          <w:rFonts w:ascii="Arial" w:eastAsia="Calibri" w:hAnsi="Arial" w:cs="Arial"/>
          <w:b/>
          <w:iCs/>
          <w:color w:val="000000"/>
          <w:sz w:val="20"/>
          <w:szCs w:val="20"/>
        </w:rPr>
        <w:t xml:space="preserve"> SECRETARIA DE AYUNTAMIENTO, </w:t>
      </w:r>
      <w:r w:rsidRPr="00265378">
        <w:rPr>
          <w:rFonts w:ascii="Arial" w:eastAsia="Calibri" w:hAnsi="Arial" w:cs="Arial"/>
          <w:iCs/>
          <w:color w:val="000000"/>
          <w:sz w:val="20"/>
          <w:szCs w:val="20"/>
        </w:rPr>
        <w:t>a efecto de que notifique a la Síndico Municipal, a la Encargada de Hacienda Municipal, a la Directora General de Gestión de la Ciudad, al Director de Obras Públicas y al Jefe de Gestión de Programas y Planeación, todos en funciones, para los efectos conducentes</w:t>
      </w:r>
      <w:r w:rsidRPr="00265378">
        <w:rPr>
          <w:rFonts w:ascii="Arial" w:eastAsia="Calibri" w:hAnsi="Arial" w:cs="Arial"/>
          <w:color w:val="000000"/>
          <w:sz w:val="20"/>
          <w:szCs w:val="20"/>
          <w:lang w:val="es-AR"/>
        </w:rPr>
        <w:t>.</w:t>
      </w:r>
    </w:p>
    <w:p w14:paraId="073841A0" w14:textId="77777777" w:rsidR="00AD6323" w:rsidRPr="00265378" w:rsidRDefault="00AD6323" w:rsidP="00AD6323">
      <w:pPr>
        <w:spacing w:after="0"/>
        <w:rPr>
          <w:rFonts w:ascii="Arial" w:hAnsi="Arial" w:cs="Arial"/>
          <w:sz w:val="20"/>
          <w:szCs w:val="20"/>
        </w:rPr>
      </w:pPr>
    </w:p>
    <w:p w14:paraId="143A59BD" w14:textId="77777777" w:rsidR="00AD6323" w:rsidRPr="00265378" w:rsidRDefault="00AD6323" w:rsidP="00AD6323">
      <w:pPr>
        <w:spacing w:after="0"/>
        <w:jc w:val="center"/>
        <w:rPr>
          <w:rStyle w:val="Ninguno"/>
          <w:rFonts w:ascii="Arial" w:eastAsia="Times New Roman" w:hAnsi="Arial" w:cs="Arial"/>
          <w:b/>
          <w:bCs/>
          <w:color w:val="000000"/>
          <w:sz w:val="20"/>
          <w:szCs w:val="20"/>
          <w:lang w:val="it-IT" w:eastAsia="es-MX"/>
        </w:rPr>
      </w:pPr>
      <w:r w:rsidRPr="00265378">
        <w:rPr>
          <w:rFonts w:ascii="Arial" w:eastAsia="Times New Roman" w:hAnsi="Arial" w:cs="Arial"/>
          <w:b/>
          <w:bCs/>
          <w:color w:val="000000"/>
          <w:sz w:val="20"/>
          <w:szCs w:val="20"/>
          <w:lang w:val="it-IT" w:eastAsia="es-MX"/>
        </w:rPr>
        <w:t>A T E N T A M E N T E </w:t>
      </w:r>
    </w:p>
    <w:p w14:paraId="1D916D7F" w14:textId="77777777" w:rsidR="00AD6323" w:rsidRPr="00265378" w:rsidRDefault="00AD6323" w:rsidP="00AD6323">
      <w:pPr>
        <w:spacing w:after="0"/>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265378">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NATALICIO DEL COMPOSITOR ZAPOTLENSE RUBÉN FUENTES GASSON”</w:t>
      </w:r>
    </w:p>
    <w:p w14:paraId="6F225FB3" w14:textId="77777777" w:rsidR="00AD6323" w:rsidRPr="00265378" w:rsidRDefault="00AD6323" w:rsidP="00AD6323">
      <w:pPr>
        <w:spacing w:after="0"/>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265378">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ANIVERSARIO DEL NATALICIO DEL LITERATO ROBERTO ESPINOZA GUZMÁN”</w:t>
      </w:r>
    </w:p>
    <w:p w14:paraId="14BE4992" w14:textId="77777777" w:rsidR="00AD6323" w:rsidRPr="00265378" w:rsidRDefault="00AD6323" w:rsidP="00AD6323">
      <w:pPr>
        <w:jc w:val="center"/>
        <w:rPr>
          <w:rFonts w:ascii="Arial" w:eastAsia="Arial Unicode MS" w:hAnsi="Arial" w:cs="Arial"/>
          <w:b/>
          <w:bCs/>
          <w:i/>
          <w:color w:val="000000"/>
          <w:sz w:val="20"/>
          <w:szCs w:val="20"/>
          <w:u w:color="000000"/>
          <w:bdr w:val="nil"/>
          <w:lang w:val="es-ES_tradnl" w:eastAsia="es-MX"/>
          <w14:textOutline w14:w="0" w14:cap="flat" w14:cmpd="sng" w14:algn="ctr">
            <w14:noFill/>
            <w14:prstDash w14:val="solid"/>
            <w14:bevel/>
          </w14:textOutline>
        </w:rPr>
      </w:pPr>
      <w:r w:rsidRPr="00265378">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63191D1C" w14:textId="77777777" w:rsidR="00AD6323" w:rsidRPr="00265378" w:rsidRDefault="00AD6323" w:rsidP="00AD6323">
      <w:pPr>
        <w:jc w:val="center"/>
        <w:rPr>
          <w:rFonts w:ascii="Arial" w:eastAsia="Times New Roman" w:hAnsi="Arial" w:cs="Arial"/>
          <w:b/>
          <w:bCs/>
          <w:color w:val="000000"/>
          <w:sz w:val="20"/>
          <w:szCs w:val="20"/>
          <w:lang w:eastAsia="es-MX"/>
        </w:rPr>
      </w:pPr>
      <w:r w:rsidRPr="00265378">
        <w:rPr>
          <w:rFonts w:ascii="Arial" w:eastAsia="Times New Roman" w:hAnsi="Arial" w:cs="Arial"/>
          <w:b/>
          <w:bCs/>
          <w:color w:val="000000"/>
          <w:sz w:val="20"/>
          <w:szCs w:val="20"/>
          <w:lang w:eastAsia="es-MX"/>
        </w:rPr>
        <w:t xml:space="preserve">Ciudad Guzmán, Municipio de Zapotlán el Grande, Jalisco. </w:t>
      </w:r>
    </w:p>
    <w:p w14:paraId="770FE443" w14:textId="06B06788" w:rsidR="00AD6323" w:rsidRPr="00265378" w:rsidRDefault="00AD6323" w:rsidP="00E72AAD">
      <w:pPr>
        <w:jc w:val="center"/>
        <w:rPr>
          <w:rFonts w:ascii="Arial" w:hAnsi="Arial" w:cs="Arial"/>
          <w:b/>
          <w:bCs/>
          <w:sz w:val="20"/>
          <w:szCs w:val="20"/>
        </w:rPr>
      </w:pPr>
      <w:r w:rsidRPr="00265378">
        <w:rPr>
          <w:rFonts w:ascii="Arial" w:eastAsia="Times New Roman" w:hAnsi="Arial" w:cs="Arial"/>
          <w:b/>
          <w:bCs/>
          <w:color w:val="000000"/>
          <w:sz w:val="20"/>
          <w:szCs w:val="20"/>
          <w:lang w:eastAsia="es-MX"/>
        </w:rPr>
        <w:t>A l</w:t>
      </w:r>
      <w:r w:rsidRPr="00265378">
        <w:rPr>
          <w:rFonts w:ascii="Arial" w:hAnsi="Arial" w:cs="Arial"/>
          <w:b/>
          <w:bCs/>
          <w:sz w:val="20"/>
          <w:szCs w:val="20"/>
        </w:rPr>
        <w:t>a fecha de su presentación.</w:t>
      </w:r>
    </w:p>
    <w:p w14:paraId="37B4E4E9" w14:textId="77777777" w:rsidR="00AD6323" w:rsidRPr="00265378" w:rsidRDefault="00AD6323" w:rsidP="00AD6323">
      <w:pPr>
        <w:jc w:val="center"/>
        <w:rPr>
          <w:rFonts w:ascii="Arial" w:hAnsi="Arial" w:cs="Arial"/>
          <w:b/>
          <w:bCs/>
          <w:sz w:val="20"/>
          <w:szCs w:val="20"/>
        </w:rPr>
      </w:pPr>
      <w:r w:rsidRPr="00265378">
        <w:rPr>
          <w:rFonts w:ascii="Arial" w:hAnsi="Arial" w:cs="Arial"/>
          <w:b/>
          <w:bCs/>
          <w:sz w:val="20"/>
          <w:szCs w:val="20"/>
        </w:rPr>
        <w:t>LA COMISIÓN EDILICIA PERMANENTE DE OBRAS PÚBLICAS, PLANEACIÓN URBANA Y REGULARIZACIÓN DE LA TENENCIA DE LA TIERRA</w:t>
      </w:r>
    </w:p>
    <w:tbl>
      <w:tblPr>
        <w:tblW w:w="8789" w:type="dxa"/>
        <w:jc w:val="center"/>
        <w:tblLayout w:type="fixed"/>
        <w:tblCellMar>
          <w:top w:w="15" w:type="dxa"/>
          <w:left w:w="15" w:type="dxa"/>
          <w:bottom w:w="15" w:type="dxa"/>
          <w:right w:w="15" w:type="dxa"/>
        </w:tblCellMar>
        <w:tblLook w:val="04A0" w:firstRow="1" w:lastRow="0" w:firstColumn="1" w:lastColumn="0" w:noHBand="0" w:noVBand="1"/>
      </w:tblPr>
      <w:tblGrid>
        <w:gridCol w:w="4531"/>
        <w:gridCol w:w="4258"/>
      </w:tblGrid>
      <w:tr w:rsidR="00AD6323" w:rsidRPr="00265378" w14:paraId="5AAD269B" w14:textId="77777777" w:rsidTr="0084014E">
        <w:trPr>
          <w:trHeight w:val="1482"/>
          <w:jc w:val="center"/>
        </w:trPr>
        <w:tc>
          <w:tcPr>
            <w:tcW w:w="4531" w:type="dxa"/>
            <w:tcMar>
              <w:top w:w="180" w:type="dxa"/>
              <w:left w:w="0" w:type="dxa"/>
              <w:bottom w:w="180" w:type="dxa"/>
              <w:right w:w="240" w:type="dxa"/>
            </w:tcMar>
            <w:hideMark/>
          </w:tcPr>
          <w:p w14:paraId="31BEA12D" w14:textId="77777777" w:rsidR="00AD6323" w:rsidRPr="00265378" w:rsidRDefault="00AD6323" w:rsidP="0084014E">
            <w:pPr>
              <w:rPr>
                <w:rFonts w:ascii="Arial" w:hAnsi="Arial" w:cs="Arial"/>
                <w:sz w:val="20"/>
                <w:szCs w:val="20"/>
              </w:rPr>
            </w:pPr>
          </w:p>
          <w:p w14:paraId="793A0FB7" w14:textId="77777777" w:rsidR="00AD6323" w:rsidRPr="00265378" w:rsidRDefault="00AD6323" w:rsidP="0084014E">
            <w:pPr>
              <w:jc w:val="center"/>
              <w:rPr>
                <w:rFonts w:ascii="Arial" w:hAnsi="Arial" w:cs="Arial"/>
                <w:sz w:val="20"/>
                <w:szCs w:val="20"/>
              </w:rPr>
            </w:pPr>
            <w:r w:rsidRPr="00265378">
              <w:rPr>
                <w:rFonts w:ascii="Arial" w:hAnsi="Arial" w:cs="Arial"/>
                <w:sz w:val="20"/>
                <w:szCs w:val="20"/>
              </w:rPr>
              <w:br/>
              <w:t>________________________________</w:t>
            </w:r>
            <w:r w:rsidRPr="00265378">
              <w:rPr>
                <w:rFonts w:ascii="Arial" w:hAnsi="Arial" w:cs="Arial"/>
                <w:sz w:val="20"/>
                <w:szCs w:val="20"/>
              </w:rPr>
              <w:br/>
            </w:r>
            <w:r w:rsidRPr="00265378">
              <w:rPr>
                <w:rFonts w:ascii="Arial" w:hAnsi="Arial" w:cs="Arial"/>
                <w:b/>
                <w:bCs/>
                <w:sz w:val="20"/>
                <w:szCs w:val="20"/>
              </w:rPr>
              <w:t>LIC. MAGALI CASILLAS CONTRERAS</w:t>
            </w:r>
            <w:r w:rsidRPr="00265378">
              <w:rPr>
                <w:rFonts w:ascii="Arial" w:hAnsi="Arial" w:cs="Arial"/>
                <w:sz w:val="20"/>
                <w:szCs w:val="20"/>
              </w:rPr>
              <w:br/>
            </w:r>
            <w:proofErr w:type="gramStart"/>
            <w:r w:rsidRPr="00265378">
              <w:rPr>
                <w:rFonts w:ascii="Arial" w:hAnsi="Arial" w:cs="Arial"/>
                <w:sz w:val="20"/>
                <w:szCs w:val="20"/>
              </w:rPr>
              <w:t>Presidenta</w:t>
            </w:r>
            <w:proofErr w:type="gramEnd"/>
            <w:r w:rsidRPr="00265378">
              <w:rPr>
                <w:rFonts w:ascii="Arial" w:hAnsi="Arial" w:cs="Arial"/>
                <w:sz w:val="20"/>
                <w:szCs w:val="20"/>
              </w:rPr>
              <w:t xml:space="preserve"> de la Comisión</w:t>
            </w:r>
          </w:p>
        </w:tc>
        <w:tc>
          <w:tcPr>
            <w:tcW w:w="4258" w:type="dxa"/>
            <w:tcMar>
              <w:top w:w="180" w:type="dxa"/>
              <w:left w:w="0" w:type="dxa"/>
              <w:bottom w:w="180" w:type="dxa"/>
              <w:right w:w="0" w:type="dxa"/>
            </w:tcMar>
            <w:hideMark/>
          </w:tcPr>
          <w:p w14:paraId="4379CD8D" w14:textId="77777777" w:rsidR="00AD6323" w:rsidRPr="00265378" w:rsidRDefault="00AD6323" w:rsidP="0084014E">
            <w:pPr>
              <w:rPr>
                <w:rFonts w:ascii="Arial" w:hAnsi="Arial" w:cs="Arial"/>
                <w:sz w:val="20"/>
                <w:szCs w:val="20"/>
              </w:rPr>
            </w:pPr>
          </w:p>
          <w:p w14:paraId="32CF6D9E" w14:textId="77777777" w:rsidR="00AD6323" w:rsidRPr="00265378" w:rsidRDefault="00AD6323" w:rsidP="0084014E">
            <w:pPr>
              <w:jc w:val="center"/>
              <w:rPr>
                <w:rFonts w:ascii="Arial" w:hAnsi="Arial" w:cs="Arial"/>
                <w:sz w:val="20"/>
                <w:szCs w:val="20"/>
              </w:rPr>
            </w:pPr>
            <w:r w:rsidRPr="00265378">
              <w:rPr>
                <w:rFonts w:ascii="Arial" w:hAnsi="Arial" w:cs="Arial"/>
                <w:sz w:val="20"/>
                <w:szCs w:val="20"/>
              </w:rPr>
              <w:br/>
              <w:t>______________________________</w:t>
            </w:r>
            <w:r w:rsidRPr="00265378">
              <w:rPr>
                <w:rFonts w:ascii="Arial" w:hAnsi="Arial" w:cs="Arial"/>
                <w:sz w:val="20"/>
                <w:szCs w:val="20"/>
              </w:rPr>
              <w:br/>
            </w:r>
            <w:r w:rsidRPr="00265378">
              <w:rPr>
                <w:rFonts w:ascii="Arial" w:hAnsi="Arial" w:cs="Arial"/>
                <w:b/>
                <w:bCs/>
                <w:sz w:val="20"/>
                <w:szCs w:val="20"/>
              </w:rPr>
              <w:t>DRA. BERTHA SILVIA GÓMEZ RAMOS</w:t>
            </w:r>
            <w:r w:rsidRPr="00265378">
              <w:rPr>
                <w:rFonts w:ascii="Arial" w:hAnsi="Arial" w:cs="Arial"/>
                <w:sz w:val="20"/>
                <w:szCs w:val="20"/>
              </w:rPr>
              <w:br/>
              <w:t>Vocal de la Comisión</w:t>
            </w:r>
          </w:p>
        </w:tc>
      </w:tr>
      <w:tr w:rsidR="00AD6323" w:rsidRPr="00265378" w14:paraId="612BADDD" w14:textId="77777777" w:rsidTr="0084014E">
        <w:trPr>
          <w:jc w:val="center"/>
        </w:trPr>
        <w:tc>
          <w:tcPr>
            <w:tcW w:w="8789" w:type="dxa"/>
            <w:gridSpan w:val="2"/>
            <w:tcMar>
              <w:top w:w="180" w:type="dxa"/>
              <w:left w:w="0" w:type="dxa"/>
              <w:bottom w:w="180" w:type="dxa"/>
              <w:right w:w="240" w:type="dxa"/>
            </w:tcMar>
            <w:hideMark/>
          </w:tcPr>
          <w:p w14:paraId="635C2606" w14:textId="77777777" w:rsidR="00AD6323" w:rsidRPr="00265378" w:rsidRDefault="00AD6323" w:rsidP="00E72AAD">
            <w:pPr>
              <w:jc w:val="center"/>
              <w:rPr>
                <w:rFonts w:ascii="Arial" w:hAnsi="Arial" w:cs="Arial"/>
                <w:sz w:val="20"/>
                <w:szCs w:val="20"/>
              </w:rPr>
            </w:pPr>
            <w:r w:rsidRPr="00265378">
              <w:rPr>
                <w:rFonts w:ascii="Arial" w:hAnsi="Arial" w:cs="Arial"/>
                <w:sz w:val="20"/>
                <w:szCs w:val="20"/>
              </w:rPr>
              <w:br/>
              <w:t>__________________________</w:t>
            </w:r>
            <w:r w:rsidRPr="00265378">
              <w:rPr>
                <w:rFonts w:ascii="Arial" w:hAnsi="Arial" w:cs="Arial"/>
                <w:sz w:val="20"/>
                <w:szCs w:val="20"/>
              </w:rPr>
              <w:br/>
            </w:r>
            <w:r w:rsidRPr="00265378">
              <w:rPr>
                <w:rFonts w:ascii="Arial" w:hAnsi="Arial" w:cs="Arial"/>
                <w:b/>
                <w:bCs/>
                <w:sz w:val="20"/>
                <w:szCs w:val="20"/>
              </w:rPr>
              <w:t>LIC. MIGUEL MARENTES</w:t>
            </w:r>
            <w:r w:rsidRPr="00265378">
              <w:rPr>
                <w:rFonts w:ascii="Arial" w:hAnsi="Arial" w:cs="Arial"/>
                <w:sz w:val="20"/>
                <w:szCs w:val="20"/>
              </w:rPr>
              <w:br/>
              <w:t>Vocal de la Comisión</w:t>
            </w:r>
          </w:p>
        </w:tc>
      </w:tr>
    </w:tbl>
    <w:p w14:paraId="63B9D086" w14:textId="77777777" w:rsidR="00AD6323" w:rsidRPr="00265378" w:rsidRDefault="00AD6323" w:rsidP="00AD6323">
      <w:pPr>
        <w:ind w:right="474"/>
        <w:jc w:val="both"/>
        <w:rPr>
          <w:rFonts w:ascii="Arial" w:hAnsi="Arial" w:cs="Arial"/>
          <w:b/>
          <w:bCs/>
          <w:sz w:val="20"/>
          <w:szCs w:val="20"/>
        </w:rPr>
      </w:pPr>
    </w:p>
    <w:p w14:paraId="6A818B54" w14:textId="77777777" w:rsidR="00AD6323" w:rsidRPr="00265378" w:rsidRDefault="00AD6323" w:rsidP="00AD6323">
      <w:pPr>
        <w:ind w:right="474"/>
        <w:jc w:val="both"/>
        <w:rPr>
          <w:rFonts w:ascii="Arial" w:hAnsi="Arial" w:cs="Arial"/>
          <w:b/>
          <w:bCs/>
          <w:sz w:val="20"/>
          <w:szCs w:val="20"/>
        </w:rPr>
      </w:pPr>
    </w:p>
    <w:p w14:paraId="06CB0FE1" w14:textId="77777777" w:rsidR="00AD6323" w:rsidRPr="00265378" w:rsidRDefault="00AD6323" w:rsidP="00AD6323">
      <w:pPr>
        <w:ind w:right="474"/>
        <w:jc w:val="both"/>
        <w:rPr>
          <w:rFonts w:ascii="Arial" w:hAnsi="Arial" w:cs="Arial"/>
          <w:b/>
          <w:bCs/>
          <w:sz w:val="20"/>
          <w:szCs w:val="20"/>
        </w:rPr>
      </w:pPr>
      <w:r w:rsidRPr="00265378">
        <w:rPr>
          <w:rFonts w:ascii="Arial" w:hAnsi="Arial" w:cs="Arial"/>
          <w:b/>
          <w:bCs/>
          <w:sz w:val="20"/>
          <w:szCs w:val="20"/>
        </w:rPr>
        <w:t>KRNL/</w:t>
      </w:r>
      <w:proofErr w:type="spellStart"/>
      <w:r w:rsidRPr="00265378">
        <w:rPr>
          <w:rFonts w:ascii="Arial" w:hAnsi="Arial" w:cs="Arial"/>
          <w:b/>
          <w:bCs/>
          <w:sz w:val="20"/>
          <w:szCs w:val="20"/>
        </w:rPr>
        <w:t>mff</w:t>
      </w:r>
      <w:proofErr w:type="spellEnd"/>
    </w:p>
    <w:p w14:paraId="2E1BF854" w14:textId="79D1A320" w:rsidR="008F31B9" w:rsidRPr="00265378" w:rsidRDefault="008F31B9" w:rsidP="00AD6323">
      <w:pPr>
        <w:rPr>
          <w:rFonts w:ascii="Arial" w:hAnsi="Arial" w:cs="Arial"/>
          <w:sz w:val="20"/>
          <w:szCs w:val="20"/>
        </w:rPr>
      </w:pPr>
    </w:p>
    <w:sectPr w:rsidR="008F31B9" w:rsidRPr="00265378" w:rsidSect="005C63FB">
      <w:headerReference w:type="default" r:id="rId7"/>
      <w:footerReference w:type="default" r:id="rId8"/>
      <w:pgSz w:w="12240" w:h="15840" w:code="1"/>
      <w:pgMar w:top="2552" w:right="1701" w:bottom="1418" w:left="1701" w:header="709" w:footer="14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3DC93" w14:textId="77777777" w:rsidR="004B0B4A" w:rsidRDefault="004B0B4A" w:rsidP="008F31B9">
      <w:pPr>
        <w:spacing w:after="0" w:line="240" w:lineRule="auto"/>
      </w:pPr>
      <w:r>
        <w:separator/>
      </w:r>
    </w:p>
  </w:endnote>
  <w:endnote w:type="continuationSeparator" w:id="0">
    <w:p w14:paraId="6FDF063F" w14:textId="77777777" w:rsidR="004B0B4A" w:rsidRDefault="004B0B4A" w:rsidP="008F3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5257463"/>
      <w:docPartObj>
        <w:docPartGallery w:val="Page Numbers (Bottom of Page)"/>
        <w:docPartUnique/>
      </w:docPartObj>
    </w:sdtPr>
    <w:sdtEndPr/>
    <w:sdtContent>
      <w:sdt>
        <w:sdtPr>
          <w:id w:val="-1769616900"/>
          <w:docPartObj>
            <w:docPartGallery w:val="Page Numbers (Top of Page)"/>
            <w:docPartUnique/>
          </w:docPartObj>
        </w:sdtPr>
        <w:sdtEndPr/>
        <w:sdtContent>
          <w:p w14:paraId="3C19703E" w14:textId="77777777" w:rsidR="005C63FB" w:rsidRDefault="005C63FB" w:rsidP="00474A2B">
            <w:pPr>
              <w:pStyle w:val="Piedepgina"/>
              <w:jc w:val="center"/>
            </w:pPr>
          </w:p>
          <w:p w14:paraId="7D62AD3A" w14:textId="23F654A1" w:rsidR="008F31B9" w:rsidRDefault="008F31B9" w:rsidP="00474A2B">
            <w:pPr>
              <w:pStyle w:val="Piedepgina"/>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512722">
              <w:rPr>
                <w:b/>
                <w:bCs/>
                <w:noProof/>
              </w:rPr>
              <w:t>10</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512722">
              <w:rPr>
                <w:b/>
                <w:bCs/>
                <w:noProof/>
              </w:rPr>
              <w:t>10</w:t>
            </w:r>
            <w:r>
              <w:rPr>
                <w:b/>
                <w:bCs/>
                <w:sz w:val="24"/>
                <w:szCs w:val="24"/>
              </w:rPr>
              <w:fldChar w:fldCharType="end"/>
            </w:r>
          </w:p>
        </w:sdtContent>
      </w:sdt>
    </w:sdtContent>
  </w:sdt>
  <w:p w14:paraId="4D9C8B8C" w14:textId="77777777" w:rsidR="008F31B9" w:rsidRDefault="008F31B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394C6" w14:textId="77777777" w:rsidR="004B0B4A" w:rsidRDefault="004B0B4A" w:rsidP="008F31B9">
      <w:pPr>
        <w:spacing w:after="0" w:line="240" w:lineRule="auto"/>
      </w:pPr>
      <w:r>
        <w:separator/>
      </w:r>
    </w:p>
  </w:footnote>
  <w:footnote w:type="continuationSeparator" w:id="0">
    <w:p w14:paraId="74A3ECD8" w14:textId="77777777" w:rsidR="004B0B4A" w:rsidRDefault="004B0B4A" w:rsidP="008F31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FBEC7" w14:textId="508F9B95" w:rsidR="008F31B9" w:rsidRDefault="00025AB1" w:rsidP="00E91CD3">
    <w:pPr>
      <w:pStyle w:val="Encabezado"/>
      <w:jc w:val="right"/>
    </w:pPr>
    <w:r>
      <w:rPr>
        <w:noProof/>
        <w14:ligatures w14:val="standardContextual"/>
      </w:rPr>
      <w:pict w14:anchorId="762309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49" type="#_x0000_t75" alt="" style="position:absolute;left:0;text-align:left;margin-left:-85.25pt;margin-top:-127.8pt;width:612.35pt;height:792.35pt;z-index:-251658752;mso-wrap-edited:f;mso-width-percent:0;mso-height-percent:0;mso-position-horizontal-relative:margin;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73CE7"/>
    <w:multiLevelType w:val="hybridMultilevel"/>
    <w:tmpl w:val="50C8A1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94D20C0"/>
    <w:multiLevelType w:val="hybridMultilevel"/>
    <w:tmpl w:val="DC9A9E8C"/>
    <w:lvl w:ilvl="0" w:tplc="080A0001">
      <w:start w:val="1"/>
      <w:numFmt w:val="bullet"/>
      <w:lvlText w:val=""/>
      <w:lvlJc w:val="left"/>
      <w:pPr>
        <w:ind w:left="644" w:hanging="360"/>
      </w:pPr>
      <w:rPr>
        <w:rFonts w:ascii="Symbol" w:hAnsi="Symbol"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 w15:restartNumberingAfterBreak="0">
    <w:nsid w:val="2B005D7A"/>
    <w:multiLevelType w:val="multilevel"/>
    <w:tmpl w:val="A1A2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FB58E2"/>
    <w:multiLevelType w:val="hybridMultilevel"/>
    <w:tmpl w:val="8B6AD1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949031E"/>
    <w:multiLevelType w:val="hybridMultilevel"/>
    <w:tmpl w:val="6F8605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C9E5CB8"/>
    <w:multiLevelType w:val="multilevel"/>
    <w:tmpl w:val="7920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080A6B"/>
    <w:multiLevelType w:val="hybridMultilevel"/>
    <w:tmpl w:val="B664AAA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C6D5D02"/>
    <w:multiLevelType w:val="multilevel"/>
    <w:tmpl w:val="BFACB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BC5167A"/>
    <w:multiLevelType w:val="multilevel"/>
    <w:tmpl w:val="1AF0A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6236235">
    <w:abstractNumId w:val="1"/>
  </w:num>
  <w:num w:numId="2" w16cid:durableId="1210847157">
    <w:abstractNumId w:val="2"/>
  </w:num>
  <w:num w:numId="3" w16cid:durableId="953094376">
    <w:abstractNumId w:val="4"/>
  </w:num>
  <w:num w:numId="4" w16cid:durableId="617218355">
    <w:abstractNumId w:val="0"/>
  </w:num>
  <w:num w:numId="5" w16cid:durableId="1851064850">
    <w:abstractNumId w:val="8"/>
  </w:num>
  <w:num w:numId="6" w16cid:durableId="787429567">
    <w:abstractNumId w:val="3"/>
  </w:num>
  <w:num w:numId="7" w16cid:durableId="910044591">
    <w:abstractNumId w:val="7"/>
  </w:num>
  <w:num w:numId="8" w16cid:durableId="1274048542">
    <w:abstractNumId w:val="6"/>
  </w:num>
  <w:num w:numId="9" w16cid:durableId="2358698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1B9"/>
    <w:rsid w:val="00025AB1"/>
    <w:rsid w:val="00033E17"/>
    <w:rsid w:val="00052653"/>
    <w:rsid w:val="00055454"/>
    <w:rsid w:val="000A26BD"/>
    <w:rsid w:val="000A26C8"/>
    <w:rsid w:val="000E610D"/>
    <w:rsid w:val="00112A18"/>
    <w:rsid w:val="00131B61"/>
    <w:rsid w:val="0013255B"/>
    <w:rsid w:val="00167DA7"/>
    <w:rsid w:val="001757A7"/>
    <w:rsid w:val="001A0C0A"/>
    <w:rsid w:val="001C2087"/>
    <w:rsid w:val="001C7CCE"/>
    <w:rsid w:val="0023023A"/>
    <w:rsid w:val="00233BD6"/>
    <w:rsid w:val="00265378"/>
    <w:rsid w:val="002A649A"/>
    <w:rsid w:val="002C279D"/>
    <w:rsid w:val="002D4A17"/>
    <w:rsid w:val="00327896"/>
    <w:rsid w:val="00345568"/>
    <w:rsid w:val="00385EDD"/>
    <w:rsid w:val="003A76EC"/>
    <w:rsid w:val="003B3C65"/>
    <w:rsid w:val="003B6A31"/>
    <w:rsid w:val="003C009F"/>
    <w:rsid w:val="003D28C5"/>
    <w:rsid w:val="003F5755"/>
    <w:rsid w:val="00407FF3"/>
    <w:rsid w:val="00424F31"/>
    <w:rsid w:val="00456F74"/>
    <w:rsid w:val="00471039"/>
    <w:rsid w:val="00474A2B"/>
    <w:rsid w:val="00491F85"/>
    <w:rsid w:val="004A37CF"/>
    <w:rsid w:val="004A7277"/>
    <w:rsid w:val="004B0567"/>
    <w:rsid w:val="004B0B4A"/>
    <w:rsid w:val="004B7EC9"/>
    <w:rsid w:val="004E3022"/>
    <w:rsid w:val="004F2C5A"/>
    <w:rsid w:val="00505F0C"/>
    <w:rsid w:val="00512722"/>
    <w:rsid w:val="00542F93"/>
    <w:rsid w:val="00566890"/>
    <w:rsid w:val="00574A48"/>
    <w:rsid w:val="0057704A"/>
    <w:rsid w:val="005875F6"/>
    <w:rsid w:val="005A4C90"/>
    <w:rsid w:val="005B4DD8"/>
    <w:rsid w:val="005C2769"/>
    <w:rsid w:val="005C63FB"/>
    <w:rsid w:val="005C6A12"/>
    <w:rsid w:val="005E49B9"/>
    <w:rsid w:val="005E5CDB"/>
    <w:rsid w:val="005F2FD0"/>
    <w:rsid w:val="00617759"/>
    <w:rsid w:val="006649F5"/>
    <w:rsid w:val="00677A9E"/>
    <w:rsid w:val="0068069E"/>
    <w:rsid w:val="00685D97"/>
    <w:rsid w:val="006926CC"/>
    <w:rsid w:val="006A6948"/>
    <w:rsid w:val="006D503C"/>
    <w:rsid w:val="006F27BA"/>
    <w:rsid w:val="00716FF7"/>
    <w:rsid w:val="00730B16"/>
    <w:rsid w:val="00736171"/>
    <w:rsid w:val="00742B4D"/>
    <w:rsid w:val="0074587B"/>
    <w:rsid w:val="007733DF"/>
    <w:rsid w:val="0078261C"/>
    <w:rsid w:val="007977D7"/>
    <w:rsid w:val="007A05B1"/>
    <w:rsid w:val="007E27AD"/>
    <w:rsid w:val="0081107E"/>
    <w:rsid w:val="008211E7"/>
    <w:rsid w:val="0085245A"/>
    <w:rsid w:val="00853B4C"/>
    <w:rsid w:val="008607E2"/>
    <w:rsid w:val="008A007E"/>
    <w:rsid w:val="008B35D2"/>
    <w:rsid w:val="008D4E62"/>
    <w:rsid w:val="008F31B9"/>
    <w:rsid w:val="009038D4"/>
    <w:rsid w:val="0091463C"/>
    <w:rsid w:val="00915CE1"/>
    <w:rsid w:val="00933000"/>
    <w:rsid w:val="00944280"/>
    <w:rsid w:val="0097236E"/>
    <w:rsid w:val="00A44677"/>
    <w:rsid w:val="00A81DD1"/>
    <w:rsid w:val="00A8425D"/>
    <w:rsid w:val="00AC544D"/>
    <w:rsid w:val="00AD1C1C"/>
    <w:rsid w:val="00AD5AF5"/>
    <w:rsid w:val="00AD6323"/>
    <w:rsid w:val="00AE106C"/>
    <w:rsid w:val="00B0088C"/>
    <w:rsid w:val="00B05279"/>
    <w:rsid w:val="00B1690B"/>
    <w:rsid w:val="00B310D7"/>
    <w:rsid w:val="00B478F6"/>
    <w:rsid w:val="00B526F1"/>
    <w:rsid w:val="00B83081"/>
    <w:rsid w:val="00BC0725"/>
    <w:rsid w:val="00BF3FF1"/>
    <w:rsid w:val="00BF4336"/>
    <w:rsid w:val="00C06B49"/>
    <w:rsid w:val="00C2159C"/>
    <w:rsid w:val="00C54836"/>
    <w:rsid w:val="00C65E94"/>
    <w:rsid w:val="00C9385F"/>
    <w:rsid w:val="00CB0951"/>
    <w:rsid w:val="00CB59B8"/>
    <w:rsid w:val="00CC24DA"/>
    <w:rsid w:val="00CC5B8A"/>
    <w:rsid w:val="00CE3E61"/>
    <w:rsid w:val="00CF07EF"/>
    <w:rsid w:val="00D25748"/>
    <w:rsid w:val="00D324F7"/>
    <w:rsid w:val="00D43838"/>
    <w:rsid w:val="00D57820"/>
    <w:rsid w:val="00D669A4"/>
    <w:rsid w:val="00D72C76"/>
    <w:rsid w:val="00D83A6A"/>
    <w:rsid w:val="00DF64F9"/>
    <w:rsid w:val="00E01461"/>
    <w:rsid w:val="00E2456F"/>
    <w:rsid w:val="00E57F5A"/>
    <w:rsid w:val="00E724B3"/>
    <w:rsid w:val="00E72AAD"/>
    <w:rsid w:val="00EC7156"/>
    <w:rsid w:val="00ED0B9B"/>
    <w:rsid w:val="00EE3D43"/>
    <w:rsid w:val="00EF464F"/>
    <w:rsid w:val="00F30A1E"/>
    <w:rsid w:val="00F8102A"/>
    <w:rsid w:val="00F9680B"/>
    <w:rsid w:val="00FC0872"/>
    <w:rsid w:val="00FF5D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4695A07"/>
  <w15:chartTrackingRefBased/>
  <w15:docId w15:val="{3846F973-EEB2-4F21-9C35-456A5DF3D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1B9"/>
    <w:pPr>
      <w:spacing w:after="200" w:line="276" w:lineRule="auto"/>
    </w:pPr>
    <w:rPr>
      <w:kern w:val="0"/>
      <w:sz w:val="22"/>
      <w:szCs w:val="22"/>
      <w14:ligatures w14:val="none"/>
    </w:rPr>
  </w:style>
  <w:style w:type="paragraph" w:styleId="Ttulo1">
    <w:name w:val="heading 1"/>
    <w:basedOn w:val="Normal"/>
    <w:next w:val="Normal"/>
    <w:link w:val="Ttulo1Car"/>
    <w:uiPriority w:val="9"/>
    <w:qFormat/>
    <w:rsid w:val="008F31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F31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F31B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F31B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F31B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F31B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F31B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F31B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F31B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F31B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F31B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F31B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F31B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F31B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F31B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F31B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F31B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F31B9"/>
    <w:rPr>
      <w:rFonts w:eastAsiaTheme="majorEastAsia" w:cstheme="majorBidi"/>
      <w:color w:val="272727" w:themeColor="text1" w:themeTint="D8"/>
    </w:rPr>
  </w:style>
  <w:style w:type="paragraph" w:styleId="Ttulo">
    <w:name w:val="Title"/>
    <w:basedOn w:val="Normal"/>
    <w:next w:val="Normal"/>
    <w:link w:val="TtuloCar"/>
    <w:uiPriority w:val="10"/>
    <w:qFormat/>
    <w:rsid w:val="008F31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F31B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F31B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F31B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F31B9"/>
    <w:pPr>
      <w:spacing w:before="160"/>
      <w:jc w:val="center"/>
    </w:pPr>
    <w:rPr>
      <w:i/>
      <w:iCs/>
      <w:color w:val="404040" w:themeColor="text1" w:themeTint="BF"/>
    </w:rPr>
  </w:style>
  <w:style w:type="character" w:customStyle="1" w:styleId="CitaCar">
    <w:name w:val="Cita Car"/>
    <w:basedOn w:val="Fuentedeprrafopredeter"/>
    <w:link w:val="Cita"/>
    <w:uiPriority w:val="29"/>
    <w:rsid w:val="008F31B9"/>
    <w:rPr>
      <w:i/>
      <w:iCs/>
      <w:color w:val="404040" w:themeColor="text1" w:themeTint="BF"/>
    </w:rPr>
  </w:style>
  <w:style w:type="paragraph" w:styleId="Prrafodelista">
    <w:name w:val="List Paragraph"/>
    <w:basedOn w:val="Normal"/>
    <w:uiPriority w:val="34"/>
    <w:qFormat/>
    <w:rsid w:val="008F31B9"/>
    <w:pPr>
      <w:ind w:left="720"/>
      <w:contextualSpacing/>
    </w:pPr>
  </w:style>
  <w:style w:type="character" w:styleId="nfasisintenso">
    <w:name w:val="Intense Emphasis"/>
    <w:basedOn w:val="Fuentedeprrafopredeter"/>
    <w:uiPriority w:val="21"/>
    <w:qFormat/>
    <w:rsid w:val="008F31B9"/>
    <w:rPr>
      <w:i/>
      <w:iCs/>
      <w:color w:val="2F5496" w:themeColor="accent1" w:themeShade="BF"/>
    </w:rPr>
  </w:style>
  <w:style w:type="paragraph" w:styleId="Citadestacada">
    <w:name w:val="Intense Quote"/>
    <w:basedOn w:val="Normal"/>
    <w:next w:val="Normal"/>
    <w:link w:val="CitadestacadaCar"/>
    <w:uiPriority w:val="30"/>
    <w:qFormat/>
    <w:rsid w:val="008F31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F31B9"/>
    <w:rPr>
      <w:i/>
      <w:iCs/>
      <w:color w:val="2F5496" w:themeColor="accent1" w:themeShade="BF"/>
    </w:rPr>
  </w:style>
  <w:style w:type="character" w:styleId="Referenciaintensa">
    <w:name w:val="Intense Reference"/>
    <w:basedOn w:val="Fuentedeprrafopredeter"/>
    <w:uiPriority w:val="32"/>
    <w:qFormat/>
    <w:rsid w:val="008F31B9"/>
    <w:rPr>
      <w:b/>
      <w:bCs/>
      <w:smallCaps/>
      <w:color w:val="2F5496" w:themeColor="accent1" w:themeShade="BF"/>
      <w:spacing w:val="5"/>
    </w:rPr>
  </w:style>
  <w:style w:type="character" w:customStyle="1" w:styleId="markedcontent">
    <w:name w:val="markedcontent"/>
    <w:basedOn w:val="Fuentedeprrafopredeter"/>
    <w:rsid w:val="008F31B9"/>
  </w:style>
  <w:style w:type="paragraph" w:styleId="Piedepgina">
    <w:name w:val="footer"/>
    <w:basedOn w:val="Normal"/>
    <w:link w:val="PiedepginaCar"/>
    <w:uiPriority w:val="99"/>
    <w:unhideWhenUsed/>
    <w:rsid w:val="008F31B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31B9"/>
    <w:rPr>
      <w:kern w:val="0"/>
      <w:sz w:val="22"/>
      <w:szCs w:val="22"/>
      <w14:ligatures w14:val="none"/>
    </w:rPr>
  </w:style>
  <w:style w:type="paragraph" w:styleId="Encabezado">
    <w:name w:val="header"/>
    <w:basedOn w:val="Normal"/>
    <w:link w:val="EncabezadoCar"/>
    <w:uiPriority w:val="99"/>
    <w:unhideWhenUsed/>
    <w:rsid w:val="008F31B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31B9"/>
    <w:rPr>
      <w:kern w:val="0"/>
      <w:sz w:val="22"/>
      <w:szCs w:val="22"/>
      <w14:ligatures w14:val="none"/>
    </w:rPr>
  </w:style>
  <w:style w:type="table" w:styleId="Tablaconcuadrcula">
    <w:name w:val="Table Grid"/>
    <w:basedOn w:val="Tablanormal"/>
    <w:uiPriority w:val="39"/>
    <w:rsid w:val="008F31B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8F31B9"/>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784039">
      <w:bodyDiv w:val="1"/>
      <w:marLeft w:val="0"/>
      <w:marRight w:val="0"/>
      <w:marTop w:val="0"/>
      <w:marBottom w:val="0"/>
      <w:divBdr>
        <w:top w:val="none" w:sz="0" w:space="0" w:color="auto"/>
        <w:left w:val="none" w:sz="0" w:space="0" w:color="auto"/>
        <w:bottom w:val="none" w:sz="0" w:space="0" w:color="auto"/>
        <w:right w:val="none" w:sz="0" w:space="0" w:color="auto"/>
      </w:divBdr>
      <w:divsChild>
        <w:div w:id="11641093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44527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445402">
      <w:bodyDiv w:val="1"/>
      <w:marLeft w:val="0"/>
      <w:marRight w:val="0"/>
      <w:marTop w:val="0"/>
      <w:marBottom w:val="0"/>
      <w:divBdr>
        <w:top w:val="none" w:sz="0" w:space="0" w:color="auto"/>
        <w:left w:val="none" w:sz="0" w:space="0" w:color="auto"/>
        <w:bottom w:val="none" w:sz="0" w:space="0" w:color="auto"/>
        <w:right w:val="none" w:sz="0" w:space="0" w:color="auto"/>
      </w:divBdr>
      <w:divsChild>
        <w:div w:id="2010600891">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09879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8</Pages>
  <Words>2981</Words>
  <Characters>16400</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Obras Publicas</dc:creator>
  <cp:keywords/>
  <dc:description/>
  <cp:lastModifiedBy>Monserrat Frias Hernandez</cp:lastModifiedBy>
  <cp:revision>17</cp:revision>
  <cp:lastPrinted>2026-07-20T18:27:00Z</cp:lastPrinted>
  <dcterms:created xsi:type="dcterms:W3CDTF">2026-07-20T21:43:00Z</dcterms:created>
  <dcterms:modified xsi:type="dcterms:W3CDTF">2026-07-21T18:50:00Z</dcterms:modified>
</cp:coreProperties>
</file>