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C2E05" w14:textId="77777777" w:rsidR="000A45E6" w:rsidRPr="00E93630" w:rsidRDefault="000A45E6" w:rsidP="000A45E6">
      <w:pPr>
        <w:jc w:val="both"/>
        <w:rPr>
          <w:rFonts w:ascii="Arial" w:eastAsia="Arial" w:hAnsi="Arial" w:cs="Arial"/>
          <w:b/>
          <w:sz w:val="22"/>
        </w:rPr>
      </w:pPr>
    </w:p>
    <w:p w14:paraId="45C10A4B" w14:textId="77777777" w:rsidR="0020307C" w:rsidRPr="007A39AA" w:rsidRDefault="0020307C" w:rsidP="0020307C">
      <w:pPr>
        <w:rPr>
          <w:rFonts w:ascii="Arial" w:hAnsi="Arial" w:cs="Arial"/>
          <w:b/>
          <w:bCs/>
          <w:sz w:val="22"/>
          <w:szCs w:val="22"/>
        </w:rPr>
      </w:pPr>
      <w:r w:rsidRPr="007A39AA">
        <w:rPr>
          <w:rFonts w:ascii="Arial" w:hAnsi="Arial" w:cs="Arial"/>
          <w:b/>
          <w:bCs/>
          <w:sz w:val="22"/>
          <w:szCs w:val="22"/>
        </w:rPr>
        <w:t xml:space="preserve">HONORABLE PLENO DEL AYUNTAMIENTO </w:t>
      </w:r>
    </w:p>
    <w:p w14:paraId="19B4AE00" w14:textId="77777777" w:rsidR="0020307C" w:rsidRPr="007A39AA" w:rsidRDefault="0020307C" w:rsidP="0020307C">
      <w:pPr>
        <w:rPr>
          <w:rFonts w:ascii="Arial" w:hAnsi="Arial" w:cs="Arial"/>
          <w:b/>
          <w:bCs/>
          <w:sz w:val="22"/>
          <w:szCs w:val="22"/>
          <w:lang w:val="pt-PT"/>
        </w:rPr>
      </w:pPr>
      <w:r w:rsidRPr="007A39AA">
        <w:rPr>
          <w:rFonts w:ascii="Arial" w:hAnsi="Arial" w:cs="Arial"/>
          <w:b/>
          <w:bCs/>
          <w:sz w:val="22"/>
          <w:szCs w:val="22"/>
        </w:rPr>
        <w:t>CONSTITUCIONAL DE ZAPOTLÁN EL GRANDE, JALISCO.</w:t>
      </w:r>
      <w:r w:rsidRPr="007A39AA">
        <w:rPr>
          <w:rFonts w:ascii="Arial" w:hAnsi="Arial" w:cs="Arial"/>
          <w:b/>
          <w:bCs/>
          <w:sz w:val="22"/>
          <w:szCs w:val="22"/>
        </w:rPr>
        <w:br/>
      </w:r>
      <w:r w:rsidRPr="007A39AA">
        <w:rPr>
          <w:rFonts w:ascii="Arial" w:hAnsi="Arial" w:cs="Arial"/>
          <w:b/>
          <w:bCs/>
          <w:sz w:val="22"/>
          <w:szCs w:val="22"/>
          <w:lang w:val="pt-PT"/>
        </w:rPr>
        <w:t xml:space="preserve">P R E S E N T </w:t>
      </w:r>
      <w:proofErr w:type="gramStart"/>
      <w:r w:rsidRPr="007A39AA">
        <w:rPr>
          <w:rFonts w:ascii="Arial" w:hAnsi="Arial" w:cs="Arial"/>
          <w:b/>
          <w:bCs/>
          <w:sz w:val="22"/>
          <w:szCs w:val="22"/>
          <w:lang w:val="pt-PT"/>
        </w:rPr>
        <w:t>E :</w:t>
      </w:r>
      <w:proofErr w:type="gramEnd"/>
    </w:p>
    <w:p w14:paraId="4383E5CE" w14:textId="77777777" w:rsidR="0020307C" w:rsidRPr="007A39AA" w:rsidRDefault="0020307C" w:rsidP="0020307C">
      <w:pPr>
        <w:rPr>
          <w:rStyle w:val="markedcontent"/>
          <w:rFonts w:ascii="Arial" w:hAnsi="Arial" w:cs="Arial"/>
          <w:sz w:val="22"/>
          <w:szCs w:val="22"/>
          <w:lang w:val="pt-PT"/>
        </w:rPr>
      </w:pPr>
    </w:p>
    <w:p w14:paraId="064CB946" w14:textId="77777777" w:rsidR="000A45E6" w:rsidRPr="007A39AA" w:rsidRDefault="000A45E6" w:rsidP="000A45E6">
      <w:pPr>
        <w:rPr>
          <w:rFonts w:ascii="Arial" w:eastAsia="Arial" w:hAnsi="Arial" w:cs="Arial"/>
          <w:sz w:val="22"/>
          <w:szCs w:val="22"/>
          <w:lang w:val="pt-PT"/>
        </w:rPr>
      </w:pPr>
    </w:p>
    <w:p w14:paraId="486C5FB0" w14:textId="553250C7" w:rsidR="000A45E6" w:rsidRPr="007A39AA" w:rsidRDefault="000A45E6" w:rsidP="000A45E6">
      <w:pPr>
        <w:jc w:val="both"/>
        <w:rPr>
          <w:rFonts w:ascii="Arial" w:hAnsi="Arial" w:cs="Arial"/>
          <w:color w:val="000000"/>
          <w:sz w:val="22"/>
          <w:szCs w:val="22"/>
        </w:rPr>
      </w:pPr>
      <w:r w:rsidRPr="007A39AA">
        <w:rPr>
          <w:rFonts w:ascii="Arial" w:eastAsia="Arial" w:hAnsi="Arial" w:cs="Arial"/>
          <w:sz w:val="22"/>
          <w:szCs w:val="22"/>
          <w:lang w:val="pt-PT"/>
        </w:rPr>
        <w:t xml:space="preserve">     </w:t>
      </w:r>
      <w:r w:rsidR="0020307C" w:rsidRPr="007A39AA">
        <w:rPr>
          <w:rFonts w:ascii="Arial" w:hAnsi="Arial" w:cs="Arial"/>
          <w:sz w:val="22"/>
          <w:szCs w:val="22"/>
          <w:lang w:val="pt-PT"/>
        </w:rPr>
        <w:t>Los suscritos, </w:t>
      </w:r>
      <w:r w:rsidR="0020307C" w:rsidRPr="007A39AA">
        <w:rPr>
          <w:rFonts w:ascii="Arial" w:hAnsi="Arial" w:cs="Arial"/>
          <w:b/>
          <w:bCs/>
          <w:sz w:val="22"/>
          <w:szCs w:val="22"/>
          <w:lang w:val="pt-PT"/>
        </w:rPr>
        <w:t xml:space="preserve">Lic. </w:t>
      </w:r>
      <w:r w:rsidR="0020307C" w:rsidRPr="007A39AA">
        <w:rPr>
          <w:rFonts w:ascii="Arial" w:hAnsi="Arial" w:cs="Arial"/>
          <w:b/>
          <w:bCs/>
          <w:sz w:val="22"/>
          <w:szCs w:val="22"/>
          <w:lang w:val="es-MX"/>
        </w:rPr>
        <w:t xml:space="preserve">Magali Casillas Contreras, Dra. Bertha Silvia Gómez Ramos y Lic. </w:t>
      </w:r>
      <w:r w:rsidR="0020307C" w:rsidRPr="007A39AA">
        <w:rPr>
          <w:rFonts w:ascii="Arial" w:hAnsi="Arial" w:cs="Arial"/>
          <w:b/>
          <w:bCs/>
          <w:sz w:val="22"/>
          <w:szCs w:val="22"/>
        </w:rPr>
        <w:t>Miguel Marentes</w:t>
      </w:r>
      <w:r w:rsidR="0020307C" w:rsidRPr="007A39AA">
        <w:rPr>
          <w:rFonts w:ascii="Arial" w:hAnsi="Arial" w:cs="Arial"/>
          <w:sz w:val="22"/>
          <w:szCs w:val="22"/>
        </w:rPr>
        <w:t>, en nuestro carácter de integrantes de la </w:t>
      </w:r>
      <w:r w:rsidR="0020307C" w:rsidRPr="007A39AA">
        <w:rPr>
          <w:rFonts w:ascii="Arial" w:hAnsi="Arial" w:cs="Arial"/>
          <w:b/>
          <w:bCs/>
          <w:sz w:val="22"/>
          <w:szCs w:val="22"/>
        </w:rPr>
        <w:t xml:space="preserve">Comisión Edilicia Permanente de Obras Públicas, Planeación Urbana y Regularización de la Tenencia de la Tierra, </w:t>
      </w:r>
      <w:r w:rsidRPr="007A39AA">
        <w:rPr>
          <w:rFonts w:ascii="ArialMT" w:hAnsi="ArialMT"/>
          <w:sz w:val="22"/>
          <w:szCs w:val="22"/>
        </w:rPr>
        <w:t xml:space="preserve">con fundamento en lo dispuesto por los Artículos 115 fracciones II primer párrafo y III incisos a) y g) y 134 de la Constitución Política de los Estados Unidos Mexicanos; 1, 25 fracción III, 33 inciso A fracción I e inciso B, fracción II, inciso e)  y 49 párrafo segundo de la Ley de Coordinación Fiscal;1, 2, </w:t>
      </w:r>
      <w:r w:rsidRPr="007A39AA">
        <w:rPr>
          <w:rFonts w:ascii="Arial" w:eastAsia="Calibri" w:hAnsi="Arial" w:cs="Arial"/>
          <w:color w:val="000000"/>
          <w:sz w:val="22"/>
          <w:szCs w:val="22"/>
        </w:rPr>
        <w:t>42 numeral 2, 43 numeral 1 fracción II y numeral 2 fracción II, 86, 87</w:t>
      </w:r>
      <w:r w:rsidR="0006338A" w:rsidRPr="007A39AA">
        <w:rPr>
          <w:rFonts w:ascii="Arial" w:eastAsia="Calibri" w:hAnsi="Arial" w:cs="Arial"/>
          <w:color w:val="000000"/>
          <w:sz w:val="22"/>
          <w:szCs w:val="22"/>
        </w:rPr>
        <w:t>,</w:t>
      </w:r>
      <w:r w:rsidRPr="007A39AA">
        <w:rPr>
          <w:rFonts w:ascii="Arial" w:eastAsia="Calibri" w:hAnsi="Arial" w:cs="Arial"/>
          <w:color w:val="000000"/>
          <w:sz w:val="22"/>
          <w:szCs w:val="22"/>
        </w:rPr>
        <w:t xml:space="preserve"> 89</w:t>
      </w:r>
      <w:r w:rsidR="0006338A" w:rsidRPr="007A39AA">
        <w:rPr>
          <w:rFonts w:ascii="Arial" w:eastAsia="Calibri" w:hAnsi="Arial" w:cs="Arial"/>
          <w:color w:val="000000"/>
          <w:sz w:val="22"/>
          <w:szCs w:val="22"/>
        </w:rPr>
        <w:t xml:space="preserve">  y 90</w:t>
      </w:r>
      <w:r w:rsidR="00623A1A">
        <w:rPr>
          <w:rFonts w:ascii="Arial" w:eastAsia="Calibri" w:hAnsi="Arial" w:cs="Arial"/>
          <w:color w:val="000000"/>
          <w:sz w:val="22"/>
          <w:szCs w:val="22"/>
        </w:rPr>
        <w:t xml:space="preserve"> fracciones I, III, IV y V </w:t>
      </w:r>
      <w:r w:rsidRPr="007A39AA">
        <w:rPr>
          <w:rFonts w:ascii="Arial" w:eastAsia="Calibri" w:hAnsi="Arial" w:cs="Arial"/>
          <w:color w:val="000000"/>
          <w:sz w:val="22"/>
          <w:szCs w:val="22"/>
        </w:rPr>
        <w:t xml:space="preserve"> de la Ley de Obra Pública para el Estado de Jalisco y sus Municipios; 5, 6, 7 fracciones IV, V, 9, </w:t>
      </w:r>
      <w:r w:rsidR="00C72E1B" w:rsidRPr="007A39AA">
        <w:rPr>
          <w:rFonts w:ascii="Arial" w:eastAsia="Calibri" w:hAnsi="Arial" w:cs="Arial"/>
          <w:color w:val="000000"/>
          <w:sz w:val="22"/>
          <w:szCs w:val="22"/>
        </w:rPr>
        <w:t xml:space="preserve">10, </w:t>
      </w:r>
      <w:r w:rsidRPr="007A39AA">
        <w:rPr>
          <w:rFonts w:ascii="Arial" w:eastAsia="Calibri" w:hAnsi="Arial" w:cs="Arial"/>
          <w:color w:val="000000"/>
          <w:sz w:val="22"/>
          <w:szCs w:val="22"/>
        </w:rPr>
        <w:t xml:space="preserve">11 fracción I inciso b y 13 del  Reglamento de Obra Pública para el Municipio de Zapotlán el Grande, Jalisco, </w:t>
      </w:r>
      <w:r w:rsidR="00AD2A6D" w:rsidRPr="007A39AA">
        <w:rPr>
          <w:rFonts w:ascii="Arial" w:eastAsia="Calibri" w:hAnsi="Arial" w:cs="Arial"/>
          <w:color w:val="000000"/>
          <w:sz w:val="22"/>
          <w:szCs w:val="22"/>
        </w:rPr>
        <w:t>presentamos a la consideración de este Pleno el</w:t>
      </w:r>
      <w:r w:rsidRPr="007A39AA">
        <w:rPr>
          <w:rFonts w:ascii="Arial" w:eastAsia="Arial" w:hAnsi="Arial" w:cs="Arial"/>
          <w:b/>
          <w:sz w:val="22"/>
          <w:szCs w:val="22"/>
        </w:rPr>
        <w:t xml:space="preserve"> </w:t>
      </w:r>
      <w:r w:rsidR="00D62AFE" w:rsidRPr="007A39AA">
        <w:rPr>
          <w:rStyle w:val="Ninguno"/>
          <w:rFonts w:ascii="Arial" w:hAnsi="Arial"/>
          <w:b/>
          <w:bCs/>
          <w:sz w:val="22"/>
          <w:szCs w:val="22"/>
          <w:lang w:val="es-ES"/>
        </w:rPr>
        <w:t>DICTAMEN QUE APRUEBA LA MODALIDAD DE CONTRATACIÓN POR CONCURSO SIMPLIFICADO SUMARIO</w:t>
      </w:r>
      <w:r w:rsidR="00B31E99" w:rsidRPr="007A39AA">
        <w:rPr>
          <w:rStyle w:val="Ninguno"/>
          <w:rFonts w:ascii="Arial" w:hAnsi="Arial"/>
          <w:b/>
          <w:bCs/>
          <w:sz w:val="22"/>
          <w:szCs w:val="22"/>
          <w:lang w:val="es-ES"/>
        </w:rPr>
        <w:t>,</w:t>
      </w:r>
      <w:r w:rsidR="00D62AFE" w:rsidRPr="007A39AA">
        <w:rPr>
          <w:rStyle w:val="Ninguno"/>
          <w:rFonts w:ascii="Arial" w:hAnsi="Arial"/>
          <w:b/>
          <w:bCs/>
          <w:sz w:val="22"/>
          <w:szCs w:val="22"/>
          <w:lang w:val="es-ES"/>
        </w:rPr>
        <w:t xml:space="preserve"> PROPUESTA POR EL AREA TECNICA</w:t>
      </w:r>
      <w:r w:rsidR="00B31E99" w:rsidRPr="007A39AA">
        <w:rPr>
          <w:rStyle w:val="Ninguno"/>
          <w:rFonts w:ascii="Arial" w:hAnsi="Arial"/>
          <w:b/>
          <w:bCs/>
          <w:sz w:val="22"/>
          <w:szCs w:val="22"/>
          <w:lang w:val="es-ES"/>
        </w:rPr>
        <w:t>,</w:t>
      </w:r>
      <w:r w:rsidR="00D62AFE" w:rsidRPr="007A39AA">
        <w:rPr>
          <w:rStyle w:val="Ninguno"/>
          <w:rFonts w:ascii="Arial" w:hAnsi="Arial"/>
          <w:b/>
          <w:bCs/>
          <w:sz w:val="22"/>
          <w:szCs w:val="22"/>
          <w:lang w:val="es-ES"/>
        </w:rPr>
        <w:t xml:space="preserve"> RESPECTO DEL PROYECTO DE OBRA PÚBLICA NÚMERO: FAIS-06-2026, PROVENIENTE DE RECURSOS FEDERALES DEL FONDO DE APORTACIONES PARA LA INFRAESTRUCTURA SOCIAL MUNICIPAL Y DE LAS DEMARCACIONES TERRITORIALES DEL DISTRITO FEDERAL (FAISMUN)</w:t>
      </w:r>
      <w:r w:rsidRPr="007A39AA">
        <w:rPr>
          <w:rFonts w:ascii="Arial" w:hAnsi="Arial" w:cs="Arial"/>
          <w:color w:val="000000"/>
          <w:sz w:val="22"/>
          <w:szCs w:val="22"/>
        </w:rPr>
        <w:t xml:space="preserve">, </w:t>
      </w:r>
      <w:r w:rsidRPr="007A39AA">
        <w:rPr>
          <w:rFonts w:ascii="Arial" w:eastAsia="Calibri" w:hAnsi="Arial" w:cs="Arial"/>
          <w:color w:val="000000"/>
          <w:sz w:val="22"/>
          <w:szCs w:val="22"/>
        </w:rPr>
        <w:t xml:space="preserve">con sustento en los siguientes </w:t>
      </w:r>
    </w:p>
    <w:p w14:paraId="009FB1B1" w14:textId="77777777" w:rsidR="000A45E6" w:rsidRPr="007A39AA" w:rsidRDefault="000A45E6" w:rsidP="000A45E6">
      <w:pPr>
        <w:jc w:val="both"/>
        <w:rPr>
          <w:rFonts w:ascii="Arial" w:eastAsia="Arial" w:hAnsi="Arial" w:cs="Arial"/>
          <w:b/>
          <w:sz w:val="22"/>
          <w:szCs w:val="22"/>
        </w:rPr>
      </w:pPr>
    </w:p>
    <w:p w14:paraId="0970831C" w14:textId="77777777" w:rsidR="000A45E6" w:rsidRPr="007A39AA" w:rsidRDefault="000A45E6" w:rsidP="000A45E6">
      <w:pPr>
        <w:spacing w:after="200" w:line="276" w:lineRule="auto"/>
        <w:jc w:val="center"/>
        <w:rPr>
          <w:rFonts w:ascii="Arial" w:eastAsia="Calibri" w:hAnsi="Arial" w:cs="Arial"/>
          <w:b/>
          <w:color w:val="000000"/>
          <w:sz w:val="22"/>
          <w:szCs w:val="22"/>
          <w:lang w:val="pt-PT"/>
        </w:rPr>
      </w:pPr>
      <w:r w:rsidRPr="007A39AA">
        <w:rPr>
          <w:rFonts w:ascii="Arial" w:eastAsia="Calibri" w:hAnsi="Arial" w:cs="Arial"/>
          <w:b/>
          <w:color w:val="000000"/>
          <w:sz w:val="22"/>
          <w:szCs w:val="22"/>
          <w:lang w:val="pt-PT"/>
        </w:rPr>
        <w:t>A N T E C E D E N T E S:</w:t>
      </w:r>
    </w:p>
    <w:p w14:paraId="493AFEF3" w14:textId="13C89FE4" w:rsidR="006F2407" w:rsidRPr="007A39AA" w:rsidRDefault="00FA45E4" w:rsidP="00DC5272">
      <w:pPr>
        <w:pStyle w:val="NormalWeb"/>
        <w:spacing w:before="0" w:beforeAutospacing="0" w:after="0" w:afterAutospacing="0"/>
        <w:jc w:val="both"/>
        <w:rPr>
          <w:rStyle w:val="Ninguno"/>
          <w:rFonts w:ascii="Arial" w:hAnsi="Arial" w:cs="Arial"/>
          <w:b/>
          <w:bCs/>
          <w:sz w:val="22"/>
          <w:szCs w:val="22"/>
          <w:lang w:val="es-ES"/>
        </w:rPr>
      </w:pPr>
      <w:r w:rsidRPr="007A39AA">
        <w:rPr>
          <w:rFonts w:ascii="Arial" w:hAnsi="Arial" w:cs="Arial"/>
          <w:b/>
          <w:bCs/>
          <w:color w:val="000000"/>
          <w:sz w:val="22"/>
          <w:szCs w:val="22"/>
        </w:rPr>
        <w:t xml:space="preserve">I.- </w:t>
      </w:r>
      <w:r w:rsidRPr="007A39AA">
        <w:rPr>
          <w:rFonts w:ascii="Arial" w:hAnsi="Arial" w:cs="Arial"/>
          <w:color w:val="000000"/>
          <w:sz w:val="22"/>
          <w:szCs w:val="22"/>
        </w:rPr>
        <w:t>En Sesión Pública Ordinaria de Ayuntamiento número 29, celebrada el día jueves 30 treinta de abril del año que corre, se aprobó en el punto número 4 del Orden del día, el techo financiero del</w:t>
      </w:r>
      <w:r w:rsidRPr="007A39AA">
        <w:rPr>
          <w:rFonts w:ascii="Arial" w:hAnsi="Arial" w:cs="Arial"/>
          <w:bCs/>
          <w:sz w:val="22"/>
          <w:szCs w:val="22"/>
        </w:rPr>
        <w:t xml:space="preserve"> proyecto de</w:t>
      </w:r>
      <w:r w:rsidRPr="007A39AA">
        <w:rPr>
          <w:rFonts w:ascii="Arial" w:hAnsi="Arial" w:cs="Arial"/>
          <w:color w:val="000000"/>
          <w:sz w:val="22"/>
          <w:szCs w:val="22"/>
        </w:rPr>
        <w:t xml:space="preserve"> la obra: </w:t>
      </w:r>
      <w:r w:rsidRPr="007A39AA">
        <w:rPr>
          <w:rFonts w:ascii="Arial" w:hAnsi="Arial" w:cs="Arial"/>
          <w:b/>
          <w:bCs/>
          <w:color w:val="000000"/>
          <w:sz w:val="22"/>
          <w:szCs w:val="22"/>
        </w:rPr>
        <w:t>FAIS-06-2026</w:t>
      </w:r>
      <w:r w:rsidRPr="007A39AA">
        <w:rPr>
          <w:rFonts w:ascii="Arial" w:hAnsi="Arial" w:cs="Arial"/>
          <w:color w:val="000000"/>
          <w:sz w:val="22"/>
          <w:szCs w:val="22"/>
        </w:rPr>
        <w:t xml:space="preserve"> “REHABILITACIÓN DE LÍNEA DE DRENAJE SANITARIO Y RED DE AGUA POTABLE CON SUSTITUCIÓN DE BASES Y CONCRETO HIDRÁULICO Y MACHUELOS EN LA </w:t>
      </w:r>
      <w:r w:rsidRPr="007A39AA">
        <w:rPr>
          <w:rFonts w:ascii="Arial" w:hAnsi="Arial" w:cs="Arial"/>
          <w:b/>
          <w:bCs/>
          <w:color w:val="000000"/>
          <w:sz w:val="22"/>
          <w:szCs w:val="22"/>
        </w:rPr>
        <w:t>CALLE JACOBO GÁLVEZ</w:t>
      </w:r>
      <w:r w:rsidRPr="007A39AA">
        <w:rPr>
          <w:rFonts w:ascii="Arial" w:hAnsi="Arial" w:cs="Arial"/>
          <w:color w:val="000000"/>
          <w:sz w:val="22"/>
          <w:szCs w:val="22"/>
        </w:rPr>
        <w:t xml:space="preserve"> ENTRE LA AV. OBISPO SERAFÍN VÁZQUEZ E.  Y LA CALLE JOSÉ MARÍA ARREOLA, EN LA COLONIA JOSÉ CLEMENTE OROZCO, EN CIUDAD GUZMÁN, MUNICIPIO DE ZAPOTLÁN EL GRANDE, JALISCO” por un monto de </w:t>
      </w:r>
      <w:r w:rsidRPr="007A39AA">
        <w:rPr>
          <w:rStyle w:val="Ninguno"/>
          <w:rFonts w:ascii="Arial" w:hAnsi="Arial" w:cs="Arial"/>
          <w:b/>
          <w:bCs/>
          <w:sz w:val="22"/>
          <w:szCs w:val="22"/>
          <w:lang w:val="es-ES"/>
        </w:rPr>
        <w:t>$3’066,695.11 (TRES MILLONES SESENTA Y SEIS MIL SEISCIENTOS NOVENTA Y CINCO PESOS 11/100 M.N.) incluyendo el impuesto al valor agregado.</w:t>
      </w:r>
    </w:p>
    <w:p w14:paraId="362EE831" w14:textId="77777777" w:rsidR="00DC5272" w:rsidRPr="007A39AA" w:rsidRDefault="00DC5272" w:rsidP="00DC5272">
      <w:pPr>
        <w:pStyle w:val="NormalWeb"/>
        <w:spacing w:before="0" w:beforeAutospacing="0" w:after="0" w:afterAutospacing="0"/>
        <w:jc w:val="both"/>
        <w:rPr>
          <w:rFonts w:ascii="Arial" w:hAnsi="Arial" w:cs="Arial"/>
          <w:b/>
          <w:bCs/>
          <w:sz w:val="22"/>
          <w:szCs w:val="22"/>
          <w:lang w:val="es-ES"/>
        </w:rPr>
      </w:pPr>
    </w:p>
    <w:p w14:paraId="6EBBA070" w14:textId="07737720" w:rsidR="00E34803" w:rsidRPr="007A39AA" w:rsidRDefault="000A45E6" w:rsidP="00B31E99">
      <w:pPr>
        <w:spacing w:after="360"/>
        <w:jc w:val="both"/>
        <w:rPr>
          <w:rFonts w:ascii="Arial" w:hAnsi="Arial" w:cs="Arial"/>
          <w:bCs/>
          <w:sz w:val="22"/>
          <w:szCs w:val="22"/>
          <w:lang w:val="es-MX"/>
        </w:rPr>
      </w:pPr>
      <w:r w:rsidRPr="007A39AA">
        <w:rPr>
          <w:rFonts w:ascii="Arial" w:eastAsia="Calibri" w:hAnsi="Arial" w:cs="Arial"/>
          <w:b/>
          <w:bCs/>
          <w:color w:val="000000"/>
          <w:sz w:val="22"/>
          <w:szCs w:val="22"/>
        </w:rPr>
        <w:t xml:space="preserve">II.- </w:t>
      </w:r>
      <w:r w:rsidR="00E34803" w:rsidRPr="007A39AA">
        <w:rPr>
          <w:rFonts w:ascii="Arial" w:hAnsi="Arial" w:cs="Arial"/>
          <w:bCs/>
          <w:sz w:val="22"/>
          <w:szCs w:val="22"/>
          <w:lang w:val="es-MX"/>
        </w:rPr>
        <w:t xml:space="preserve">En cumplimiento a lo anterior, el Área Técnica, en ejercicio de sus facultades, emitió y turnó al Comité de Obra Pública de Zapotlán el Grande, Jalisco, el Acuerdo de Justificación que acredita la procedencia del procedimiento de excepción a la Licitación Pública. En dicho </w:t>
      </w:r>
      <w:r w:rsidR="00E34803" w:rsidRPr="007A39AA">
        <w:rPr>
          <w:rFonts w:ascii="Arial" w:hAnsi="Arial" w:cs="Arial"/>
          <w:bCs/>
          <w:sz w:val="22"/>
          <w:szCs w:val="22"/>
          <w:lang w:val="es-MX"/>
        </w:rPr>
        <w:lastRenderedPageBreak/>
        <w:t xml:space="preserve">documento, se determinó técnicamente la viabilidad de contratar el proyecto referido bajo la modalidad de </w:t>
      </w:r>
      <w:r w:rsidR="00E34803" w:rsidRPr="007A39AA">
        <w:rPr>
          <w:rFonts w:ascii="Arial" w:hAnsi="Arial" w:cs="Arial"/>
          <w:b/>
          <w:sz w:val="22"/>
          <w:szCs w:val="22"/>
          <w:lang w:val="es-MX"/>
        </w:rPr>
        <w:t>CONCURSO SIMPLIFICADO SUMARIO</w:t>
      </w:r>
      <w:r w:rsidR="00E34803" w:rsidRPr="007A39AA">
        <w:rPr>
          <w:rFonts w:ascii="Arial" w:hAnsi="Arial" w:cs="Arial"/>
          <w:bCs/>
          <w:sz w:val="22"/>
          <w:szCs w:val="22"/>
          <w:lang w:val="es-MX"/>
        </w:rPr>
        <w:t xml:space="preserve">, integrando la relación de los contratistas propuestos para participar en dicho certamen, misma que se enlista a continuación; propuesta que fue ratificada por unanimidad en la </w:t>
      </w:r>
      <w:r w:rsidR="00E34803" w:rsidRPr="007A39AA">
        <w:rPr>
          <w:rFonts w:ascii="Arial" w:hAnsi="Arial" w:cs="Arial"/>
          <w:b/>
          <w:sz w:val="22"/>
          <w:szCs w:val="22"/>
          <w:lang w:val="es-MX"/>
        </w:rPr>
        <w:t>Décimo Tercera Sesión Extraordinaria del Comité, celebrada el día 04 cuatro de mayo de 2026</w:t>
      </w:r>
      <w:r w:rsidR="00C00FC3" w:rsidRPr="007A39AA">
        <w:rPr>
          <w:rFonts w:ascii="Arial" w:hAnsi="Arial" w:cs="Arial"/>
          <w:bCs/>
          <w:sz w:val="22"/>
          <w:szCs w:val="22"/>
          <w:lang w:val="es-MX"/>
        </w:rPr>
        <w:t xml:space="preserve"> </w:t>
      </w:r>
      <w:r w:rsidR="00C00FC3" w:rsidRPr="007A39AA">
        <w:rPr>
          <w:rFonts w:ascii="Arial" w:hAnsi="Arial" w:cs="Arial"/>
          <w:bCs/>
          <w:sz w:val="22"/>
          <w:szCs w:val="22"/>
        </w:rPr>
        <w:t xml:space="preserve">dando estricto cumplimiento a lo dispuesto por el </w:t>
      </w:r>
      <w:r w:rsidR="00C00FC3" w:rsidRPr="007A39AA">
        <w:rPr>
          <w:rFonts w:ascii="Arial" w:hAnsi="Arial" w:cs="Arial"/>
          <w:b/>
          <w:bCs/>
          <w:sz w:val="22"/>
          <w:szCs w:val="22"/>
        </w:rPr>
        <w:t>artículo 89 de la Ley de Obra Pública para el Estado de Jalisco y sus Municipios</w:t>
      </w:r>
      <w:r w:rsidR="00C00FC3" w:rsidRPr="007A39AA">
        <w:rPr>
          <w:rFonts w:ascii="Arial" w:hAnsi="Arial" w:cs="Arial"/>
          <w:bCs/>
          <w:sz w:val="22"/>
          <w:szCs w:val="22"/>
        </w:rPr>
        <w:t xml:space="preserve">, así como a los principios de </w:t>
      </w:r>
      <w:r w:rsidR="00C00FC3" w:rsidRPr="007A39AA">
        <w:rPr>
          <w:rFonts w:ascii="Arial" w:hAnsi="Arial" w:cs="Arial"/>
          <w:b/>
          <w:bCs/>
          <w:sz w:val="22"/>
          <w:szCs w:val="22"/>
        </w:rPr>
        <w:t>transparencia y libre concurrencia</w:t>
      </w:r>
      <w:r w:rsidR="00C00FC3" w:rsidRPr="007A39AA">
        <w:rPr>
          <w:rFonts w:ascii="Arial" w:hAnsi="Arial" w:cs="Arial"/>
          <w:bCs/>
          <w:sz w:val="22"/>
          <w:szCs w:val="22"/>
        </w:rPr>
        <w:t xml:space="preserve"> que rigen la materia</w:t>
      </w:r>
      <w:r w:rsidR="00E34803" w:rsidRPr="007A39AA">
        <w:rPr>
          <w:rFonts w:ascii="Arial" w:hAnsi="Arial" w:cs="Arial"/>
          <w:bCs/>
          <w:sz w:val="22"/>
          <w:szCs w:val="22"/>
          <w:lang w:val="es-MX"/>
        </w:rPr>
        <w:t>:</w:t>
      </w:r>
    </w:p>
    <w:p w14:paraId="69AC2195" w14:textId="77777777" w:rsidR="00C00FC3" w:rsidRDefault="00C00FC3" w:rsidP="00C00FC3">
      <w:pPr>
        <w:pStyle w:val="NormalWeb"/>
        <w:spacing w:before="0" w:beforeAutospacing="0" w:after="0" w:afterAutospacing="0"/>
        <w:rPr>
          <w:rFonts w:ascii="Arial" w:hAnsi="Arial" w:cs="Arial"/>
          <w:b/>
          <w:bCs/>
          <w:i/>
          <w:color w:val="000000"/>
          <w:sz w:val="18"/>
          <w:szCs w:val="18"/>
        </w:rPr>
      </w:pPr>
    </w:p>
    <w:tbl>
      <w:tblPr>
        <w:tblStyle w:val="Tablaconcuadrcula"/>
        <w:tblW w:w="8789" w:type="dxa"/>
        <w:tblInd w:w="-5" w:type="dxa"/>
        <w:tblLayout w:type="fixed"/>
        <w:tblLook w:val="04A0" w:firstRow="1" w:lastRow="0" w:firstColumn="1" w:lastColumn="0" w:noHBand="0" w:noVBand="1"/>
      </w:tblPr>
      <w:tblGrid>
        <w:gridCol w:w="1276"/>
        <w:gridCol w:w="1985"/>
        <w:gridCol w:w="3969"/>
        <w:gridCol w:w="1559"/>
      </w:tblGrid>
      <w:tr w:rsidR="00C00FC3" w:rsidRPr="009B28F8" w14:paraId="47CC0BBF" w14:textId="77777777" w:rsidTr="00C00FC3">
        <w:trPr>
          <w:trHeight w:val="558"/>
        </w:trPr>
        <w:tc>
          <w:tcPr>
            <w:tcW w:w="1276" w:type="dxa"/>
            <w:tcBorders>
              <w:top w:val="single" w:sz="4" w:space="0" w:color="auto"/>
              <w:left w:val="single" w:sz="4" w:space="0" w:color="auto"/>
              <w:bottom w:val="single" w:sz="4" w:space="0" w:color="auto"/>
              <w:right w:val="single" w:sz="4" w:space="0" w:color="auto"/>
            </w:tcBorders>
          </w:tcPr>
          <w:p w14:paraId="0B913FCD" w14:textId="77777777" w:rsidR="00C00FC3" w:rsidRPr="009B28F8" w:rsidRDefault="00C00FC3" w:rsidP="00980BA8">
            <w:pPr>
              <w:pStyle w:val="Sinespaciado"/>
              <w:jc w:val="center"/>
              <w:rPr>
                <w:rFonts w:ascii="Arial" w:hAnsi="Arial" w:cs="Arial"/>
                <w:bCs/>
                <w:sz w:val="18"/>
                <w:szCs w:val="18"/>
              </w:rPr>
            </w:pPr>
            <w:proofErr w:type="spellStart"/>
            <w:r w:rsidRPr="009B28F8">
              <w:rPr>
                <w:rFonts w:ascii="Arial" w:hAnsi="Arial" w:cs="Arial"/>
                <w:bCs/>
                <w:sz w:val="18"/>
                <w:szCs w:val="18"/>
              </w:rPr>
              <w:t>Nº</w:t>
            </w:r>
            <w:proofErr w:type="spellEnd"/>
            <w:r w:rsidRPr="009B28F8">
              <w:rPr>
                <w:rFonts w:ascii="Arial" w:hAnsi="Arial" w:cs="Arial"/>
                <w:bCs/>
                <w:sz w:val="18"/>
                <w:szCs w:val="18"/>
              </w:rPr>
              <w:t xml:space="preserve"> DE REGISTRO</w:t>
            </w:r>
          </w:p>
        </w:tc>
        <w:tc>
          <w:tcPr>
            <w:tcW w:w="1985" w:type="dxa"/>
            <w:tcBorders>
              <w:top w:val="single" w:sz="4" w:space="0" w:color="auto"/>
              <w:left w:val="single" w:sz="4" w:space="0" w:color="auto"/>
              <w:bottom w:val="single" w:sz="4" w:space="0" w:color="auto"/>
              <w:right w:val="single" w:sz="4" w:space="0" w:color="auto"/>
            </w:tcBorders>
          </w:tcPr>
          <w:p w14:paraId="5E4959D0" w14:textId="77777777" w:rsidR="00C00FC3" w:rsidRPr="009B28F8" w:rsidRDefault="00C00FC3" w:rsidP="00980BA8">
            <w:pPr>
              <w:pStyle w:val="Sinespaciado"/>
              <w:jc w:val="center"/>
              <w:rPr>
                <w:rFonts w:ascii="Arial" w:hAnsi="Arial" w:cs="Arial"/>
                <w:bCs/>
                <w:sz w:val="18"/>
                <w:szCs w:val="18"/>
              </w:rPr>
            </w:pPr>
            <w:r w:rsidRPr="009B28F8">
              <w:rPr>
                <w:rFonts w:ascii="Arial" w:hAnsi="Arial" w:cs="Arial"/>
                <w:bCs/>
                <w:sz w:val="18"/>
                <w:szCs w:val="18"/>
              </w:rPr>
              <w:t>CONTRATISTA</w:t>
            </w:r>
          </w:p>
        </w:tc>
        <w:tc>
          <w:tcPr>
            <w:tcW w:w="3969" w:type="dxa"/>
            <w:tcBorders>
              <w:top w:val="single" w:sz="4" w:space="0" w:color="auto"/>
              <w:left w:val="single" w:sz="4" w:space="0" w:color="auto"/>
              <w:bottom w:val="single" w:sz="4" w:space="0" w:color="auto"/>
              <w:right w:val="single" w:sz="4" w:space="0" w:color="auto"/>
            </w:tcBorders>
          </w:tcPr>
          <w:p w14:paraId="3F075F33" w14:textId="77777777" w:rsidR="00C00FC3" w:rsidRPr="009B28F8" w:rsidRDefault="00C00FC3" w:rsidP="00980BA8">
            <w:pPr>
              <w:pStyle w:val="Sinespaciado"/>
              <w:jc w:val="center"/>
              <w:rPr>
                <w:rFonts w:ascii="Arial" w:hAnsi="Arial" w:cs="Arial"/>
                <w:bCs/>
                <w:sz w:val="18"/>
                <w:szCs w:val="18"/>
              </w:rPr>
            </w:pPr>
            <w:r w:rsidRPr="009B28F8">
              <w:rPr>
                <w:rFonts w:ascii="Arial" w:hAnsi="Arial" w:cs="Arial"/>
                <w:bCs/>
                <w:sz w:val="18"/>
                <w:szCs w:val="18"/>
              </w:rPr>
              <w:t>ESPECIALIDADES</w:t>
            </w:r>
          </w:p>
        </w:tc>
        <w:tc>
          <w:tcPr>
            <w:tcW w:w="1559" w:type="dxa"/>
            <w:tcBorders>
              <w:top w:val="single" w:sz="4" w:space="0" w:color="auto"/>
              <w:left w:val="single" w:sz="4" w:space="0" w:color="auto"/>
              <w:bottom w:val="single" w:sz="4" w:space="0" w:color="auto"/>
              <w:right w:val="single" w:sz="4" w:space="0" w:color="auto"/>
            </w:tcBorders>
          </w:tcPr>
          <w:p w14:paraId="18DBEAD1" w14:textId="77777777" w:rsidR="00C00FC3" w:rsidRPr="009B28F8" w:rsidRDefault="00C00FC3" w:rsidP="00980BA8">
            <w:pPr>
              <w:pStyle w:val="Sinespaciado"/>
              <w:jc w:val="center"/>
              <w:rPr>
                <w:rFonts w:ascii="Arial" w:hAnsi="Arial" w:cs="Arial"/>
                <w:bCs/>
                <w:sz w:val="18"/>
                <w:szCs w:val="18"/>
              </w:rPr>
            </w:pPr>
            <w:r w:rsidRPr="009B28F8">
              <w:rPr>
                <w:rFonts w:ascii="Arial" w:hAnsi="Arial" w:cs="Arial"/>
                <w:bCs/>
                <w:sz w:val="18"/>
                <w:szCs w:val="18"/>
              </w:rPr>
              <w:t>CAPITAL CONTABLE</w:t>
            </w:r>
          </w:p>
        </w:tc>
      </w:tr>
      <w:tr w:rsidR="00C00FC3" w:rsidRPr="009B28F8" w14:paraId="33144D2C" w14:textId="77777777" w:rsidTr="00C00FC3">
        <w:trPr>
          <w:trHeight w:val="558"/>
        </w:trPr>
        <w:tc>
          <w:tcPr>
            <w:tcW w:w="1276" w:type="dxa"/>
            <w:tcBorders>
              <w:top w:val="single" w:sz="4" w:space="0" w:color="auto"/>
              <w:left w:val="single" w:sz="4" w:space="0" w:color="auto"/>
              <w:bottom w:val="single" w:sz="4" w:space="0" w:color="auto"/>
              <w:right w:val="single" w:sz="4" w:space="0" w:color="auto"/>
            </w:tcBorders>
          </w:tcPr>
          <w:p w14:paraId="79EB8496" w14:textId="77777777" w:rsidR="00C00FC3" w:rsidRPr="009B28F8" w:rsidRDefault="00C00FC3" w:rsidP="00980BA8">
            <w:pPr>
              <w:jc w:val="center"/>
              <w:rPr>
                <w:rFonts w:ascii="Arial" w:hAnsi="Arial" w:cs="Arial"/>
                <w:bCs/>
                <w:sz w:val="18"/>
                <w:szCs w:val="18"/>
              </w:rPr>
            </w:pPr>
          </w:p>
          <w:p w14:paraId="5B4A6567" w14:textId="77777777" w:rsidR="00C00FC3" w:rsidRPr="009B28F8" w:rsidRDefault="00C00FC3" w:rsidP="00980BA8">
            <w:pPr>
              <w:jc w:val="center"/>
              <w:rPr>
                <w:rFonts w:ascii="Arial" w:hAnsi="Arial" w:cs="Arial"/>
                <w:bCs/>
                <w:sz w:val="18"/>
                <w:szCs w:val="18"/>
              </w:rPr>
            </w:pPr>
          </w:p>
          <w:p w14:paraId="50210472" w14:textId="77777777" w:rsidR="00C00FC3" w:rsidRPr="009B28F8" w:rsidRDefault="00C00FC3" w:rsidP="00980BA8">
            <w:pPr>
              <w:jc w:val="center"/>
              <w:rPr>
                <w:rFonts w:ascii="Arial" w:hAnsi="Arial" w:cs="Arial"/>
                <w:bCs/>
                <w:sz w:val="18"/>
                <w:szCs w:val="18"/>
              </w:rPr>
            </w:pPr>
          </w:p>
          <w:p w14:paraId="1DB47610" w14:textId="77777777" w:rsidR="00C00FC3" w:rsidRPr="009B28F8" w:rsidRDefault="00C00FC3" w:rsidP="00980BA8">
            <w:pPr>
              <w:jc w:val="center"/>
              <w:rPr>
                <w:rFonts w:ascii="Arial" w:hAnsi="Arial" w:cs="Arial"/>
                <w:bCs/>
                <w:sz w:val="18"/>
                <w:szCs w:val="18"/>
              </w:rPr>
            </w:pPr>
          </w:p>
          <w:p w14:paraId="2F2205D3" w14:textId="77777777" w:rsidR="00C00FC3" w:rsidRPr="009B28F8" w:rsidRDefault="00C00FC3" w:rsidP="00980BA8">
            <w:pPr>
              <w:rPr>
                <w:rFonts w:ascii="Arial" w:hAnsi="Arial" w:cs="Arial"/>
                <w:bCs/>
                <w:sz w:val="18"/>
                <w:szCs w:val="18"/>
              </w:rPr>
            </w:pPr>
          </w:p>
          <w:p w14:paraId="47464A77" w14:textId="77777777" w:rsidR="00C00FC3" w:rsidRPr="009B28F8" w:rsidRDefault="00C00FC3" w:rsidP="00980BA8">
            <w:pPr>
              <w:jc w:val="center"/>
              <w:rPr>
                <w:rFonts w:ascii="Arial" w:hAnsi="Arial" w:cs="Arial"/>
                <w:bCs/>
                <w:sz w:val="18"/>
                <w:szCs w:val="18"/>
              </w:rPr>
            </w:pPr>
          </w:p>
          <w:p w14:paraId="6EA396C3" w14:textId="77777777" w:rsidR="00C00FC3" w:rsidRPr="009B28F8" w:rsidRDefault="00C00FC3" w:rsidP="00980BA8">
            <w:pPr>
              <w:jc w:val="center"/>
              <w:rPr>
                <w:rFonts w:ascii="Arial" w:hAnsi="Arial" w:cs="Arial"/>
                <w:bCs/>
                <w:sz w:val="18"/>
                <w:szCs w:val="18"/>
              </w:rPr>
            </w:pPr>
          </w:p>
          <w:p w14:paraId="14DBA763" w14:textId="77777777" w:rsidR="00C00FC3" w:rsidRPr="009B28F8" w:rsidRDefault="00C00FC3" w:rsidP="00980BA8">
            <w:pPr>
              <w:pStyle w:val="Prrafodelista"/>
              <w:ind w:left="360"/>
              <w:rPr>
                <w:rFonts w:ascii="Arial" w:hAnsi="Arial" w:cs="Arial"/>
                <w:bCs/>
                <w:sz w:val="18"/>
                <w:szCs w:val="18"/>
              </w:rPr>
            </w:pPr>
            <w:r>
              <w:rPr>
                <w:rFonts w:ascii="Arial" w:hAnsi="Arial" w:cs="Arial"/>
                <w:bCs/>
                <w:sz w:val="18"/>
                <w:szCs w:val="18"/>
              </w:rPr>
              <w:t>2</w:t>
            </w:r>
          </w:p>
        </w:tc>
        <w:tc>
          <w:tcPr>
            <w:tcW w:w="1985" w:type="dxa"/>
            <w:tcBorders>
              <w:top w:val="single" w:sz="4" w:space="0" w:color="auto"/>
              <w:left w:val="single" w:sz="4" w:space="0" w:color="auto"/>
              <w:bottom w:val="single" w:sz="4" w:space="0" w:color="auto"/>
              <w:right w:val="single" w:sz="4" w:space="0" w:color="auto"/>
            </w:tcBorders>
          </w:tcPr>
          <w:p w14:paraId="49B12DD9" w14:textId="77777777" w:rsidR="00C00FC3" w:rsidRPr="009B28F8" w:rsidRDefault="00C00FC3" w:rsidP="00980BA8">
            <w:pPr>
              <w:jc w:val="center"/>
              <w:rPr>
                <w:rFonts w:ascii="Arial" w:hAnsi="Arial" w:cs="Arial"/>
                <w:bCs/>
                <w:sz w:val="18"/>
                <w:szCs w:val="18"/>
              </w:rPr>
            </w:pPr>
          </w:p>
          <w:p w14:paraId="2D38B01B" w14:textId="77777777" w:rsidR="00C00FC3" w:rsidRPr="009B28F8" w:rsidRDefault="00C00FC3" w:rsidP="00980BA8">
            <w:pPr>
              <w:jc w:val="center"/>
              <w:rPr>
                <w:rFonts w:ascii="Arial" w:hAnsi="Arial" w:cs="Arial"/>
                <w:bCs/>
                <w:sz w:val="18"/>
                <w:szCs w:val="18"/>
              </w:rPr>
            </w:pPr>
          </w:p>
          <w:p w14:paraId="72C8C037" w14:textId="77777777" w:rsidR="00C00FC3" w:rsidRPr="009B28F8" w:rsidRDefault="00C00FC3" w:rsidP="00980BA8">
            <w:pPr>
              <w:jc w:val="center"/>
              <w:rPr>
                <w:rFonts w:ascii="Arial" w:hAnsi="Arial" w:cs="Arial"/>
                <w:bCs/>
                <w:sz w:val="18"/>
                <w:szCs w:val="18"/>
              </w:rPr>
            </w:pPr>
          </w:p>
          <w:p w14:paraId="1A82F7F7" w14:textId="77777777" w:rsidR="00C00FC3" w:rsidRPr="009B28F8" w:rsidRDefault="00C00FC3" w:rsidP="00980BA8">
            <w:pPr>
              <w:jc w:val="center"/>
              <w:rPr>
                <w:rFonts w:ascii="Arial" w:hAnsi="Arial" w:cs="Arial"/>
                <w:bCs/>
                <w:sz w:val="18"/>
                <w:szCs w:val="18"/>
              </w:rPr>
            </w:pPr>
          </w:p>
          <w:p w14:paraId="2D6F8D7B" w14:textId="77777777" w:rsidR="00C00FC3" w:rsidRPr="009B28F8" w:rsidRDefault="00C00FC3" w:rsidP="00980BA8">
            <w:pPr>
              <w:jc w:val="center"/>
              <w:rPr>
                <w:rFonts w:ascii="Arial" w:hAnsi="Arial" w:cs="Arial"/>
                <w:bCs/>
                <w:sz w:val="18"/>
                <w:szCs w:val="18"/>
              </w:rPr>
            </w:pPr>
          </w:p>
          <w:p w14:paraId="2B937DDA" w14:textId="77777777" w:rsidR="00C00FC3" w:rsidRPr="009B28F8" w:rsidRDefault="00C00FC3" w:rsidP="00980BA8">
            <w:pPr>
              <w:rPr>
                <w:rFonts w:ascii="Arial" w:hAnsi="Arial" w:cs="Arial"/>
                <w:bCs/>
                <w:sz w:val="18"/>
                <w:szCs w:val="18"/>
              </w:rPr>
            </w:pPr>
          </w:p>
          <w:p w14:paraId="544FE9B0" w14:textId="77777777" w:rsidR="00C00FC3" w:rsidRPr="009B28F8" w:rsidRDefault="00C00FC3" w:rsidP="00980BA8">
            <w:pPr>
              <w:jc w:val="center"/>
              <w:rPr>
                <w:rFonts w:ascii="Arial" w:hAnsi="Arial" w:cs="Arial"/>
                <w:bCs/>
                <w:sz w:val="18"/>
                <w:szCs w:val="18"/>
              </w:rPr>
            </w:pPr>
          </w:p>
          <w:p w14:paraId="18C4E872" w14:textId="77777777" w:rsidR="00C00FC3" w:rsidRPr="009B28F8" w:rsidRDefault="00C00FC3" w:rsidP="00980BA8">
            <w:pPr>
              <w:jc w:val="center"/>
              <w:rPr>
                <w:rFonts w:ascii="Arial" w:hAnsi="Arial" w:cs="Arial"/>
                <w:bCs/>
                <w:sz w:val="18"/>
                <w:szCs w:val="18"/>
              </w:rPr>
            </w:pPr>
            <w:r w:rsidRPr="009B28F8">
              <w:rPr>
                <w:rFonts w:ascii="Arial" w:hAnsi="Arial" w:cs="Arial"/>
                <w:bCs/>
                <w:sz w:val="18"/>
                <w:szCs w:val="18"/>
              </w:rPr>
              <w:t>ONIPSE S.A. DE C.V.</w:t>
            </w:r>
          </w:p>
          <w:p w14:paraId="55161948" w14:textId="77777777" w:rsidR="00C00FC3" w:rsidRPr="009B28F8" w:rsidRDefault="00C00FC3" w:rsidP="00980BA8">
            <w:pPr>
              <w:spacing w:after="160" w:line="259" w:lineRule="auto"/>
              <w:contextualSpacing/>
              <w:jc w:val="center"/>
              <w:rPr>
                <w:rFonts w:ascii="Arial" w:hAnsi="Arial" w:cs="Arial"/>
                <w:bCs/>
                <w:sz w:val="18"/>
                <w:szCs w:val="18"/>
              </w:rPr>
            </w:pPr>
          </w:p>
        </w:tc>
        <w:tc>
          <w:tcPr>
            <w:tcW w:w="3969" w:type="dxa"/>
            <w:tcBorders>
              <w:top w:val="single" w:sz="4" w:space="0" w:color="auto"/>
              <w:left w:val="single" w:sz="4" w:space="0" w:color="auto"/>
              <w:bottom w:val="single" w:sz="4" w:space="0" w:color="auto"/>
              <w:right w:val="single" w:sz="4" w:space="0" w:color="auto"/>
            </w:tcBorders>
          </w:tcPr>
          <w:p w14:paraId="4BD4BE04" w14:textId="77777777" w:rsidR="00C00FC3" w:rsidRPr="009B28F8" w:rsidRDefault="00C00FC3" w:rsidP="00980BA8">
            <w:pPr>
              <w:pStyle w:val="Prrafodelista"/>
              <w:ind w:left="0"/>
              <w:jc w:val="both"/>
              <w:rPr>
                <w:rFonts w:ascii="Arial" w:hAnsi="Arial" w:cs="Arial"/>
                <w:bCs/>
                <w:color w:val="000000"/>
                <w:sz w:val="18"/>
                <w:szCs w:val="18"/>
              </w:rPr>
            </w:pPr>
            <w:r w:rsidRPr="009B28F8">
              <w:rPr>
                <w:rFonts w:ascii="Arial" w:hAnsi="Arial" w:cs="Arial"/>
                <w:bCs/>
                <w:color w:val="000000"/>
                <w:sz w:val="18"/>
                <w:szCs w:val="18"/>
              </w:rPr>
              <w:t>SUPERVISIÓN Y DIRECCIÓN DE OBRA DE VÍAS TERRESTRES, ANÁLISIS Y CONTROL DE CALIDAD, LABORATORIO DE MATERIALES DE CONSTRUCCIÓN, SUELOS Y CONCRETOS; VERIFICACIÓN DE PROYECTOS DE OBRA, SUPERVISIÓN Y COORDINACIÓN DE OBRAS, AUTOPISTAS Y CARRETERAS DE ASFALTO, MANTENIMIENTO DE CARRETERAS, AUTOPISTAS Y CARRETERAS DE CONCRETO, CAMINOS, SEÑALAMIENTOS Y PROTECCIÓN, MOVIMIENTO DE TIERRAS, PAVIMENTOS DE ASFALTO Y CONCRETO, BANQUETAS Y GUARNICIONES, REDES DE AGUA POTABLE, ALUMBRADO PÚBLICO (BAJA TENSIÓN).</w:t>
            </w:r>
          </w:p>
        </w:tc>
        <w:tc>
          <w:tcPr>
            <w:tcW w:w="1559" w:type="dxa"/>
            <w:tcBorders>
              <w:top w:val="single" w:sz="4" w:space="0" w:color="auto"/>
              <w:left w:val="single" w:sz="4" w:space="0" w:color="auto"/>
              <w:bottom w:val="single" w:sz="4" w:space="0" w:color="auto"/>
              <w:right w:val="single" w:sz="4" w:space="0" w:color="auto"/>
            </w:tcBorders>
          </w:tcPr>
          <w:p w14:paraId="3B8A77A5" w14:textId="77777777" w:rsidR="00C00FC3" w:rsidRPr="009B28F8" w:rsidRDefault="00C00FC3" w:rsidP="00980BA8">
            <w:pPr>
              <w:spacing w:after="200"/>
              <w:jc w:val="center"/>
              <w:rPr>
                <w:rFonts w:ascii="Arial" w:eastAsia="Times New Roman" w:hAnsi="Arial" w:cs="Arial"/>
                <w:bCs/>
                <w:iCs/>
                <w:sz w:val="18"/>
                <w:szCs w:val="18"/>
              </w:rPr>
            </w:pPr>
          </w:p>
          <w:p w14:paraId="4A1CC6C3" w14:textId="77777777" w:rsidR="00C00FC3" w:rsidRPr="009B28F8" w:rsidRDefault="00C00FC3" w:rsidP="00980BA8">
            <w:pPr>
              <w:spacing w:after="200"/>
              <w:jc w:val="center"/>
              <w:rPr>
                <w:rFonts w:ascii="Arial" w:eastAsia="Times New Roman" w:hAnsi="Arial" w:cs="Arial"/>
                <w:bCs/>
                <w:iCs/>
                <w:sz w:val="18"/>
                <w:szCs w:val="18"/>
              </w:rPr>
            </w:pPr>
          </w:p>
          <w:p w14:paraId="4D020E2A" w14:textId="77777777" w:rsidR="00C00FC3" w:rsidRPr="009B28F8" w:rsidRDefault="00C00FC3" w:rsidP="00980BA8">
            <w:pPr>
              <w:spacing w:after="200"/>
              <w:jc w:val="center"/>
              <w:rPr>
                <w:rFonts w:ascii="Arial" w:eastAsia="Times New Roman" w:hAnsi="Arial" w:cs="Arial"/>
                <w:bCs/>
                <w:iCs/>
                <w:sz w:val="18"/>
                <w:szCs w:val="18"/>
              </w:rPr>
            </w:pPr>
          </w:p>
          <w:p w14:paraId="62E64D9A" w14:textId="77777777" w:rsidR="00C00FC3" w:rsidRPr="009B28F8" w:rsidRDefault="00C00FC3" w:rsidP="00980BA8">
            <w:pPr>
              <w:spacing w:after="200"/>
              <w:jc w:val="center"/>
              <w:rPr>
                <w:rFonts w:ascii="Arial" w:eastAsia="Times New Roman" w:hAnsi="Arial" w:cs="Arial"/>
                <w:bCs/>
                <w:iCs/>
                <w:sz w:val="18"/>
                <w:szCs w:val="18"/>
              </w:rPr>
            </w:pPr>
          </w:p>
          <w:p w14:paraId="383BFFD0" w14:textId="77777777" w:rsidR="00C00FC3" w:rsidRPr="009B28F8" w:rsidRDefault="00C00FC3" w:rsidP="00980BA8">
            <w:pPr>
              <w:jc w:val="center"/>
              <w:rPr>
                <w:rFonts w:ascii="Arial" w:hAnsi="Arial" w:cs="Arial"/>
                <w:bCs/>
                <w:color w:val="000000"/>
                <w:sz w:val="18"/>
                <w:szCs w:val="18"/>
              </w:rPr>
            </w:pPr>
            <w:r w:rsidRPr="009B28F8">
              <w:rPr>
                <w:rFonts w:ascii="Arial" w:hAnsi="Arial" w:cs="Arial"/>
                <w:bCs/>
                <w:color w:val="000000"/>
                <w:sz w:val="18"/>
                <w:szCs w:val="18"/>
              </w:rPr>
              <w:t>$1'847,574.37</w:t>
            </w:r>
          </w:p>
          <w:p w14:paraId="70D1937E" w14:textId="77777777" w:rsidR="00C00FC3" w:rsidRPr="009B28F8" w:rsidRDefault="00C00FC3" w:rsidP="00980BA8">
            <w:pPr>
              <w:spacing w:after="200"/>
              <w:ind w:right="1883"/>
              <w:jc w:val="center"/>
              <w:rPr>
                <w:rFonts w:ascii="Arial" w:eastAsia="Times New Roman" w:hAnsi="Arial" w:cs="Arial"/>
                <w:bCs/>
                <w:iCs/>
                <w:sz w:val="18"/>
                <w:szCs w:val="18"/>
              </w:rPr>
            </w:pPr>
          </w:p>
        </w:tc>
      </w:tr>
      <w:tr w:rsidR="00C00FC3" w:rsidRPr="009B28F8" w14:paraId="02A464A3" w14:textId="77777777" w:rsidTr="00C00FC3">
        <w:trPr>
          <w:trHeight w:val="558"/>
        </w:trPr>
        <w:tc>
          <w:tcPr>
            <w:tcW w:w="1276" w:type="dxa"/>
            <w:tcBorders>
              <w:top w:val="single" w:sz="4" w:space="0" w:color="auto"/>
              <w:left w:val="single" w:sz="4" w:space="0" w:color="auto"/>
              <w:bottom w:val="single" w:sz="4" w:space="0" w:color="auto"/>
              <w:right w:val="single" w:sz="4" w:space="0" w:color="auto"/>
            </w:tcBorders>
          </w:tcPr>
          <w:p w14:paraId="2CE16954" w14:textId="77777777" w:rsidR="00C00FC3" w:rsidRPr="009B28F8" w:rsidRDefault="00C00FC3" w:rsidP="00980BA8">
            <w:pPr>
              <w:pStyle w:val="Prrafodelista"/>
              <w:ind w:left="360"/>
              <w:jc w:val="center"/>
              <w:rPr>
                <w:rStyle w:val="Ninguno"/>
                <w:rFonts w:ascii="Arial" w:hAnsi="Arial" w:cs="Arial"/>
                <w:bCs/>
                <w:sz w:val="18"/>
                <w:szCs w:val="18"/>
              </w:rPr>
            </w:pPr>
          </w:p>
          <w:p w14:paraId="5E9274E9" w14:textId="77777777" w:rsidR="00C00FC3" w:rsidRPr="009B28F8" w:rsidRDefault="00C00FC3" w:rsidP="00980BA8">
            <w:pPr>
              <w:pStyle w:val="Prrafodelista"/>
              <w:ind w:left="360"/>
              <w:jc w:val="center"/>
              <w:rPr>
                <w:rStyle w:val="Ninguno"/>
                <w:rFonts w:ascii="Arial" w:hAnsi="Arial" w:cs="Arial"/>
                <w:bCs/>
                <w:sz w:val="18"/>
                <w:szCs w:val="18"/>
              </w:rPr>
            </w:pPr>
          </w:p>
          <w:p w14:paraId="339BEDBB" w14:textId="77777777" w:rsidR="00C00FC3" w:rsidRPr="009B28F8" w:rsidRDefault="00C00FC3" w:rsidP="00980BA8">
            <w:pPr>
              <w:pStyle w:val="Prrafodelista"/>
              <w:ind w:left="360"/>
              <w:jc w:val="center"/>
              <w:rPr>
                <w:rStyle w:val="Ninguno"/>
                <w:rFonts w:ascii="Arial" w:hAnsi="Arial" w:cs="Arial"/>
                <w:bCs/>
                <w:sz w:val="18"/>
                <w:szCs w:val="18"/>
              </w:rPr>
            </w:pPr>
          </w:p>
          <w:p w14:paraId="7FFBE5AA" w14:textId="77777777" w:rsidR="00C00FC3" w:rsidRPr="009B28F8" w:rsidRDefault="00C00FC3" w:rsidP="00980BA8">
            <w:pPr>
              <w:pStyle w:val="Prrafodelista"/>
              <w:ind w:left="360"/>
              <w:jc w:val="center"/>
              <w:rPr>
                <w:rStyle w:val="Ninguno"/>
                <w:rFonts w:ascii="Arial" w:hAnsi="Arial" w:cs="Arial"/>
                <w:bCs/>
                <w:sz w:val="18"/>
                <w:szCs w:val="18"/>
              </w:rPr>
            </w:pPr>
          </w:p>
          <w:p w14:paraId="7DA69694" w14:textId="77777777" w:rsidR="00C00FC3" w:rsidRPr="009B28F8" w:rsidRDefault="00C00FC3" w:rsidP="00980BA8">
            <w:pPr>
              <w:pStyle w:val="Prrafodelista"/>
              <w:ind w:left="360"/>
              <w:jc w:val="center"/>
              <w:rPr>
                <w:rStyle w:val="Ninguno"/>
                <w:rFonts w:ascii="Arial" w:hAnsi="Arial" w:cs="Arial"/>
                <w:bCs/>
                <w:sz w:val="18"/>
                <w:szCs w:val="18"/>
              </w:rPr>
            </w:pPr>
          </w:p>
          <w:p w14:paraId="7AEB944A" w14:textId="77777777" w:rsidR="00C00FC3" w:rsidRPr="002107D6" w:rsidRDefault="00C00FC3" w:rsidP="00980BA8">
            <w:pPr>
              <w:rPr>
                <w:rStyle w:val="Ninguno"/>
                <w:rFonts w:ascii="Arial" w:hAnsi="Arial" w:cs="Arial"/>
                <w:bCs/>
                <w:sz w:val="18"/>
                <w:szCs w:val="18"/>
              </w:rPr>
            </w:pPr>
          </w:p>
          <w:p w14:paraId="3AA4C3B5" w14:textId="77777777" w:rsidR="00C00FC3" w:rsidRPr="009B28F8" w:rsidRDefault="00C00FC3" w:rsidP="00980BA8">
            <w:pPr>
              <w:pStyle w:val="Prrafodelista"/>
              <w:ind w:left="360"/>
              <w:jc w:val="center"/>
              <w:rPr>
                <w:rStyle w:val="Ninguno"/>
                <w:rFonts w:ascii="Arial" w:hAnsi="Arial" w:cs="Arial"/>
                <w:bCs/>
                <w:sz w:val="18"/>
                <w:szCs w:val="18"/>
              </w:rPr>
            </w:pPr>
          </w:p>
          <w:p w14:paraId="5DF4D516" w14:textId="77777777" w:rsidR="00C00FC3" w:rsidRPr="00187869" w:rsidRDefault="00C00FC3" w:rsidP="00980BA8">
            <w:pPr>
              <w:jc w:val="center"/>
              <w:rPr>
                <w:rStyle w:val="Ninguno"/>
                <w:rFonts w:ascii="Arial" w:hAnsi="Arial" w:cs="Arial"/>
                <w:bCs/>
                <w:sz w:val="18"/>
                <w:szCs w:val="18"/>
              </w:rPr>
            </w:pPr>
            <w:r>
              <w:rPr>
                <w:rStyle w:val="Ninguno"/>
                <w:rFonts w:ascii="Arial" w:hAnsi="Arial" w:cs="Arial"/>
                <w:bCs/>
                <w:sz w:val="18"/>
                <w:szCs w:val="18"/>
              </w:rPr>
              <w:t>10</w:t>
            </w:r>
          </w:p>
        </w:tc>
        <w:tc>
          <w:tcPr>
            <w:tcW w:w="1985" w:type="dxa"/>
            <w:tcBorders>
              <w:top w:val="single" w:sz="4" w:space="0" w:color="auto"/>
              <w:left w:val="single" w:sz="4" w:space="0" w:color="auto"/>
              <w:bottom w:val="single" w:sz="4" w:space="0" w:color="auto"/>
              <w:right w:val="single" w:sz="4" w:space="0" w:color="auto"/>
            </w:tcBorders>
          </w:tcPr>
          <w:p w14:paraId="149FA122" w14:textId="77777777" w:rsidR="00C00FC3" w:rsidRPr="009B28F8" w:rsidRDefault="00C00FC3" w:rsidP="00980BA8">
            <w:pPr>
              <w:jc w:val="center"/>
              <w:rPr>
                <w:rStyle w:val="Ninguno"/>
                <w:rFonts w:ascii="Arial" w:hAnsi="Arial" w:cs="Arial"/>
                <w:bCs/>
                <w:sz w:val="18"/>
                <w:szCs w:val="18"/>
              </w:rPr>
            </w:pPr>
          </w:p>
          <w:p w14:paraId="4AF55DA8" w14:textId="77777777" w:rsidR="00C00FC3" w:rsidRPr="009B28F8" w:rsidRDefault="00C00FC3" w:rsidP="00980BA8">
            <w:pPr>
              <w:jc w:val="center"/>
              <w:rPr>
                <w:rStyle w:val="Ninguno"/>
                <w:rFonts w:ascii="Arial" w:hAnsi="Arial" w:cs="Arial"/>
                <w:bCs/>
                <w:sz w:val="18"/>
                <w:szCs w:val="18"/>
              </w:rPr>
            </w:pPr>
          </w:p>
          <w:p w14:paraId="4216DABC" w14:textId="77777777" w:rsidR="00C00FC3" w:rsidRPr="009B28F8" w:rsidRDefault="00C00FC3" w:rsidP="00980BA8">
            <w:pPr>
              <w:jc w:val="center"/>
              <w:rPr>
                <w:rStyle w:val="Ninguno"/>
                <w:rFonts w:ascii="Arial" w:hAnsi="Arial" w:cs="Arial"/>
                <w:bCs/>
                <w:sz w:val="18"/>
                <w:szCs w:val="18"/>
              </w:rPr>
            </w:pPr>
          </w:p>
          <w:p w14:paraId="01D23CEF" w14:textId="77777777" w:rsidR="00C00FC3" w:rsidRPr="009B28F8" w:rsidRDefault="00C00FC3" w:rsidP="00980BA8">
            <w:pPr>
              <w:jc w:val="center"/>
              <w:rPr>
                <w:rStyle w:val="Ninguno"/>
                <w:rFonts w:ascii="Arial" w:hAnsi="Arial" w:cs="Arial"/>
                <w:bCs/>
                <w:sz w:val="18"/>
                <w:szCs w:val="18"/>
              </w:rPr>
            </w:pPr>
          </w:p>
          <w:p w14:paraId="7978601B" w14:textId="77777777" w:rsidR="00C00FC3" w:rsidRPr="009B28F8" w:rsidRDefault="00C00FC3" w:rsidP="00980BA8">
            <w:pPr>
              <w:rPr>
                <w:rStyle w:val="Ninguno"/>
                <w:rFonts w:ascii="Arial" w:hAnsi="Arial" w:cs="Arial"/>
                <w:bCs/>
                <w:sz w:val="18"/>
                <w:szCs w:val="18"/>
              </w:rPr>
            </w:pPr>
          </w:p>
          <w:p w14:paraId="1A0BF05D" w14:textId="77777777" w:rsidR="00C00FC3" w:rsidRPr="009B28F8" w:rsidRDefault="00C00FC3" w:rsidP="00980BA8">
            <w:pPr>
              <w:jc w:val="center"/>
              <w:rPr>
                <w:rStyle w:val="Ninguno"/>
                <w:rFonts w:ascii="Arial" w:hAnsi="Arial" w:cs="Arial"/>
                <w:bCs/>
                <w:sz w:val="18"/>
                <w:szCs w:val="18"/>
              </w:rPr>
            </w:pPr>
          </w:p>
          <w:p w14:paraId="5710D043" w14:textId="77777777" w:rsidR="00C00FC3" w:rsidRPr="009B28F8" w:rsidRDefault="00C00FC3" w:rsidP="00980BA8">
            <w:pPr>
              <w:jc w:val="center"/>
              <w:rPr>
                <w:rStyle w:val="Ninguno"/>
                <w:rFonts w:ascii="Arial" w:hAnsi="Arial" w:cs="Arial"/>
                <w:bCs/>
                <w:sz w:val="18"/>
                <w:szCs w:val="18"/>
              </w:rPr>
            </w:pPr>
            <w:r w:rsidRPr="009B28F8">
              <w:rPr>
                <w:rStyle w:val="Ninguno"/>
                <w:rFonts w:ascii="Arial" w:hAnsi="Arial" w:cs="Arial"/>
                <w:bCs/>
                <w:sz w:val="18"/>
                <w:szCs w:val="18"/>
              </w:rPr>
              <w:t>JOSÉ ABACÚ SÁNCHEZ SANDOVAL</w:t>
            </w:r>
          </w:p>
          <w:p w14:paraId="3B12882F" w14:textId="77777777" w:rsidR="00C00FC3" w:rsidRPr="009B28F8" w:rsidRDefault="00C00FC3" w:rsidP="00980BA8">
            <w:pPr>
              <w:jc w:val="center"/>
              <w:rPr>
                <w:rStyle w:val="Ninguno"/>
                <w:rFonts w:ascii="Arial" w:hAnsi="Arial" w:cs="Arial"/>
                <w:bCs/>
                <w:sz w:val="18"/>
                <w:szCs w:val="18"/>
              </w:rPr>
            </w:pPr>
          </w:p>
        </w:tc>
        <w:tc>
          <w:tcPr>
            <w:tcW w:w="3969" w:type="dxa"/>
            <w:tcBorders>
              <w:top w:val="single" w:sz="4" w:space="0" w:color="auto"/>
              <w:left w:val="single" w:sz="4" w:space="0" w:color="auto"/>
              <w:bottom w:val="single" w:sz="4" w:space="0" w:color="auto"/>
              <w:right w:val="single" w:sz="4" w:space="0" w:color="auto"/>
            </w:tcBorders>
          </w:tcPr>
          <w:p w14:paraId="50FF57DA" w14:textId="77777777" w:rsidR="00C00FC3" w:rsidRPr="009B28F8" w:rsidRDefault="00C00FC3" w:rsidP="00980BA8">
            <w:pPr>
              <w:jc w:val="both"/>
              <w:rPr>
                <w:rStyle w:val="Ninguno"/>
                <w:rFonts w:ascii="Arial" w:hAnsi="Arial" w:cs="Arial"/>
                <w:bCs/>
                <w:sz w:val="18"/>
                <w:szCs w:val="18"/>
              </w:rPr>
            </w:pPr>
            <w:r w:rsidRPr="00187869">
              <w:rPr>
                <w:rStyle w:val="Ninguno"/>
                <w:rFonts w:ascii="Arial" w:hAnsi="Arial" w:cs="Arial"/>
                <w:bCs/>
                <w:sz w:val="18"/>
                <w:szCs w:val="18"/>
              </w:rPr>
              <w:t>VÍAS TERRESTRES: (AUTOPISTAS Y CARRETERAS DE ASFALTO, PUENTES EN ESTRUCTURA DE ACERO, CONCRETO, PREFABRICADOS, MANTENIMIENTO DE CARRETERAS, SEÑALAMIENTO Y PROTECCIÓN); INFRAESTRUCTURA VIAL: (ESTRUCTURA DE ACERO, MOVIMIENTO DE TIERRAS, SEÑALAMIENTOS, PUENTES Y OBRAS DE DRENAJE, PAVIMENTOS DE CONCRETO, EMPEDRADOS, REDES DE AGUA POTABLE, ESTRUCTURAS DE CONCRETO, PAVIMENTOS DE ASFALTO, BALIZAMIENTO, CONSTRUCCIÓN DE TERRACERÍAS, BANQUETAS Y GUARNICIONES, REDES DE ALCANTARILLADO</w:t>
            </w:r>
            <w:r>
              <w:rPr>
                <w:rStyle w:val="Ninguno"/>
                <w:rFonts w:ascii="Arial" w:hAnsi="Arial" w:cs="Arial"/>
                <w:bCs/>
                <w:sz w:val="18"/>
                <w:szCs w:val="18"/>
              </w:rPr>
              <w:t>.</w:t>
            </w:r>
          </w:p>
        </w:tc>
        <w:tc>
          <w:tcPr>
            <w:tcW w:w="1559" w:type="dxa"/>
            <w:tcBorders>
              <w:top w:val="single" w:sz="4" w:space="0" w:color="auto"/>
              <w:left w:val="single" w:sz="4" w:space="0" w:color="auto"/>
              <w:bottom w:val="single" w:sz="4" w:space="0" w:color="auto"/>
              <w:right w:val="single" w:sz="4" w:space="0" w:color="auto"/>
            </w:tcBorders>
          </w:tcPr>
          <w:p w14:paraId="6EDA2BCC" w14:textId="77777777" w:rsidR="00C00FC3" w:rsidRPr="009B28F8" w:rsidRDefault="00C00FC3" w:rsidP="00980BA8">
            <w:pPr>
              <w:jc w:val="center"/>
              <w:rPr>
                <w:rStyle w:val="Ninguno"/>
                <w:rFonts w:ascii="Arial" w:hAnsi="Arial" w:cs="Arial"/>
                <w:bCs/>
                <w:sz w:val="18"/>
                <w:szCs w:val="18"/>
              </w:rPr>
            </w:pPr>
          </w:p>
          <w:p w14:paraId="42CF16A3" w14:textId="77777777" w:rsidR="00C00FC3" w:rsidRPr="009B28F8" w:rsidRDefault="00C00FC3" w:rsidP="00980BA8">
            <w:pPr>
              <w:jc w:val="center"/>
              <w:rPr>
                <w:rStyle w:val="Ninguno"/>
                <w:rFonts w:ascii="Arial" w:hAnsi="Arial" w:cs="Arial"/>
                <w:bCs/>
                <w:sz w:val="18"/>
                <w:szCs w:val="18"/>
              </w:rPr>
            </w:pPr>
          </w:p>
          <w:p w14:paraId="1DA449DA" w14:textId="77777777" w:rsidR="00C00FC3" w:rsidRPr="009B28F8" w:rsidRDefault="00C00FC3" w:rsidP="00980BA8">
            <w:pPr>
              <w:jc w:val="center"/>
              <w:rPr>
                <w:rStyle w:val="Ninguno"/>
                <w:rFonts w:ascii="Arial" w:hAnsi="Arial" w:cs="Arial"/>
                <w:bCs/>
                <w:sz w:val="18"/>
                <w:szCs w:val="18"/>
              </w:rPr>
            </w:pPr>
          </w:p>
          <w:p w14:paraId="42B1F37B" w14:textId="77777777" w:rsidR="00C00FC3" w:rsidRPr="009B28F8" w:rsidRDefault="00C00FC3" w:rsidP="00980BA8">
            <w:pPr>
              <w:jc w:val="center"/>
              <w:rPr>
                <w:rStyle w:val="Ninguno"/>
                <w:rFonts w:ascii="Arial" w:hAnsi="Arial" w:cs="Arial"/>
                <w:bCs/>
                <w:sz w:val="18"/>
                <w:szCs w:val="18"/>
              </w:rPr>
            </w:pPr>
          </w:p>
          <w:p w14:paraId="3FD693DE" w14:textId="77777777" w:rsidR="00C00FC3" w:rsidRPr="009B28F8" w:rsidRDefault="00C00FC3" w:rsidP="00980BA8">
            <w:pPr>
              <w:jc w:val="center"/>
              <w:rPr>
                <w:rStyle w:val="Ninguno"/>
                <w:rFonts w:ascii="Arial" w:hAnsi="Arial" w:cs="Arial"/>
                <w:bCs/>
                <w:sz w:val="18"/>
                <w:szCs w:val="18"/>
              </w:rPr>
            </w:pPr>
          </w:p>
          <w:p w14:paraId="25F391DA" w14:textId="77777777" w:rsidR="00C00FC3" w:rsidRPr="009B28F8" w:rsidRDefault="00C00FC3" w:rsidP="00980BA8">
            <w:pPr>
              <w:rPr>
                <w:rStyle w:val="Ninguno"/>
                <w:rFonts w:ascii="Arial" w:hAnsi="Arial" w:cs="Arial"/>
                <w:bCs/>
                <w:sz w:val="18"/>
                <w:szCs w:val="18"/>
              </w:rPr>
            </w:pPr>
          </w:p>
          <w:p w14:paraId="0C2F28BF" w14:textId="77777777" w:rsidR="00C00FC3" w:rsidRPr="009B28F8" w:rsidRDefault="00C00FC3" w:rsidP="00980BA8">
            <w:pPr>
              <w:jc w:val="center"/>
              <w:rPr>
                <w:rStyle w:val="Ninguno"/>
                <w:rFonts w:ascii="Arial" w:hAnsi="Arial" w:cs="Arial"/>
                <w:bCs/>
                <w:sz w:val="18"/>
                <w:szCs w:val="18"/>
              </w:rPr>
            </w:pPr>
          </w:p>
          <w:p w14:paraId="083AE4FB" w14:textId="77777777" w:rsidR="00C00FC3" w:rsidRPr="009B28F8" w:rsidRDefault="00C00FC3" w:rsidP="00980BA8">
            <w:pPr>
              <w:jc w:val="center"/>
              <w:rPr>
                <w:rFonts w:ascii="Arial" w:hAnsi="Arial" w:cs="Arial"/>
                <w:bCs/>
                <w:color w:val="000000"/>
                <w:sz w:val="18"/>
                <w:szCs w:val="18"/>
              </w:rPr>
            </w:pPr>
            <w:r w:rsidRPr="009B28F8">
              <w:rPr>
                <w:rFonts w:ascii="Arial" w:hAnsi="Arial" w:cs="Arial"/>
                <w:bCs/>
                <w:color w:val="000000"/>
                <w:sz w:val="18"/>
                <w:szCs w:val="18"/>
              </w:rPr>
              <w:t>$18'658,930.00</w:t>
            </w:r>
          </w:p>
          <w:p w14:paraId="566F307F" w14:textId="77777777" w:rsidR="00C00FC3" w:rsidRPr="009B28F8" w:rsidRDefault="00C00FC3" w:rsidP="00980BA8">
            <w:pPr>
              <w:jc w:val="center"/>
              <w:rPr>
                <w:rStyle w:val="Ninguno"/>
                <w:rFonts w:ascii="Arial" w:hAnsi="Arial" w:cs="Arial"/>
                <w:bCs/>
                <w:sz w:val="18"/>
                <w:szCs w:val="18"/>
              </w:rPr>
            </w:pPr>
          </w:p>
        </w:tc>
      </w:tr>
      <w:tr w:rsidR="00C00FC3" w:rsidRPr="009B28F8" w14:paraId="3C882149" w14:textId="77777777" w:rsidTr="00C00FC3">
        <w:trPr>
          <w:trHeight w:val="558"/>
        </w:trPr>
        <w:tc>
          <w:tcPr>
            <w:tcW w:w="1276" w:type="dxa"/>
            <w:tcBorders>
              <w:top w:val="single" w:sz="4" w:space="0" w:color="auto"/>
              <w:left w:val="single" w:sz="4" w:space="0" w:color="auto"/>
              <w:bottom w:val="single" w:sz="4" w:space="0" w:color="auto"/>
              <w:right w:val="single" w:sz="4" w:space="0" w:color="auto"/>
            </w:tcBorders>
          </w:tcPr>
          <w:p w14:paraId="77B57549" w14:textId="77777777" w:rsidR="00C00FC3" w:rsidRPr="009B28F8" w:rsidRDefault="00C00FC3" w:rsidP="00980BA8">
            <w:pPr>
              <w:pStyle w:val="Prrafodelista"/>
              <w:ind w:left="360"/>
              <w:jc w:val="center"/>
              <w:rPr>
                <w:rStyle w:val="Ninguno"/>
                <w:rFonts w:ascii="Arial" w:hAnsi="Arial" w:cs="Arial"/>
                <w:bCs/>
                <w:sz w:val="18"/>
                <w:szCs w:val="18"/>
              </w:rPr>
            </w:pPr>
          </w:p>
          <w:p w14:paraId="07617AF2" w14:textId="77777777" w:rsidR="00C00FC3" w:rsidRPr="009B28F8" w:rsidRDefault="00C00FC3" w:rsidP="00980BA8">
            <w:pPr>
              <w:pStyle w:val="Prrafodelista"/>
              <w:ind w:left="360"/>
              <w:jc w:val="center"/>
              <w:rPr>
                <w:rStyle w:val="Ninguno"/>
                <w:rFonts w:ascii="Arial" w:hAnsi="Arial" w:cs="Arial"/>
                <w:bCs/>
                <w:sz w:val="18"/>
                <w:szCs w:val="18"/>
              </w:rPr>
            </w:pPr>
          </w:p>
          <w:p w14:paraId="41B63F0D" w14:textId="77777777" w:rsidR="00C00FC3" w:rsidRPr="002107D6" w:rsidRDefault="00C00FC3" w:rsidP="00980BA8">
            <w:pPr>
              <w:rPr>
                <w:rStyle w:val="Ninguno"/>
                <w:rFonts w:ascii="Arial" w:hAnsi="Arial" w:cs="Arial"/>
                <w:bCs/>
                <w:sz w:val="18"/>
                <w:szCs w:val="18"/>
              </w:rPr>
            </w:pPr>
          </w:p>
          <w:p w14:paraId="079DA4DA" w14:textId="77777777" w:rsidR="00C00FC3" w:rsidRPr="002107D6" w:rsidRDefault="00C00FC3" w:rsidP="00980BA8">
            <w:pPr>
              <w:rPr>
                <w:rStyle w:val="Ninguno"/>
                <w:rFonts w:ascii="Arial" w:hAnsi="Arial" w:cs="Arial"/>
                <w:bCs/>
                <w:sz w:val="18"/>
                <w:szCs w:val="18"/>
              </w:rPr>
            </w:pPr>
          </w:p>
          <w:p w14:paraId="45C9EB7A" w14:textId="77777777" w:rsidR="00C00FC3" w:rsidRPr="009B28F8" w:rsidRDefault="00C00FC3" w:rsidP="00980BA8">
            <w:pPr>
              <w:pStyle w:val="Prrafodelista"/>
              <w:ind w:left="360"/>
              <w:rPr>
                <w:rStyle w:val="Ninguno"/>
                <w:rFonts w:ascii="Arial" w:hAnsi="Arial" w:cs="Arial"/>
                <w:bCs/>
                <w:sz w:val="18"/>
                <w:szCs w:val="18"/>
              </w:rPr>
            </w:pPr>
            <w:r>
              <w:rPr>
                <w:rStyle w:val="Ninguno"/>
                <w:rFonts w:ascii="Arial" w:hAnsi="Arial" w:cs="Arial"/>
                <w:bCs/>
                <w:sz w:val="18"/>
                <w:szCs w:val="18"/>
              </w:rPr>
              <w:t>12</w:t>
            </w:r>
          </w:p>
        </w:tc>
        <w:tc>
          <w:tcPr>
            <w:tcW w:w="1985" w:type="dxa"/>
            <w:tcBorders>
              <w:top w:val="single" w:sz="4" w:space="0" w:color="auto"/>
              <w:left w:val="single" w:sz="4" w:space="0" w:color="auto"/>
              <w:bottom w:val="single" w:sz="4" w:space="0" w:color="auto"/>
              <w:right w:val="single" w:sz="4" w:space="0" w:color="auto"/>
            </w:tcBorders>
          </w:tcPr>
          <w:p w14:paraId="6E5B8E92" w14:textId="77777777" w:rsidR="00C00FC3" w:rsidRPr="009B28F8" w:rsidRDefault="00C00FC3" w:rsidP="00980BA8">
            <w:pPr>
              <w:pStyle w:val="Prrafodelista"/>
              <w:ind w:left="360"/>
              <w:jc w:val="center"/>
              <w:rPr>
                <w:rStyle w:val="Ninguno"/>
                <w:rFonts w:ascii="Arial" w:hAnsi="Arial" w:cs="Arial"/>
                <w:bCs/>
                <w:sz w:val="18"/>
                <w:szCs w:val="18"/>
              </w:rPr>
            </w:pPr>
          </w:p>
          <w:p w14:paraId="49795C6B" w14:textId="77777777" w:rsidR="00C00FC3" w:rsidRPr="002107D6" w:rsidRDefault="00C00FC3" w:rsidP="00980BA8">
            <w:pPr>
              <w:rPr>
                <w:rStyle w:val="Ninguno"/>
                <w:rFonts w:ascii="Arial" w:hAnsi="Arial" w:cs="Arial"/>
                <w:bCs/>
                <w:sz w:val="18"/>
                <w:szCs w:val="18"/>
              </w:rPr>
            </w:pPr>
          </w:p>
          <w:p w14:paraId="4FDB4591" w14:textId="77777777" w:rsidR="00C00FC3" w:rsidRPr="009B28F8" w:rsidRDefault="00C00FC3" w:rsidP="00980BA8">
            <w:pPr>
              <w:pStyle w:val="Prrafodelista"/>
              <w:ind w:left="360"/>
              <w:jc w:val="center"/>
              <w:rPr>
                <w:rStyle w:val="Ninguno"/>
                <w:rFonts w:ascii="Arial" w:hAnsi="Arial" w:cs="Arial"/>
                <w:bCs/>
                <w:sz w:val="18"/>
                <w:szCs w:val="18"/>
              </w:rPr>
            </w:pPr>
          </w:p>
          <w:p w14:paraId="2A08BD92" w14:textId="77777777" w:rsidR="00C00FC3" w:rsidRPr="009B28F8" w:rsidRDefault="00C00FC3" w:rsidP="00980BA8">
            <w:pPr>
              <w:jc w:val="center"/>
              <w:rPr>
                <w:rStyle w:val="Ninguno"/>
                <w:rFonts w:ascii="Arial" w:hAnsi="Arial" w:cs="Arial"/>
                <w:bCs/>
                <w:sz w:val="18"/>
                <w:szCs w:val="18"/>
              </w:rPr>
            </w:pPr>
            <w:r w:rsidRPr="009B28F8">
              <w:rPr>
                <w:rStyle w:val="Ninguno"/>
                <w:rFonts w:ascii="Arial" w:hAnsi="Arial" w:cs="Arial"/>
                <w:bCs/>
                <w:sz w:val="18"/>
                <w:szCs w:val="18"/>
              </w:rPr>
              <w:t>CONSTRUCTORA NOBOYASA, S.A. DE C.V.</w:t>
            </w:r>
          </w:p>
        </w:tc>
        <w:tc>
          <w:tcPr>
            <w:tcW w:w="3969" w:type="dxa"/>
            <w:tcBorders>
              <w:top w:val="single" w:sz="4" w:space="0" w:color="auto"/>
              <w:left w:val="single" w:sz="4" w:space="0" w:color="auto"/>
              <w:bottom w:val="single" w:sz="4" w:space="0" w:color="auto"/>
              <w:right w:val="single" w:sz="4" w:space="0" w:color="auto"/>
            </w:tcBorders>
          </w:tcPr>
          <w:p w14:paraId="2C5D411D" w14:textId="77777777" w:rsidR="00C00FC3" w:rsidRPr="009B28F8" w:rsidRDefault="00C00FC3" w:rsidP="00980BA8">
            <w:pPr>
              <w:jc w:val="both"/>
              <w:rPr>
                <w:rStyle w:val="Ninguno"/>
                <w:rFonts w:ascii="Arial" w:hAnsi="Arial" w:cs="Arial"/>
                <w:bCs/>
                <w:sz w:val="18"/>
                <w:szCs w:val="18"/>
              </w:rPr>
            </w:pPr>
            <w:r w:rsidRPr="009B28F8">
              <w:rPr>
                <w:rStyle w:val="Ninguno"/>
                <w:rFonts w:ascii="Arial" w:hAnsi="Arial" w:cs="Arial"/>
                <w:bCs/>
                <w:sz w:val="18"/>
                <w:szCs w:val="18"/>
              </w:rPr>
              <w:t>EDIFICACIÓN: OBRAS CIVILES, OBRAS INTERIORES (HERRERÍA, CANCELERÍA, MUROS, CANCELERÍA DE ALUMINIO Y DE MADERA; INFRAESTRUCTURA VIAL: ALUMBRADO PUBLICO (BAJA TENSIÓN), BANQUETAS Y GUARNICIONES, EMPEDRADOS, ESTRUCTURA DE CONCRETO, PAVIMENTOS DE ASFALTO, REDES DE AGUA POTABLE, SEÑALAMIENTOS, BALIZAMIENTO, CONSTRUCCIÓN DE TERRACERÍA, ESTRUCTURAS DE ACERO, MOVIMIENTO DE TIERRAS, PUENTES Y OBRAS E DRENAJE, REDES DE ALCANTARILLADO SANITARIO, TENDIDO DE LÍNEAS Y REDES DE CONDUCCIÓN ELÉCTRICAS Y SUBTERRÁNEAS (MEDIA TENSIÓN)</w:t>
            </w:r>
          </w:p>
        </w:tc>
        <w:tc>
          <w:tcPr>
            <w:tcW w:w="1559" w:type="dxa"/>
            <w:tcBorders>
              <w:top w:val="single" w:sz="4" w:space="0" w:color="auto"/>
              <w:left w:val="single" w:sz="4" w:space="0" w:color="auto"/>
              <w:bottom w:val="single" w:sz="4" w:space="0" w:color="auto"/>
              <w:right w:val="single" w:sz="4" w:space="0" w:color="auto"/>
            </w:tcBorders>
          </w:tcPr>
          <w:p w14:paraId="1097BC6C" w14:textId="77777777" w:rsidR="00C00FC3" w:rsidRPr="009B28F8" w:rsidRDefault="00C00FC3" w:rsidP="00980BA8">
            <w:pPr>
              <w:jc w:val="center"/>
              <w:rPr>
                <w:rStyle w:val="Ninguno"/>
                <w:rFonts w:ascii="Arial" w:hAnsi="Arial" w:cs="Arial"/>
                <w:bCs/>
                <w:sz w:val="18"/>
                <w:szCs w:val="18"/>
              </w:rPr>
            </w:pPr>
          </w:p>
          <w:p w14:paraId="28242845" w14:textId="77777777" w:rsidR="00C00FC3" w:rsidRPr="009B28F8" w:rsidRDefault="00C00FC3" w:rsidP="00980BA8">
            <w:pPr>
              <w:jc w:val="center"/>
              <w:rPr>
                <w:rStyle w:val="Ninguno"/>
                <w:rFonts w:ascii="Arial" w:hAnsi="Arial" w:cs="Arial"/>
                <w:bCs/>
                <w:sz w:val="18"/>
                <w:szCs w:val="18"/>
              </w:rPr>
            </w:pPr>
          </w:p>
          <w:p w14:paraId="0E2998EA" w14:textId="77777777" w:rsidR="00C00FC3" w:rsidRPr="009B28F8" w:rsidRDefault="00C00FC3" w:rsidP="00980BA8">
            <w:pPr>
              <w:rPr>
                <w:rStyle w:val="Ninguno"/>
                <w:rFonts w:ascii="Arial" w:hAnsi="Arial" w:cs="Arial"/>
                <w:bCs/>
                <w:sz w:val="18"/>
                <w:szCs w:val="18"/>
              </w:rPr>
            </w:pPr>
          </w:p>
          <w:p w14:paraId="6CDC052C" w14:textId="77777777" w:rsidR="00C00FC3" w:rsidRPr="009B28F8" w:rsidRDefault="00C00FC3" w:rsidP="00980BA8">
            <w:pPr>
              <w:jc w:val="center"/>
              <w:rPr>
                <w:rStyle w:val="Ninguno"/>
                <w:rFonts w:ascii="Arial" w:hAnsi="Arial" w:cs="Arial"/>
                <w:bCs/>
                <w:sz w:val="18"/>
                <w:szCs w:val="18"/>
              </w:rPr>
            </w:pPr>
          </w:p>
          <w:p w14:paraId="4FBF63B7" w14:textId="77777777" w:rsidR="00C00FC3" w:rsidRPr="009B28F8" w:rsidRDefault="00C00FC3" w:rsidP="00980BA8">
            <w:pPr>
              <w:jc w:val="center"/>
              <w:rPr>
                <w:rFonts w:ascii="Arial" w:hAnsi="Arial" w:cs="Arial"/>
                <w:bCs/>
                <w:color w:val="000000"/>
                <w:sz w:val="18"/>
                <w:szCs w:val="18"/>
              </w:rPr>
            </w:pPr>
            <w:r w:rsidRPr="009B28F8">
              <w:rPr>
                <w:rFonts w:ascii="Arial" w:hAnsi="Arial" w:cs="Arial"/>
                <w:bCs/>
                <w:color w:val="000000"/>
                <w:sz w:val="18"/>
                <w:szCs w:val="18"/>
              </w:rPr>
              <w:t>$2'396,570.18</w:t>
            </w:r>
          </w:p>
          <w:p w14:paraId="7C6151B2" w14:textId="77777777" w:rsidR="00C00FC3" w:rsidRPr="009B28F8" w:rsidRDefault="00C00FC3" w:rsidP="00980BA8">
            <w:pPr>
              <w:jc w:val="center"/>
              <w:rPr>
                <w:rStyle w:val="Ninguno"/>
                <w:rFonts w:ascii="Arial" w:hAnsi="Arial" w:cs="Arial"/>
                <w:bCs/>
                <w:sz w:val="18"/>
                <w:szCs w:val="18"/>
              </w:rPr>
            </w:pPr>
          </w:p>
        </w:tc>
      </w:tr>
      <w:tr w:rsidR="00C00FC3" w:rsidRPr="009B28F8" w14:paraId="654026D5" w14:textId="77777777" w:rsidTr="00C00FC3">
        <w:trPr>
          <w:trHeight w:val="558"/>
        </w:trPr>
        <w:tc>
          <w:tcPr>
            <w:tcW w:w="1276" w:type="dxa"/>
            <w:tcBorders>
              <w:top w:val="single" w:sz="4" w:space="0" w:color="auto"/>
              <w:left w:val="single" w:sz="4" w:space="0" w:color="auto"/>
              <w:bottom w:val="single" w:sz="4" w:space="0" w:color="auto"/>
              <w:right w:val="single" w:sz="4" w:space="0" w:color="auto"/>
            </w:tcBorders>
          </w:tcPr>
          <w:p w14:paraId="4D71BEAB" w14:textId="77777777" w:rsidR="00C00FC3" w:rsidRPr="009B28F8" w:rsidRDefault="00C00FC3" w:rsidP="00980BA8">
            <w:pPr>
              <w:pStyle w:val="Prrafodelista"/>
              <w:ind w:left="360"/>
              <w:jc w:val="center"/>
              <w:rPr>
                <w:rStyle w:val="Ninguno"/>
                <w:rFonts w:ascii="Arial" w:hAnsi="Arial" w:cs="Arial"/>
                <w:bCs/>
                <w:sz w:val="18"/>
                <w:szCs w:val="18"/>
              </w:rPr>
            </w:pPr>
          </w:p>
          <w:p w14:paraId="1FAC7519" w14:textId="77777777" w:rsidR="00C00FC3" w:rsidRPr="009B28F8" w:rsidRDefault="00C00FC3" w:rsidP="00980BA8">
            <w:pPr>
              <w:pStyle w:val="Prrafodelista"/>
              <w:ind w:left="360"/>
              <w:jc w:val="center"/>
              <w:rPr>
                <w:rStyle w:val="Ninguno"/>
                <w:rFonts w:ascii="Arial" w:hAnsi="Arial" w:cs="Arial"/>
                <w:bCs/>
                <w:sz w:val="18"/>
                <w:szCs w:val="18"/>
              </w:rPr>
            </w:pPr>
          </w:p>
          <w:p w14:paraId="361504CB" w14:textId="77777777" w:rsidR="00C00FC3" w:rsidRPr="009B28F8" w:rsidRDefault="00C00FC3" w:rsidP="00980BA8">
            <w:pPr>
              <w:pStyle w:val="Prrafodelista"/>
              <w:ind w:left="360"/>
              <w:jc w:val="center"/>
              <w:rPr>
                <w:rStyle w:val="Ninguno"/>
                <w:rFonts w:ascii="Arial" w:hAnsi="Arial" w:cs="Arial"/>
                <w:bCs/>
                <w:sz w:val="18"/>
                <w:szCs w:val="18"/>
              </w:rPr>
            </w:pPr>
          </w:p>
          <w:p w14:paraId="5F65A8E0" w14:textId="77777777" w:rsidR="00C00FC3" w:rsidRPr="009B28F8" w:rsidRDefault="00C00FC3" w:rsidP="00980BA8">
            <w:pPr>
              <w:pStyle w:val="Prrafodelista"/>
              <w:ind w:left="360"/>
              <w:jc w:val="center"/>
              <w:rPr>
                <w:rStyle w:val="Ninguno"/>
                <w:rFonts w:ascii="Arial" w:hAnsi="Arial" w:cs="Arial"/>
                <w:bCs/>
                <w:sz w:val="18"/>
                <w:szCs w:val="18"/>
              </w:rPr>
            </w:pPr>
          </w:p>
          <w:p w14:paraId="5A0C7E01" w14:textId="77777777" w:rsidR="00C00FC3" w:rsidRPr="009B28F8" w:rsidRDefault="00C00FC3" w:rsidP="00980BA8">
            <w:pPr>
              <w:pStyle w:val="Prrafodelista"/>
              <w:ind w:left="360"/>
              <w:jc w:val="center"/>
              <w:rPr>
                <w:rStyle w:val="Ninguno"/>
                <w:rFonts w:ascii="Arial" w:hAnsi="Arial" w:cs="Arial"/>
                <w:bCs/>
                <w:sz w:val="18"/>
                <w:szCs w:val="18"/>
              </w:rPr>
            </w:pPr>
          </w:p>
          <w:p w14:paraId="2C4AC408" w14:textId="77777777" w:rsidR="00C00FC3" w:rsidRPr="009B28F8" w:rsidRDefault="00C00FC3" w:rsidP="00980BA8">
            <w:pPr>
              <w:pStyle w:val="Prrafodelista"/>
              <w:ind w:left="360"/>
              <w:jc w:val="center"/>
              <w:rPr>
                <w:rStyle w:val="Ninguno"/>
                <w:rFonts w:ascii="Arial" w:hAnsi="Arial" w:cs="Arial"/>
                <w:bCs/>
                <w:sz w:val="18"/>
                <w:szCs w:val="18"/>
              </w:rPr>
            </w:pPr>
          </w:p>
          <w:p w14:paraId="4B4F2E50" w14:textId="77777777" w:rsidR="00C00FC3" w:rsidRPr="009B28F8" w:rsidRDefault="00C00FC3" w:rsidP="00980BA8">
            <w:pPr>
              <w:pStyle w:val="Prrafodelista"/>
              <w:ind w:left="360"/>
              <w:jc w:val="center"/>
              <w:rPr>
                <w:rStyle w:val="Ninguno"/>
                <w:rFonts w:ascii="Arial" w:hAnsi="Arial" w:cs="Arial"/>
                <w:bCs/>
                <w:sz w:val="18"/>
                <w:szCs w:val="18"/>
              </w:rPr>
            </w:pPr>
          </w:p>
          <w:p w14:paraId="37B090E0" w14:textId="77777777" w:rsidR="00C00FC3" w:rsidRPr="009B28F8" w:rsidRDefault="00C00FC3" w:rsidP="00980BA8">
            <w:pPr>
              <w:pStyle w:val="Prrafodelista"/>
              <w:ind w:left="360"/>
              <w:jc w:val="center"/>
              <w:rPr>
                <w:rStyle w:val="Ninguno"/>
                <w:rFonts w:ascii="Arial" w:hAnsi="Arial" w:cs="Arial"/>
                <w:bCs/>
                <w:sz w:val="18"/>
                <w:szCs w:val="18"/>
              </w:rPr>
            </w:pPr>
          </w:p>
          <w:p w14:paraId="0BB2A4BD" w14:textId="77777777" w:rsidR="00C00FC3" w:rsidRPr="009B28F8" w:rsidRDefault="00C00FC3" w:rsidP="00980BA8">
            <w:pPr>
              <w:pStyle w:val="Prrafodelista"/>
              <w:ind w:left="360"/>
              <w:rPr>
                <w:rStyle w:val="Ninguno"/>
                <w:rFonts w:ascii="Arial" w:hAnsi="Arial" w:cs="Arial"/>
                <w:bCs/>
                <w:sz w:val="18"/>
                <w:szCs w:val="18"/>
              </w:rPr>
            </w:pPr>
            <w:r>
              <w:rPr>
                <w:rStyle w:val="Ninguno"/>
                <w:rFonts w:ascii="Arial" w:hAnsi="Arial" w:cs="Arial"/>
                <w:bCs/>
                <w:sz w:val="18"/>
                <w:szCs w:val="18"/>
              </w:rPr>
              <w:t>22</w:t>
            </w:r>
          </w:p>
        </w:tc>
        <w:tc>
          <w:tcPr>
            <w:tcW w:w="1985" w:type="dxa"/>
            <w:tcBorders>
              <w:top w:val="single" w:sz="4" w:space="0" w:color="auto"/>
              <w:left w:val="single" w:sz="4" w:space="0" w:color="auto"/>
              <w:bottom w:val="single" w:sz="4" w:space="0" w:color="auto"/>
              <w:right w:val="single" w:sz="4" w:space="0" w:color="auto"/>
            </w:tcBorders>
          </w:tcPr>
          <w:p w14:paraId="5F66A573" w14:textId="77777777" w:rsidR="00C00FC3" w:rsidRPr="009B28F8" w:rsidRDefault="00C00FC3" w:rsidP="00980BA8">
            <w:pPr>
              <w:pStyle w:val="Prrafodelista"/>
              <w:ind w:left="360"/>
              <w:jc w:val="center"/>
              <w:rPr>
                <w:rStyle w:val="Ninguno"/>
                <w:rFonts w:ascii="Arial" w:hAnsi="Arial" w:cs="Arial"/>
                <w:bCs/>
                <w:sz w:val="18"/>
                <w:szCs w:val="18"/>
              </w:rPr>
            </w:pPr>
          </w:p>
          <w:p w14:paraId="7FE60EDB" w14:textId="77777777" w:rsidR="00C00FC3" w:rsidRPr="009B28F8" w:rsidRDefault="00C00FC3" w:rsidP="00980BA8">
            <w:pPr>
              <w:jc w:val="center"/>
              <w:rPr>
                <w:rStyle w:val="Ninguno"/>
                <w:rFonts w:ascii="Arial" w:hAnsi="Arial" w:cs="Arial"/>
                <w:bCs/>
                <w:sz w:val="18"/>
                <w:szCs w:val="18"/>
              </w:rPr>
            </w:pPr>
          </w:p>
          <w:p w14:paraId="37D4DED8" w14:textId="77777777" w:rsidR="00C00FC3" w:rsidRPr="009B28F8" w:rsidRDefault="00C00FC3" w:rsidP="00980BA8">
            <w:pPr>
              <w:jc w:val="center"/>
              <w:rPr>
                <w:rStyle w:val="Ninguno"/>
                <w:rFonts w:ascii="Arial" w:hAnsi="Arial" w:cs="Arial"/>
                <w:bCs/>
                <w:sz w:val="18"/>
                <w:szCs w:val="18"/>
              </w:rPr>
            </w:pPr>
          </w:p>
          <w:p w14:paraId="7C75E4E6" w14:textId="77777777" w:rsidR="00C00FC3" w:rsidRPr="009B28F8" w:rsidRDefault="00C00FC3" w:rsidP="00980BA8">
            <w:pPr>
              <w:jc w:val="center"/>
              <w:rPr>
                <w:rStyle w:val="Ninguno"/>
                <w:rFonts w:ascii="Arial" w:hAnsi="Arial" w:cs="Arial"/>
                <w:bCs/>
                <w:sz w:val="18"/>
                <w:szCs w:val="18"/>
              </w:rPr>
            </w:pPr>
          </w:p>
          <w:p w14:paraId="51DB42FD" w14:textId="77777777" w:rsidR="00C00FC3" w:rsidRPr="009B28F8" w:rsidRDefault="00C00FC3" w:rsidP="00980BA8">
            <w:pPr>
              <w:rPr>
                <w:rStyle w:val="Ninguno"/>
                <w:rFonts w:ascii="Arial" w:hAnsi="Arial" w:cs="Arial"/>
                <w:bCs/>
                <w:sz w:val="18"/>
                <w:szCs w:val="18"/>
              </w:rPr>
            </w:pPr>
          </w:p>
          <w:p w14:paraId="63A5D26D" w14:textId="77777777" w:rsidR="00C00FC3" w:rsidRPr="009B28F8" w:rsidRDefault="00C00FC3" w:rsidP="00980BA8">
            <w:pPr>
              <w:jc w:val="center"/>
              <w:rPr>
                <w:rStyle w:val="Ninguno"/>
                <w:rFonts w:ascii="Arial" w:hAnsi="Arial" w:cs="Arial"/>
                <w:bCs/>
                <w:sz w:val="18"/>
                <w:szCs w:val="18"/>
              </w:rPr>
            </w:pPr>
          </w:p>
          <w:p w14:paraId="6B869CBA" w14:textId="77777777" w:rsidR="00C00FC3" w:rsidRPr="009B28F8" w:rsidRDefault="00C00FC3" w:rsidP="00980BA8">
            <w:pPr>
              <w:jc w:val="center"/>
              <w:rPr>
                <w:rStyle w:val="Ninguno"/>
                <w:rFonts w:ascii="Arial" w:hAnsi="Arial" w:cs="Arial"/>
                <w:bCs/>
                <w:sz w:val="18"/>
                <w:szCs w:val="18"/>
              </w:rPr>
            </w:pPr>
            <w:r w:rsidRPr="009B28F8">
              <w:rPr>
                <w:rStyle w:val="Ninguno"/>
                <w:rFonts w:ascii="Arial" w:hAnsi="Arial" w:cs="Arial"/>
                <w:bCs/>
                <w:sz w:val="18"/>
                <w:szCs w:val="18"/>
              </w:rPr>
              <w:t>ING. SERGIO ENRIQUE CHÁVEZ CUEVAS</w:t>
            </w:r>
          </w:p>
          <w:p w14:paraId="26377273" w14:textId="77777777" w:rsidR="00C00FC3" w:rsidRPr="009B28F8" w:rsidRDefault="00C00FC3" w:rsidP="00980BA8">
            <w:pPr>
              <w:jc w:val="center"/>
              <w:rPr>
                <w:rStyle w:val="Ninguno"/>
                <w:rFonts w:ascii="Arial" w:hAnsi="Arial" w:cs="Arial"/>
                <w:bCs/>
                <w:sz w:val="18"/>
                <w:szCs w:val="18"/>
              </w:rPr>
            </w:pPr>
          </w:p>
        </w:tc>
        <w:tc>
          <w:tcPr>
            <w:tcW w:w="3969" w:type="dxa"/>
            <w:tcBorders>
              <w:top w:val="single" w:sz="4" w:space="0" w:color="auto"/>
              <w:left w:val="single" w:sz="4" w:space="0" w:color="auto"/>
              <w:bottom w:val="single" w:sz="4" w:space="0" w:color="auto"/>
              <w:right w:val="single" w:sz="4" w:space="0" w:color="auto"/>
            </w:tcBorders>
          </w:tcPr>
          <w:p w14:paraId="382E6864" w14:textId="77777777" w:rsidR="00C00FC3" w:rsidRPr="009B28F8" w:rsidRDefault="00C00FC3" w:rsidP="00980BA8">
            <w:pPr>
              <w:jc w:val="both"/>
              <w:rPr>
                <w:rStyle w:val="Ninguno"/>
                <w:rFonts w:ascii="Arial" w:hAnsi="Arial" w:cs="Arial"/>
                <w:bCs/>
                <w:sz w:val="18"/>
                <w:szCs w:val="18"/>
              </w:rPr>
            </w:pPr>
            <w:r w:rsidRPr="009B28F8">
              <w:rPr>
                <w:rStyle w:val="Ninguno"/>
                <w:rFonts w:ascii="Arial" w:hAnsi="Arial" w:cs="Arial"/>
                <w:bCs/>
                <w:sz w:val="18"/>
                <w:szCs w:val="18"/>
              </w:rPr>
              <w:t>INFRAESTRUCTURA VIAL: MOVIMIENTO DE TIERRAS; EDIFICACIÓN: RECREACIÓN Y OBRAS CIVILES; VÍAS TERRESTRES: MANTENIMIENTO DE CARRETERAS Y PUENTES (EN ESTRUCTURA DE ACERO, CONCRETO O PREFABRICADOS); OBRAS HIDRÁULICAS: AGUA POTABLE, ALCANTARILLADO, SANEAMIENTO, DRAGADOS Y OBRAS DE SANEAMIENTO (LIMPIEZA DE RÍOS, ARROYOS Y CUERPOS DE AGUA); INFRAESTRUCTURA VIAL: ESTRUCTURA DE ACERO, PAVIMENTOS DE CONCRETO, REDES DE ALCANTARILLADO SANITARIO, EMPEDRADOS, CONSTRUCCIÓN DE TERRACERÍAS, PAVIMENTOS DE ASFALTO, BANQUETAS Y GUARNICIONES, ALUMBRADO PÚBLICO 8BAJA TENSIÓN), PUENTES Y OBRAS DE DRENAJE;  INFRAESTRUCTURA DEPORTIVA: USOS MÚLTIPLES, BASQUETBOL, VOLEIBOL, FRONTÓN, FUTBOL Y GRADAS; IMAGEN URBANA: INTEGRACIÓN Y RECUPERACIÓN DE IMAGEN EN SITIOS HISTÓRICOS Y ESPACIOS PÚBLICOS, PARQUES Y JARDINES.</w:t>
            </w:r>
          </w:p>
        </w:tc>
        <w:tc>
          <w:tcPr>
            <w:tcW w:w="1559" w:type="dxa"/>
            <w:tcBorders>
              <w:top w:val="single" w:sz="4" w:space="0" w:color="auto"/>
              <w:left w:val="single" w:sz="4" w:space="0" w:color="auto"/>
              <w:bottom w:val="single" w:sz="4" w:space="0" w:color="auto"/>
              <w:right w:val="single" w:sz="4" w:space="0" w:color="auto"/>
            </w:tcBorders>
          </w:tcPr>
          <w:p w14:paraId="67678A29" w14:textId="77777777" w:rsidR="00C00FC3" w:rsidRPr="009B28F8" w:rsidRDefault="00C00FC3" w:rsidP="00980BA8">
            <w:pPr>
              <w:jc w:val="center"/>
              <w:rPr>
                <w:rStyle w:val="Ninguno"/>
                <w:rFonts w:ascii="Arial" w:hAnsi="Arial" w:cs="Arial"/>
                <w:bCs/>
                <w:sz w:val="18"/>
                <w:szCs w:val="18"/>
              </w:rPr>
            </w:pPr>
          </w:p>
          <w:p w14:paraId="0A2C2BD4" w14:textId="77777777" w:rsidR="00C00FC3" w:rsidRPr="009B28F8" w:rsidRDefault="00C00FC3" w:rsidP="00980BA8">
            <w:pPr>
              <w:jc w:val="center"/>
              <w:rPr>
                <w:rStyle w:val="Ninguno"/>
                <w:rFonts w:ascii="Arial" w:hAnsi="Arial" w:cs="Arial"/>
                <w:bCs/>
                <w:sz w:val="18"/>
                <w:szCs w:val="18"/>
              </w:rPr>
            </w:pPr>
          </w:p>
          <w:p w14:paraId="5B9A0AD4" w14:textId="77777777" w:rsidR="00C00FC3" w:rsidRPr="009B28F8" w:rsidRDefault="00C00FC3" w:rsidP="00980BA8">
            <w:pPr>
              <w:jc w:val="center"/>
              <w:rPr>
                <w:rStyle w:val="Ninguno"/>
                <w:rFonts w:ascii="Arial" w:hAnsi="Arial" w:cs="Arial"/>
                <w:bCs/>
                <w:sz w:val="18"/>
                <w:szCs w:val="18"/>
              </w:rPr>
            </w:pPr>
          </w:p>
          <w:p w14:paraId="3F9E444D" w14:textId="77777777" w:rsidR="00C00FC3" w:rsidRPr="009B28F8" w:rsidRDefault="00C00FC3" w:rsidP="00980BA8">
            <w:pPr>
              <w:jc w:val="center"/>
              <w:rPr>
                <w:rStyle w:val="Ninguno"/>
                <w:rFonts w:ascii="Arial" w:hAnsi="Arial" w:cs="Arial"/>
                <w:bCs/>
                <w:sz w:val="18"/>
                <w:szCs w:val="18"/>
              </w:rPr>
            </w:pPr>
          </w:p>
          <w:p w14:paraId="35AF1D48" w14:textId="77777777" w:rsidR="00C00FC3" w:rsidRPr="009B28F8" w:rsidRDefault="00C00FC3" w:rsidP="00980BA8">
            <w:pPr>
              <w:jc w:val="center"/>
              <w:rPr>
                <w:rStyle w:val="Ninguno"/>
                <w:rFonts w:ascii="Arial" w:hAnsi="Arial" w:cs="Arial"/>
                <w:bCs/>
                <w:sz w:val="18"/>
                <w:szCs w:val="18"/>
              </w:rPr>
            </w:pPr>
          </w:p>
          <w:p w14:paraId="1A032ECC" w14:textId="77777777" w:rsidR="00C00FC3" w:rsidRPr="009B28F8" w:rsidRDefault="00C00FC3" w:rsidP="00980BA8">
            <w:pPr>
              <w:jc w:val="center"/>
              <w:rPr>
                <w:rStyle w:val="Ninguno"/>
                <w:rFonts w:ascii="Arial" w:hAnsi="Arial" w:cs="Arial"/>
                <w:bCs/>
                <w:sz w:val="18"/>
                <w:szCs w:val="18"/>
              </w:rPr>
            </w:pPr>
          </w:p>
          <w:p w14:paraId="07270135" w14:textId="77777777" w:rsidR="00C00FC3" w:rsidRPr="009B28F8" w:rsidRDefault="00C00FC3" w:rsidP="00980BA8">
            <w:pPr>
              <w:jc w:val="center"/>
              <w:rPr>
                <w:rStyle w:val="Ninguno"/>
                <w:rFonts w:ascii="Arial" w:hAnsi="Arial" w:cs="Arial"/>
                <w:bCs/>
                <w:sz w:val="18"/>
                <w:szCs w:val="18"/>
              </w:rPr>
            </w:pPr>
          </w:p>
          <w:p w14:paraId="7E661176" w14:textId="77777777" w:rsidR="00C00FC3" w:rsidRPr="009B28F8" w:rsidRDefault="00C00FC3" w:rsidP="00980BA8">
            <w:pPr>
              <w:rPr>
                <w:rFonts w:ascii="Arial" w:hAnsi="Arial" w:cs="Arial"/>
                <w:bCs/>
                <w:color w:val="000000"/>
                <w:sz w:val="18"/>
                <w:szCs w:val="18"/>
              </w:rPr>
            </w:pPr>
          </w:p>
          <w:p w14:paraId="2CB8D973" w14:textId="77777777" w:rsidR="00C00FC3" w:rsidRPr="009B28F8" w:rsidRDefault="00C00FC3" w:rsidP="00980BA8">
            <w:pPr>
              <w:jc w:val="center"/>
              <w:rPr>
                <w:rFonts w:ascii="Arial" w:hAnsi="Arial" w:cs="Arial"/>
                <w:bCs/>
                <w:color w:val="000000"/>
                <w:sz w:val="18"/>
                <w:szCs w:val="18"/>
              </w:rPr>
            </w:pPr>
            <w:r w:rsidRPr="009B28F8">
              <w:rPr>
                <w:rFonts w:ascii="Arial" w:hAnsi="Arial" w:cs="Arial"/>
                <w:bCs/>
                <w:color w:val="000000"/>
                <w:sz w:val="18"/>
                <w:szCs w:val="18"/>
              </w:rPr>
              <w:t>$4'548,150.00</w:t>
            </w:r>
          </w:p>
          <w:p w14:paraId="4A7AD4BD" w14:textId="77777777" w:rsidR="00C00FC3" w:rsidRPr="009B28F8" w:rsidRDefault="00C00FC3" w:rsidP="00980BA8">
            <w:pPr>
              <w:jc w:val="center"/>
              <w:rPr>
                <w:rStyle w:val="Ninguno"/>
                <w:rFonts w:ascii="Arial" w:hAnsi="Arial" w:cs="Arial"/>
                <w:bCs/>
                <w:sz w:val="18"/>
                <w:szCs w:val="18"/>
              </w:rPr>
            </w:pPr>
          </w:p>
        </w:tc>
      </w:tr>
      <w:tr w:rsidR="00C00FC3" w:rsidRPr="009B28F8" w14:paraId="7E6FB51A" w14:textId="77777777" w:rsidTr="00C00FC3">
        <w:trPr>
          <w:trHeight w:val="558"/>
        </w:trPr>
        <w:tc>
          <w:tcPr>
            <w:tcW w:w="1276" w:type="dxa"/>
            <w:tcBorders>
              <w:top w:val="single" w:sz="4" w:space="0" w:color="auto"/>
              <w:left w:val="single" w:sz="4" w:space="0" w:color="auto"/>
              <w:bottom w:val="single" w:sz="4" w:space="0" w:color="auto"/>
              <w:right w:val="single" w:sz="4" w:space="0" w:color="auto"/>
            </w:tcBorders>
          </w:tcPr>
          <w:p w14:paraId="691EA0DA" w14:textId="77777777" w:rsidR="00C00FC3" w:rsidRPr="009B28F8" w:rsidRDefault="00C00FC3" w:rsidP="00980BA8">
            <w:pPr>
              <w:pStyle w:val="Sinespaciado"/>
              <w:ind w:left="360"/>
              <w:jc w:val="center"/>
              <w:rPr>
                <w:rFonts w:ascii="Arial" w:hAnsi="Arial" w:cs="Arial"/>
                <w:bCs/>
                <w:sz w:val="18"/>
                <w:szCs w:val="18"/>
              </w:rPr>
            </w:pPr>
          </w:p>
          <w:p w14:paraId="570DC57A" w14:textId="77777777" w:rsidR="00C00FC3" w:rsidRPr="009B28F8" w:rsidRDefault="00C00FC3" w:rsidP="00980BA8">
            <w:pPr>
              <w:pStyle w:val="Sinespaciado"/>
              <w:ind w:left="360"/>
              <w:jc w:val="center"/>
              <w:rPr>
                <w:rFonts w:ascii="Arial" w:hAnsi="Arial" w:cs="Arial"/>
                <w:bCs/>
                <w:sz w:val="18"/>
                <w:szCs w:val="18"/>
              </w:rPr>
            </w:pPr>
          </w:p>
          <w:p w14:paraId="465DC3F1" w14:textId="77777777" w:rsidR="00C00FC3" w:rsidRPr="009B28F8" w:rsidRDefault="00C00FC3" w:rsidP="00980BA8">
            <w:pPr>
              <w:pStyle w:val="Sinespaciado"/>
              <w:ind w:left="360"/>
              <w:jc w:val="center"/>
              <w:rPr>
                <w:rFonts w:ascii="Arial" w:hAnsi="Arial" w:cs="Arial"/>
                <w:bCs/>
                <w:sz w:val="18"/>
                <w:szCs w:val="18"/>
              </w:rPr>
            </w:pPr>
          </w:p>
          <w:p w14:paraId="1632E09A" w14:textId="77777777" w:rsidR="00C00FC3" w:rsidRPr="009B28F8" w:rsidRDefault="00C00FC3" w:rsidP="00980BA8">
            <w:pPr>
              <w:pStyle w:val="Sinespaciado"/>
              <w:ind w:left="360"/>
              <w:jc w:val="center"/>
              <w:rPr>
                <w:rFonts w:ascii="Arial" w:hAnsi="Arial" w:cs="Arial"/>
                <w:bCs/>
                <w:sz w:val="18"/>
                <w:szCs w:val="18"/>
              </w:rPr>
            </w:pPr>
          </w:p>
          <w:p w14:paraId="38DF2493" w14:textId="77777777" w:rsidR="00C00FC3" w:rsidRPr="009B28F8" w:rsidRDefault="00C00FC3" w:rsidP="00980BA8">
            <w:pPr>
              <w:pStyle w:val="Sinespaciado"/>
              <w:ind w:left="360"/>
              <w:jc w:val="center"/>
              <w:rPr>
                <w:rFonts w:ascii="Arial" w:hAnsi="Arial" w:cs="Arial"/>
                <w:bCs/>
                <w:sz w:val="18"/>
                <w:szCs w:val="18"/>
              </w:rPr>
            </w:pPr>
          </w:p>
          <w:p w14:paraId="638AF0D2" w14:textId="77777777" w:rsidR="00C00FC3" w:rsidRPr="009B28F8" w:rsidRDefault="00C00FC3" w:rsidP="00980BA8">
            <w:pPr>
              <w:pStyle w:val="Sinespaciado"/>
              <w:rPr>
                <w:rFonts w:ascii="Arial" w:hAnsi="Arial" w:cs="Arial"/>
                <w:bCs/>
                <w:sz w:val="18"/>
                <w:szCs w:val="18"/>
              </w:rPr>
            </w:pPr>
          </w:p>
          <w:p w14:paraId="644584D3" w14:textId="77777777" w:rsidR="00C00FC3" w:rsidRPr="009B28F8" w:rsidRDefault="00C00FC3" w:rsidP="00980BA8">
            <w:pPr>
              <w:pStyle w:val="Sinespaciado"/>
              <w:ind w:left="360"/>
              <w:jc w:val="center"/>
              <w:rPr>
                <w:rFonts w:ascii="Arial" w:hAnsi="Arial" w:cs="Arial"/>
                <w:bCs/>
                <w:sz w:val="18"/>
                <w:szCs w:val="18"/>
              </w:rPr>
            </w:pPr>
          </w:p>
          <w:p w14:paraId="5A057901" w14:textId="77777777" w:rsidR="00C00FC3" w:rsidRPr="009B28F8" w:rsidRDefault="00C00FC3" w:rsidP="00980BA8">
            <w:pPr>
              <w:pStyle w:val="Sinespaciado"/>
              <w:ind w:left="360"/>
              <w:rPr>
                <w:rFonts w:ascii="Arial" w:hAnsi="Arial" w:cs="Arial"/>
                <w:bCs/>
                <w:sz w:val="18"/>
                <w:szCs w:val="18"/>
              </w:rPr>
            </w:pPr>
            <w:r w:rsidRPr="009B28F8">
              <w:rPr>
                <w:rFonts w:ascii="Arial" w:hAnsi="Arial" w:cs="Arial"/>
                <w:bCs/>
                <w:sz w:val="18"/>
                <w:szCs w:val="18"/>
              </w:rPr>
              <w:t>36</w:t>
            </w:r>
          </w:p>
        </w:tc>
        <w:tc>
          <w:tcPr>
            <w:tcW w:w="1985" w:type="dxa"/>
            <w:tcBorders>
              <w:top w:val="single" w:sz="4" w:space="0" w:color="auto"/>
              <w:left w:val="single" w:sz="4" w:space="0" w:color="auto"/>
              <w:bottom w:val="single" w:sz="4" w:space="0" w:color="auto"/>
              <w:right w:val="single" w:sz="4" w:space="0" w:color="auto"/>
            </w:tcBorders>
          </w:tcPr>
          <w:p w14:paraId="1EFFF9DA" w14:textId="77777777" w:rsidR="00C00FC3" w:rsidRPr="009B28F8" w:rsidRDefault="00C00FC3" w:rsidP="00980BA8">
            <w:pPr>
              <w:pStyle w:val="Sinespaciado"/>
              <w:jc w:val="center"/>
              <w:rPr>
                <w:rFonts w:ascii="Arial" w:hAnsi="Arial" w:cs="Arial"/>
                <w:bCs/>
                <w:sz w:val="18"/>
                <w:szCs w:val="18"/>
              </w:rPr>
            </w:pPr>
          </w:p>
          <w:p w14:paraId="5D20D58B" w14:textId="77777777" w:rsidR="00C00FC3" w:rsidRPr="009B28F8" w:rsidRDefault="00C00FC3" w:rsidP="00980BA8">
            <w:pPr>
              <w:pStyle w:val="Sinespaciado"/>
              <w:jc w:val="center"/>
              <w:rPr>
                <w:rFonts w:ascii="Arial" w:hAnsi="Arial" w:cs="Arial"/>
                <w:bCs/>
                <w:sz w:val="18"/>
                <w:szCs w:val="18"/>
              </w:rPr>
            </w:pPr>
          </w:p>
          <w:p w14:paraId="4FAD1BEC" w14:textId="77777777" w:rsidR="00C00FC3" w:rsidRPr="009B28F8" w:rsidRDefault="00C00FC3" w:rsidP="00980BA8">
            <w:pPr>
              <w:pStyle w:val="Sinespaciado"/>
              <w:jc w:val="center"/>
              <w:rPr>
                <w:rFonts w:ascii="Arial" w:hAnsi="Arial" w:cs="Arial"/>
                <w:bCs/>
                <w:sz w:val="18"/>
                <w:szCs w:val="18"/>
              </w:rPr>
            </w:pPr>
          </w:p>
          <w:p w14:paraId="3F151230" w14:textId="77777777" w:rsidR="00C00FC3" w:rsidRPr="009B28F8" w:rsidRDefault="00C00FC3" w:rsidP="00980BA8">
            <w:pPr>
              <w:pStyle w:val="Sinespaciado"/>
              <w:jc w:val="center"/>
              <w:rPr>
                <w:rFonts w:ascii="Arial" w:hAnsi="Arial" w:cs="Arial"/>
                <w:bCs/>
                <w:sz w:val="18"/>
                <w:szCs w:val="18"/>
              </w:rPr>
            </w:pPr>
          </w:p>
          <w:p w14:paraId="26679308" w14:textId="77777777" w:rsidR="00C00FC3" w:rsidRDefault="00C00FC3" w:rsidP="00980BA8">
            <w:pPr>
              <w:pStyle w:val="Sinespaciado"/>
              <w:rPr>
                <w:rFonts w:ascii="Arial" w:hAnsi="Arial" w:cs="Arial"/>
                <w:bCs/>
                <w:sz w:val="18"/>
                <w:szCs w:val="18"/>
              </w:rPr>
            </w:pPr>
          </w:p>
          <w:p w14:paraId="6E805A58" w14:textId="77777777" w:rsidR="00C00FC3" w:rsidRDefault="00C00FC3" w:rsidP="00980BA8">
            <w:pPr>
              <w:pStyle w:val="Sinespaciado"/>
              <w:rPr>
                <w:rFonts w:ascii="Arial" w:hAnsi="Arial" w:cs="Arial"/>
                <w:bCs/>
                <w:sz w:val="18"/>
                <w:szCs w:val="18"/>
              </w:rPr>
            </w:pPr>
          </w:p>
          <w:p w14:paraId="4D16C3E6" w14:textId="77777777" w:rsidR="00C00FC3" w:rsidRPr="009B28F8" w:rsidRDefault="00C00FC3" w:rsidP="00980BA8">
            <w:pPr>
              <w:pStyle w:val="Sinespaciado"/>
              <w:rPr>
                <w:rFonts w:ascii="Arial" w:hAnsi="Arial" w:cs="Arial"/>
                <w:bCs/>
                <w:sz w:val="18"/>
                <w:szCs w:val="18"/>
              </w:rPr>
            </w:pPr>
          </w:p>
          <w:p w14:paraId="7D6637FA" w14:textId="77777777" w:rsidR="00C00FC3" w:rsidRPr="009B28F8" w:rsidRDefault="00C00FC3" w:rsidP="00980BA8">
            <w:pPr>
              <w:pStyle w:val="Sinespaciado"/>
              <w:jc w:val="center"/>
              <w:rPr>
                <w:rFonts w:ascii="Arial" w:hAnsi="Arial" w:cs="Arial"/>
                <w:bCs/>
                <w:sz w:val="18"/>
                <w:szCs w:val="18"/>
              </w:rPr>
            </w:pPr>
            <w:r w:rsidRPr="009B28F8">
              <w:rPr>
                <w:rFonts w:ascii="Arial" w:hAnsi="Arial" w:cs="Arial"/>
                <w:bCs/>
                <w:sz w:val="18"/>
                <w:szCs w:val="18"/>
              </w:rPr>
              <w:t>GIYC S.A. DE C.V.</w:t>
            </w:r>
          </w:p>
        </w:tc>
        <w:tc>
          <w:tcPr>
            <w:tcW w:w="3969" w:type="dxa"/>
            <w:tcBorders>
              <w:top w:val="single" w:sz="4" w:space="0" w:color="auto"/>
              <w:left w:val="single" w:sz="4" w:space="0" w:color="auto"/>
              <w:bottom w:val="single" w:sz="4" w:space="0" w:color="auto"/>
              <w:right w:val="single" w:sz="4" w:space="0" w:color="auto"/>
            </w:tcBorders>
          </w:tcPr>
          <w:p w14:paraId="557E6176" w14:textId="77777777" w:rsidR="00C00FC3" w:rsidRPr="009B28F8" w:rsidRDefault="00C00FC3" w:rsidP="00980BA8">
            <w:pPr>
              <w:pStyle w:val="Sinespaciado"/>
              <w:jc w:val="both"/>
              <w:rPr>
                <w:rStyle w:val="Ninguno"/>
                <w:rFonts w:ascii="Arial" w:hAnsi="Arial" w:cs="Arial"/>
                <w:bCs/>
                <w:sz w:val="18"/>
                <w:szCs w:val="18"/>
              </w:rPr>
            </w:pPr>
            <w:r w:rsidRPr="009B28F8">
              <w:rPr>
                <w:rStyle w:val="Ninguno"/>
                <w:rFonts w:ascii="Arial" w:hAnsi="Arial" w:cs="Arial"/>
                <w:bCs/>
                <w:sz w:val="18"/>
                <w:szCs w:val="18"/>
              </w:rPr>
              <w:lastRenderedPageBreak/>
              <w:t xml:space="preserve">EDIFICACIÓN: DEMOLICIONES; VÍAS TERRESTRES: AUTOPISTAS Y CARRETERAS DE ASFALTO Y MANTENIMIENTO DE CARRETERAS; OBRAS HIDRÁULICAS: PERFORACIÓN DE POZOS, TANQUES DE ALMACENAMIENTO </w:t>
            </w:r>
            <w:r w:rsidRPr="009B28F8">
              <w:rPr>
                <w:rStyle w:val="Ninguno"/>
                <w:rFonts w:ascii="Arial" w:hAnsi="Arial" w:cs="Arial"/>
                <w:bCs/>
                <w:sz w:val="18"/>
                <w:szCs w:val="18"/>
              </w:rPr>
              <w:lastRenderedPageBreak/>
              <w:t>(MAMPOSTERÍA, ESTRUCTURAS DE CONCRETO Y DE ACERO), AGUA POTABLE, ALCANTARILLADO, SANEAMIENTO, COLECTORES SANITARIOS; INFRAESTRUCTURA VIAL: MOVIMIENTO DE TIERRAS, PAVIMENTOS DE CONCRETO, REDES DE AGUA POTABLE, ADOQUINADO DE CALLES, BALIZAMIENTO, PUENTES Y OBRAS DE DRENAJE, PAVIMENTOS DE ASFALTO, BANQUETAS Y GUARNICIONES, ALCANTARILLADO PLUVIAL, SEÑALAMIENTOS, EMPEDRADOS, CONSTRUCCIÓN DE TERRACERÍAS; RELLENOS SANITARIOS: FORMACIÓN DE CELDAS, PLANTAS DE LIXIVIADOS</w:t>
            </w:r>
          </w:p>
        </w:tc>
        <w:tc>
          <w:tcPr>
            <w:tcW w:w="1559" w:type="dxa"/>
            <w:tcBorders>
              <w:top w:val="single" w:sz="4" w:space="0" w:color="auto"/>
              <w:left w:val="single" w:sz="4" w:space="0" w:color="auto"/>
              <w:bottom w:val="single" w:sz="4" w:space="0" w:color="auto"/>
              <w:right w:val="single" w:sz="4" w:space="0" w:color="auto"/>
            </w:tcBorders>
          </w:tcPr>
          <w:p w14:paraId="6C6DDE94" w14:textId="77777777" w:rsidR="00C00FC3" w:rsidRPr="009B28F8" w:rsidRDefault="00C00FC3" w:rsidP="00980BA8">
            <w:pPr>
              <w:pStyle w:val="Sinespaciado"/>
              <w:jc w:val="center"/>
              <w:rPr>
                <w:rFonts w:ascii="Arial" w:hAnsi="Arial" w:cs="Arial"/>
                <w:bCs/>
                <w:sz w:val="18"/>
                <w:szCs w:val="18"/>
              </w:rPr>
            </w:pPr>
          </w:p>
          <w:p w14:paraId="4E00D77D" w14:textId="77777777" w:rsidR="00C00FC3" w:rsidRPr="009B28F8" w:rsidRDefault="00C00FC3" w:rsidP="00980BA8">
            <w:pPr>
              <w:pStyle w:val="Sinespaciado"/>
              <w:jc w:val="center"/>
              <w:rPr>
                <w:rFonts w:ascii="Arial" w:hAnsi="Arial" w:cs="Arial"/>
                <w:bCs/>
                <w:sz w:val="18"/>
                <w:szCs w:val="18"/>
              </w:rPr>
            </w:pPr>
          </w:p>
          <w:p w14:paraId="1157BCD7" w14:textId="77777777" w:rsidR="00C00FC3" w:rsidRPr="009B28F8" w:rsidRDefault="00C00FC3" w:rsidP="00980BA8">
            <w:pPr>
              <w:pStyle w:val="Sinespaciado"/>
              <w:jc w:val="center"/>
              <w:rPr>
                <w:rFonts w:ascii="Arial" w:hAnsi="Arial" w:cs="Arial"/>
                <w:bCs/>
                <w:sz w:val="18"/>
                <w:szCs w:val="18"/>
              </w:rPr>
            </w:pPr>
          </w:p>
          <w:p w14:paraId="6DF44331" w14:textId="77777777" w:rsidR="00C00FC3" w:rsidRPr="009B28F8" w:rsidRDefault="00C00FC3" w:rsidP="00980BA8">
            <w:pPr>
              <w:pStyle w:val="Sinespaciado"/>
              <w:jc w:val="center"/>
              <w:rPr>
                <w:rFonts w:ascii="Arial" w:hAnsi="Arial" w:cs="Arial"/>
                <w:bCs/>
                <w:sz w:val="18"/>
                <w:szCs w:val="18"/>
              </w:rPr>
            </w:pPr>
          </w:p>
          <w:p w14:paraId="4EC2ACC1" w14:textId="77777777" w:rsidR="00C00FC3" w:rsidRDefault="00C00FC3" w:rsidP="00980BA8">
            <w:pPr>
              <w:pStyle w:val="Sinespaciado"/>
              <w:jc w:val="center"/>
              <w:rPr>
                <w:rFonts w:ascii="Arial" w:hAnsi="Arial" w:cs="Arial"/>
                <w:bCs/>
                <w:sz w:val="18"/>
                <w:szCs w:val="18"/>
              </w:rPr>
            </w:pPr>
          </w:p>
          <w:p w14:paraId="1D6A4EFE" w14:textId="77777777" w:rsidR="00C00FC3" w:rsidRPr="009B28F8" w:rsidRDefault="00C00FC3" w:rsidP="00980BA8">
            <w:pPr>
              <w:pStyle w:val="Sinespaciado"/>
              <w:jc w:val="center"/>
              <w:rPr>
                <w:rFonts w:ascii="Arial" w:hAnsi="Arial" w:cs="Arial"/>
                <w:bCs/>
                <w:sz w:val="18"/>
                <w:szCs w:val="18"/>
              </w:rPr>
            </w:pPr>
          </w:p>
          <w:p w14:paraId="126528D0" w14:textId="77777777" w:rsidR="00C00FC3" w:rsidRPr="009B28F8" w:rsidRDefault="00C00FC3" w:rsidP="00980BA8">
            <w:pPr>
              <w:pStyle w:val="Sinespaciado"/>
              <w:jc w:val="center"/>
              <w:rPr>
                <w:rFonts w:ascii="Arial" w:hAnsi="Arial" w:cs="Arial"/>
                <w:bCs/>
                <w:sz w:val="18"/>
                <w:szCs w:val="18"/>
              </w:rPr>
            </w:pPr>
          </w:p>
          <w:p w14:paraId="4DDB726D" w14:textId="77777777" w:rsidR="00C00FC3" w:rsidRPr="009B28F8" w:rsidRDefault="00C00FC3" w:rsidP="00980BA8">
            <w:pPr>
              <w:jc w:val="center"/>
              <w:rPr>
                <w:rFonts w:ascii="Arial" w:hAnsi="Arial" w:cs="Arial"/>
                <w:bCs/>
                <w:color w:val="000000"/>
                <w:sz w:val="18"/>
                <w:szCs w:val="18"/>
              </w:rPr>
            </w:pPr>
            <w:r w:rsidRPr="009B28F8">
              <w:rPr>
                <w:rFonts w:ascii="Arial" w:hAnsi="Arial" w:cs="Arial"/>
                <w:bCs/>
                <w:color w:val="000000"/>
                <w:sz w:val="18"/>
                <w:szCs w:val="18"/>
              </w:rPr>
              <w:t>$9'478,932.00</w:t>
            </w:r>
          </w:p>
          <w:p w14:paraId="76C1A8A5" w14:textId="77777777" w:rsidR="00C00FC3" w:rsidRPr="009B28F8" w:rsidRDefault="00C00FC3" w:rsidP="00980BA8">
            <w:pPr>
              <w:pStyle w:val="Sinespaciado"/>
              <w:jc w:val="center"/>
              <w:rPr>
                <w:rFonts w:ascii="Arial" w:hAnsi="Arial" w:cs="Arial"/>
                <w:bCs/>
                <w:sz w:val="18"/>
                <w:szCs w:val="18"/>
              </w:rPr>
            </w:pPr>
          </w:p>
        </w:tc>
      </w:tr>
    </w:tbl>
    <w:p w14:paraId="623122AA" w14:textId="77777777" w:rsidR="00213807" w:rsidRDefault="00213807" w:rsidP="006F2407">
      <w:pPr>
        <w:jc w:val="both"/>
        <w:rPr>
          <w:rFonts w:ascii="Arial" w:eastAsia="Arial" w:hAnsi="Arial" w:cs="Arial"/>
          <w:b/>
          <w:bCs/>
          <w:sz w:val="22"/>
          <w:szCs w:val="22"/>
        </w:rPr>
      </w:pPr>
    </w:p>
    <w:p w14:paraId="083961AA" w14:textId="77777777" w:rsidR="000A45E6" w:rsidRPr="00417699" w:rsidRDefault="000A45E6" w:rsidP="00417699">
      <w:pPr>
        <w:spacing w:line="259" w:lineRule="auto"/>
        <w:jc w:val="both"/>
        <w:rPr>
          <w:rFonts w:ascii="Arial" w:hAnsi="Arial" w:cs="Arial"/>
          <w:b/>
          <w:sz w:val="20"/>
          <w:szCs w:val="20"/>
          <w:lang w:eastAsia="es-MX"/>
        </w:rPr>
      </w:pPr>
    </w:p>
    <w:p w14:paraId="5CCCE2B9" w14:textId="148F0D46" w:rsidR="00DC5272" w:rsidRPr="007A39AA" w:rsidRDefault="00DC5272" w:rsidP="00DC5272">
      <w:pPr>
        <w:spacing w:after="160" w:line="259" w:lineRule="auto"/>
        <w:contextualSpacing/>
        <w:jc w:val="both"/>
        <w:rPr>
          <w:rFonts w:ascii="Arial" w:hAnsi="Arial" w:cs="Arial"/>
          <w:sz w:val="22"/>
          <w:szCs w:val="22"/>
          <w:lang w:eastAsia="es-MX"/>
        </w:rPr>
      </w:pPr>
      <w:r w:rsidRPr="007A39AA">
        <w:rPr>
          <w:rFonts w:ascii="Arial" w:hAnsi="Arial" w:cs="Arial"/>
          <w:sz w:val="22"/>
          <w:szCs w:val="22"/>
          <w:lang w:eastAsia="es-MX"/>
        </w:rPr>
        <w:t>En ese contexto, tomando en consideración los argumentos jurídicos, elementos y criterios expuestos, est</w:t>
      </w:r>
      <w:r w:rsidR="00851F30" w:rsidRPr="007A39AA">
        <w:rPr>
          <w:rFonts w:ascii="Arial" w:hAnsi="Arial" w:cs="Arial"/>
          <w:sz w:val="22"/>
          <w:szCs w:val="22"/>
          <w:lang w:eastAsia="es-MX"/>
        </w:rPr>
        <w:t>a Comisión</w:t>
      </w:r>
      <w:r w:rsidRPr="007A39AA">
        <w:rPr>
          <w:rFonts w:ascii="Arial" w:hAnsi="Arial" w:cs="Arial"/>
          <w:sz w:val="22"/>
          <w:szCs w:val="22"/>
          <w:lang w:eastAsia="es-MX"/>
        </w:rPr>
        <w:t>, tiene a bien emitir el presente Dictamen de conformidad a la siguiente</w:t>
      </w:r>
    </w:p>
    <w:p w14:paraId="55C4B504" w14:textId="77777777" w:rsidR="000A45E6" w:rsidRDefault="000A45E6" w:rsidP="000A45E6">
      <w:pPr>
        <w:spacing w:after="160" w:line="259" w:lineRule="auto"/>
        <w:contextualSpacing/>
        <w:jc w:val="both"/>
        <w:rPr>
          <w:rFonts w:ascii="Arial" w:hAnsi="Arial" w:cs="Arial"/>
          <w:sz w:val="22"/>
          <w:szCs w:val="22"/>
          <w:lang w:eastAsia="es-MX"/>
        </w:rPr>
      </w:pPr>
    </w:p>
    <w:p w14:paraId="02D7D05A" w14:textId="77777777" w:rsidR="00C1396A" w:rsidRPr="007A39AA" w:rsidRDefault="00C1396A" w:rsidP="000A45E6">
      <w:pPr>
        <w:spacing w:after="160" w:line="259" w:lineRule="auto"/>
        <w:contextualSpacing/>
        <w:jc w:val="both"/>
        <w:rPr>
          <w:rFonts w:ascii="Arial" w:hAnsi="Arial" w:cs="Arial"/>
          <w:sz w:val="22"/>
          <w:szCs w:val="22"/>
          <w:lang w:eastAsia="es-MX"/>
        </w:rPr>
      </w:pPr>
    </w:p>
    <w:p w14:paraId="766141ED" w14:textId="77777777" w:rsidR="000A45E6" w:rsidRPr="007A39AA" w:rsidRDefault="000A45E6" w:rsidP="000A45E6">
      <w:pPr>
        <w:spacing w:after="160" w:line="259" w:lineRule="auto"/>
        <w:contextualSpacing/>
        <w:jc w:val="center"/>
        <w:rPr>
          <w:rFonts w:ascii="Arial" w:hAnsi="Arial" w:cs="Arial"/>
          <w:b/>
          <w:sz w:val="22"/>
          <w:szCs w:val="22"/>
          <w:lang w:val="pt-PT" w:eastAsia="es-MX"/>
        </w:rPr>
      </w:pPr>
      <w:r w:rsidRPr="007A39AA">
        <w:rPr>
          <w:rFonts w:ascii="Arial" w:hAnsi="Arial" w:cs="Arial"/>
          <w:b/>
          <w:sz w:val="22"/>
          <w:szCs w:val="22"/>
          <w:lang w:val="pt-PT" w:eastAsia="es-MX"/>
        </w:rPr>
        <w:t xml:space="preserve">E X P O S I C I O N   D E   M O T I V O S: </w:t>
      </w:r>
    </w:p>
    <w:p w14:paraId="6317E7AF" w14:textId="77777777" w:rsidR="00C00FC3" w:rsidRPr="007A39AA" w:rsidRDefault="00C00FC3" w:rsidP="000A45E6">
      <w:pPr>
        <w:spacing w:after="160" w:line="259" w:lineRule="auto"/>
        <w:contextualSpacing/>
        <w:jc w:val="center"/>
        <w:rPr>
          <w:rFonts w:ascii="Arial" w:hAnsi="Arial" w:cs="Arial"/>
          <w:b/>
          <w:sz w:val="22"/>
          <w:szCs w:val="22"/>
          <w:lang w:val="pt-PT" w:eastAsia="es-MX"/>
        </w:rPr>
      </w:pPr>
    </w:p>
    <w:p w14:paraId="0BDD1064" w14:textId="12ACF5CF" w:rsidR="005E5980" w:rsidRPr="007A39AA" w:rsidRDefault="00C00FC3" w:rsidP="005E5980">
      <w:pPr>
        <w:jc w:val="both"/>
        <w:rPr>
          <w:rFonts w:ascii="Arial" w:hAnsi="Arial" w:cs="Arial"/>
          <w:bCs/>
          <w:iCs/>
          <w:sz w:val="22"/>
          <w:szCs w:val="22"/>
          <w:lang w:val="es-MX"/>
        </w:rPr>
      </w:pPr>
      <w:r w:rsidRPr="007A39AA">
        <w:rPr>
          <w:rFonts w:ascii="Arial" w:eastAsia="Times New Roman" w:hAnsi="Arial" w:cs="Arial"/>
          <w:b/>
          <w:bCs/>
          <w:sz w:val="22"/>
          <w:szCs w:val="22"/>
          <w:lang w:val="es-MX" w:eastAsia="es-MX"/>
        </w:rPr>
        <w:t>I</w:t>
      </w:r>
      <w:r w:rsidRPr="007A39AA">
        <w:rPr>
          <w:rFonts w:ascii="Arial" w:eastAsia="Times New Roman" w:hAnsi="Arial" w:cs="Arial"/>
          <w:sz w:val="22"/>
          <w:szCs w:val="22"/>
          <w:lang w:val="es-MX" w:eastAsia="es-MX"/>
        </w:rPr>
        <w:t>.-</w:t>
      </w:r>
      <w:r w:rsidR="002E0285" w:rsidRPr="007A39AA">
        <w:rPr>
          <w:rFonts w:ascii="Arial" w:eastAsia="Times New Roman" w:hAnsi="Arial" w:cs="Arial"/>
          <w:sz w:val="22"/>
          <w:szCs w:val="22"/>
          <w:lang w:val="es-MX" w:eastAsia="es-MX"/>
        </w:rPr>
        <w:t xml:space="preserve"> </w:t>
      </w:r>
      <w:r w:rsidR="005E5980" w:rsidRPr="007A39AA">
        <w:rPr>
          <w:rFonts w:ascii="Arial" w:hAnsi="Arial" w:cs="Arial"/>
          <w:bCs/>
          <w:iCs/>
          <w:sz w:val="22"/>
          <w:szCs w:val="22"/>
          <w:lang w:val="es-MX"/>
        </w:rPr>
        <w:t>Que el</w:t>
      </w:r>
      <w:r w:rsidR="005E5980" w:rsidRPr="007A39AA">
        <w:rPr>
          <w:rFonts w:ascii="Arial" w:hAnsi="Arial" w:cs="Arial"/>
          <w:b/>
          <w:iCs/>
          <w:sz w:val="22"/>
          <w:szCs w:val="22"/>
          <w:lang w:val="es-MX"/>
        </w:rPr>
        <w:t xml:space="preserve"> </w:t>
      </w:r>
      <w:r w:rsidR="005E5980" w:rsidRPr="007A39AA">
        <w:rPr>
          <w:rFonts w:ascii="Arial" w:hAnsi="Arial" w:cs="Arial"/>
          <w:b/>
          <w:bCs/>
          <w:iCs/>
          <w:sz w:val="22"/>
          <w:szCs w:val="22"/>
          <w:lang w:val="es-MX"/>
        </w:rPr>
        <w:t>Artículo 115 de la Constitución Federal</w:t>
      </w:r>
      <w:r w:rsidR="005E5980" w:rsidRPr="007A39AA">
        <w:rPr>
          <w:rFonts w:ascii="Arial" w:hAnsi="Arial" w:cs="Arial"/>
          <w:b/>
          <w:iCs/>
          <w:sz w:val="22"/>
          <w:szCs w:val="22"/>
          <w:lang w:val="es-MX"/>
        </w:rPr>
        <w:t xml:space="preserve"> </w:t>
      </w:r>
      <w:r w:rsidR="005E5980" w:rsidRPr="007A39AA">
        <w:rPr>
          <w:rFonts w:ascii="Arial" w:hAnsi="Arial" w:cs="Arial"/>
          <w:bCs/>
          <w:iCs/>
          <w:sz w:val="22"/>
          <w:szCs w:val="22"/>
          <w:lang w:val="es-MX"/>
        </w:rPr>
        <w:t>otorga al Municipio la autonomía para administrar su Hacienda y decidir sobre la ejecución de las obras públicas necesarias para el bienestar social, facultad que se ejerce a través de este Pleno.</w:t>
      </w:r>
    </w:p>
    <w:p w14:paraId="4A4F614D" w14:textId="77777777" w:rsidR="005E5980" w:rsidRPr="007A39AA" w:rsidRDefault="005E5980" w:rsidP="00C00FC3">
      <w:pPr>
        <w:spacing w:after="160" w:line="259" w:lineRule="auto"/>
        <w:contextualSpacing/>
        <w:jc w:val="both"/>
        <w:rPr>
          <w:rFonts w:ascii="Arial" w:eastAsia="Times New Roman" w:hAnsi="Arial" w:cs="Arial"/>
          <w:sz w:val="22"/>
          <w:szCs w:val="22"/>
          <w:lang w:val="es-MX" w:eastAsia="es-MX"/>
        </w:rPr>
      </w:pPr>
    </w:p>
    <w:p w14:paraId="782D9AAD" w14:textId="753EBB34" w:rsidR="00C00FC3" w:rsidRPr="007A39AA" w:rsidRDefault="005E5980" w:rsidP="00C00FC3">
      <w:pPr>
        <w:spacing w:after="160" w:line="259" w:lineRule="auto"/>
        <w:contextualSpacing/>
        <w:jc w:val="both"/>
        <w:rPr>
          <w:rFonts w:ascii="Arial" w:eastAsia="Times New Roman" w:hAnsi="Arial" w:cs="Arial"/>
          <w:bCs/>
          <w:sz w:val="22"/>
          <w:szCs w:val="22"/>
          <w:lang w:val="es-MX" w:eastAsia="es-MX"/>
        </w:rPr>
      </w:pPr>
      <w:r w:rsidRPr="007A39AA">
        <w:rPr>
          <w:rFonts w:ascii="Arial" w:eastAsia="Times New Roman" w:hAnsi="Arial" w:cs="Arial"/>
          <w:b/>
          <w:bCs/>
          <w:sz w:val="22"/>
          <w:szCs w:val="22"/>
          <w:lang w:val="es-MX" w:eastAsia="es-MX"/>
        </w:rPr>
        <w:t xml:space="preserve">II.- </w:t>
      </w:r>
      <w:r w:rsidR="00C00FC3" w:rsidRPr="007A39AA">
        <w:rPr>
          <w:rFonts w:ascii="Arial" w:eastAsia="Times New Roman" w:hAnsi="Arial" w:cs="Arial"/>
          <w:sz w:val="22"/>
          <w:szCs w:val="22"/>
          <w:lang w:val="es-MX" w:eastAsia="es-MX"/>
        </w:rPr>
        <w:t>Que de conformidad con el</w:t>
      </w:r>
      <w:r w:rsidR="00C00FC3" w:rsidRPr="007A39AA">
        <w:rPr>
          <w:rFonts w:ascii="Arial" w:eastAsia="Times New Roman" w:hAnsi="Arial" w:cs="Arial"/>
          <w:b/>
          <w:sz w:val="22"/>
          <w:szCs w:val="22"/>
          <w:lang w:val="es-MX" w:eastAsia="es-MX"/>
        </w:rPr>
        <w:t xml:space="preserve"> </w:t>
      </w:r>
      <w:r w:rsidR="00C00FC3" w:rsidRPr="007A39AA">
        <w:rPr>
          <w:rFonts w:ascii="Arial" w:eastAsia="Times New Roman" w:hAnsi="Arial" w:cs="Arial"/>
          <w:b/>
          <w:bCs/>
          <w:sz w:val="22"/>
          <w:szCs w:val="22"/>
          <w:lang w:val="es-MX" w:eastAsia="es-MX"/>
        </w:rPr>
        <w:t>Artículo 134 de la Constitución Política de los Estados Unidos Mexicanos</w:t>
      </w:r>
      <w:r w:rsidR="00C00FC3" w:rsidRPr="007A39AA">
        <w:rPr>
          <w:rFonts w:ascii="Arial" w:eastAsia="Times New Roman" w:hAnsi="Arial" w:cs="Arial"/>
          <w:b/>
          <w:sz w:val="22"/>
          <w:szCs w:val="22"/>
          <w:lang w:val="es-MX" w:eastAsia="es-MX"/>
        </w:rPr>
        <w:t xml:space="preserve">, </w:t>
      </w:r>
      <w:r w:rsidR="00C00FC3" w:rsidRPr="007A39AA">
        <w:rPr>
          <w:rFonts w:ascii="Arial" w:eastAsia="Times New Roman" w:hAnsi="Arial" w:cs="Arial"/>
          <w:bCs/>
          <w:sz w:val="22"/>
          <w:szCs w:val="22"/>
          <w:lang w:val="es-MX" w:eastAsia="es-MX"/>
        </w:rPr>
        <w:t>los recursos económicos de que disponga el Municipio se administrarán con eficiencia, eficacia, economía, transparencia y honradez para satisfacer los objetivos a los que estén destinados. Bajo este mandato,</w:t>
      </w:r>
      <w:r w:rsidR="00C00FC3" w:rsidRPr="007A39AA">
        <w:rPr>
          <w:rFonts w:ascii="Arial" w:eastAsia="Times New Roman" w:hAnsi="Arial" w:cs="Arial"/>
          <w:b/>
          <w:sz w:val="22"/>
          <w:szCs w:val="22"/>
          <w:lang w:val="es-MX" w:eastAsia="es-MX"/>
        </w:rPr>
        <w:t xml:space="preserve"> la </w:t>
      </w:r>
      <w:r w:rsidR="00C00FC3" w:rsidRPr="007A39AA">
        <w:rPr>
          <w:rFonts w:ascii="Arial" w:eastAsia="Times New Roman" w:hAnsi="Arial" w:cs="Arial"/>
          <w:b/>
          <w:bCs/>
          <w:sz w:val="22"/>
          <w:szCs w:val="22"/>
          <w:lang w:val="es-MX" w:eastAsia="es-MX"/>
        </w:rPr>
        <w:t>Ley de Obra Pública del Estado de Jalisco y sus Municipios</w:t>
      </w:r>
      <w:r w:rsidR="00C00FC3" w:rsidRPr="007A39AA">
        <w:rPr>
          <w:rFonts w:ascii="Arial" w:eastAsia="Times New Roman" w:hAnsi="Arial" w:cs="Arial"/>
          <w:b/>
          <w:sz w:val="22"/>
          <w:szCs w:val="22"/>
          <w:lang w:val="es-MX" w:eastAsia="es-MX"/>
        </w:rPr>
        <w:t xml:space="preserve"> establece en sus artículos </w:t>
      </w:r>
      <w:r w:rsidR="00C00FC3" w:rsidRPr="007A39AA">
        <w:rPr>
          <w:rFonts w:ascii="Arial" w:eastAsia="Times New Roman" w:hAnsi="Arial" w:cs="Arial"/>
          <w:b/>
          <w:bCs/>
          <w:sz w:val="22"/>
          <w:szCs w:val="22"/>
          <w:lang w:val="es-MX" w:eastAsia="es-MX"/>
        </w:rPr>
        <w:t>42 y 43</w:t>
      </w:r>
      <w:r w:rsidR="00C00FC3" w:rsidRPr="007A39AA">
        <w:rPr>
          <w:rFonts w:ascii="Arial" w:eastAsia="Times New Roman" w:hAnsi="Arial" w:cs="Arial"/>
          <w:b/>
          <w:sz w:val="22"/>
          <w:szCs w:val="22"/>
          <w:lang w:val="es-MX" w:eastAsia="es-MX"/>
        </w:rPr>
        <w:t xml:space="preserve"> </w:t>
      </w:r>
      <w:r w:rsidR="00C00FC3" w:rsidRPr="007A39AA">
        <w:rPr>
          <w:rFonts w:ascii="Arial" w:eastAsia="Times New Roman" w:hAnsi="Arial" w:cs="Arial"/>
          <w:bCs/>
          <w:sz w:val="22"/>
          <w:szCs w:val="22"/>
          <w:lang w:val="es-MX" w:eastAsia="es-MX"/>
        </w:rPr>
        <w:t>que la licitación pública es la regla general, pero faculta procedimientos de excepción como el Concurso Simplificado Sumario cuando el monto o la urgencia técnica así lo justifiquen.</w:t>
      </w:r>
    </w:p>
    <w:p w14:paraId="53DE4151" w14:textId="77777777" w:rsidR="00C00FC3" w:rsidRPr="007A39AA" w:rsidRDefault="00C00FC3" w:rsidP="00C00FC3">
      <w:pPr>
        <w:spacing w:after="160" w:line="259" w:lineRule="auto"/>
        <w:contextualSpacing/>
        <w:jc w:val="both"/>
        <w:rPr>
          <w:rFonts w:ascii="Arial" w:eastAsia="Times New Roman" w:hAnsi="Arial" w:cs="Arial"/>
          <w:b/>
          <w:sz w:val="22"/>
          <w:szCs w:val="22"/>
          <w:lang w:val="es-MX" w:eastAsia="es-MX"/>
        </w:rPr>
      </w:pPr>
    </w:p>
    <w:p w14:paraId="15B92F96" w14:textId="20B2BF9E" w:rsidR="00F22A7E" w:rsidRPr="007A39AA" w:rsidRDefault="00C00FC3" w:rsidP="00F22A7E">
      <w:pPr>
        <w:jc w:val="both"/>
        <w:rPr>
          <w:rFonts w:ascii="Arial" w:hAnsi="Arial" w:cs="Arial"/>
          <w:b/>
          <w:iCs/>
          <w:sz w:val="22"/>
          <w:szCs w:val="22"/>
          <w:lang w:val="es-MX"/>
        </w:rPr>
      </w:pPr>
      <w:r w:rsidRPr="007A39AA">
        <w:rPr>
          <w:rFonts w:ascii="Arial" w:eastAsia="Times New Roman" w:hAnsi="Arial" w:cs="Arial"/>
          <w:b/>
          <w:bCs/>
          <w:sz w:val="22"/>
          <w:szCs w:val="22"/>
          <w:lang w:val="es-MX" w:eastAsia="es-MX"/>
        </w:rPr>
        <w:t>I</w:t>
      </w:r>
      <w:r w:rsidR="00F22A7E" w:rsidRPr="007A39AA">
        <w:rPr>
          <w:rFonts w:ascii="Arial" w:eastAsia="Times New Roman" w:hAnsi="Arial" w:cs="Arial"/>
          <w:b/>
          <w:bCs/>
          <w:sz w:val="22"/>
          <w:szCs w:val="22"/>
          <w:lang w:val="es-MX" w:eastAsia="es-MX"/>
        </w:rPr>
        <w:t>I</w:t>
      </w:r>
      <w:r w:rsidRPr="007A39AA">
        <w:rPr>
          <w:rFonts w:ascii="Arial" w:eastAsia="Times New Roman" w:hAnsi="Arial" w:cs="Arial"/>
          <w:b/>
          <w:bCs/>
          <w:sz w:val="22"/>
          <w:szCs w:val="22"/>
          <w:lang w:val="es-MX" w:eastAsia="es-MX"/>
        </w:rPr>
        <w:t>I.-</w:t>
      </w:r>
      <w:r w:rsidRPr="007A39AA">
        <w:rPr>
          <w:rFonts w:ascii="Arial" w:eastAsia="Times New Roman" w:hAnsi="Arial" w:cs="Arial"/>
          <w:b/>
          <w:sz w:val="22"/>
          <w:szCs w:val="22"/>
          <w:lang w:val="es-MX" w:eastAsia="es-MX"/>
        </w:rPr>
        <w:t xml:space="preserve"> </w:t>
      </w:r>
      <w:r w:rsidR="00F22A7E" w:rsidRPr="007A39AA">
        <w:rPr>
          <w:rFonts w:ascii="Arial" w:hAnsi="Arial" w:cs="Arial"/>
          <w:bCs/>
          <w:iCs/>
          <w:sz w:val="22"/>
          <w:szCs w:val="22"/>
          <w:lang w:val="es-MX"/>
        </w:rPr>
        <w:t xml:space="preserve">Que, una vez que este Pleno aprobó </w:t>
      </w:r>
      <w:r w:rsidR="003A624D" w:rsidRPr="007A39AA">
        <w:rPr>
          <w:rFonts w:ascii="Arial" w:hAnsi="Arial" w:cs="Arial"/>
          <w:bCs/>
          <w:iCs/>
          <w:sz w:val="22"/>
          <w:szCs w:val="22"/>
          <w:lang w:val="es-MX"/>
        </w:rPr>
        <w:t>el</w:t>
      </w:r>
      <w:r w:rsidR="00F22A7E" w:rsidRPr="007A39AA">
        <w:rPr>
          <w:rFonts w:ascii="Arial" w:hAnsi="Arial" w:cs="Arial"/>
          <w:bCs/>
          <w:iCs/>
          <w:sz w:val="22"/>
          <w:szCs w:val="22"/>
          <w:lang w:val="es-MX"/>
        </w:rPr>
        <w:t xml:space="preserve"> Techo Financiero correspondiente el pasado 30 de abril, el Área Técnica y el Comité de Obra Pública constataron que </w:t>
      </w:r>
      <w:r w:rsidR="003A624D" w:rsidRPr="007A39AA">
        <w:rPr>
          <w:rFonts w:ascii="Arial" w:hAnsi="Arial" w:cs="Arial"/>
          <w:bCs/>
          <w:iCs/>
          <w:sz w:val="22"/>
          <w:szCs w:val="22"/>
          <w:lang w:val="es-MX"/>
        </w:rPr>
        <w:t>el</w:t>
      </w:r>
      <w:r w:rsidR="00F22A7E" w:rsidRPr="007A39AA">
        <w:rPr>
          <w:rFonts w:ascii="Arial" w:hAnsi="Arial" w:cs="Arial"/>
          <w:bCs/>
          <w:iCs/>
          <w:sz w:val="22"/>
          <w:szCs w:val="22"/>
          <w:lang w:val="es-MX"/>
        </w:rPr>
        <w:t xml:space="preserve"> proyecto materia del presente dictamen se encuentra dentro de los rangos permitidos para la modalidad de </w:t>
      </w:r>
      <w:r w:rsidR="003A624D" w:rsidRPr="007A39AA">
        <w:rPr>
          <w:rFonts w:ascii="Arial" w:hAnsi="Arial" w:cs="Arial"/>
          <w:bCs/>
          <w:iCs/>
          <w:sz w:val="22"/>
          <w:szCs w:val="22"/>
          <w:lang w:val="es-MX"/>
        </w:rPr>
        <w:t>Concurso Simplificado Sumario</w:t>
      </w:r>
      <w:r w:rsidR="00F22A7E" w:rsidRPr="007A39AA">
        <w:rPr>
          <w:rFonts w:ascii="Arial" w:hAnsi="Arial" w:cs="Arial"/>
          <w:bCs/>
          <w:iCs/>
          <w:sz w:val="22"/>
          <w:szCs w:val="22"/>
          <w:lang w:val="es-MX"/>
        </w:rPr>
        <w:t xml:space="preserve">, de conformidad con el </w:t>
      </w:r>
      <w:r w:rsidR="00F22A7E" w:rsidRPr="007A39AA">
        <w:rPr>
          <w:rFonts w:ascii="Arial" w:hAnsi="Arial" w:cs="Arial"/>
          <w:b/>
          <w:iCs/>
          <w:sz w:val="22"/>
          <w:szCs w:val="22"/>
          <w:lang w:val="es-MX"/>
        </w:rPr>
        <w:t xml:space="preserve">Artículo 43 numeral 1 fracción II de la Ley de Obra </w:t>
      </w:r>
      <w:r w:rsidR="002E0285" w:rsidRPr="007A39AA">
        <w:rPr>
          <w:rFonts w:ascii="Arial" w:hAnsi="Arial" w:cs="Arial"/>
          <w:b/>
          <w:iCs/>
          <w:sz w:val="22"/>
          <w:szCs w:val="22"/>
          <w:lang w:val="es-MX"/>
        </w:rPr>
        <w:t>Pública</w:t>
      </w:r>
      <w:r w:rsidR="00F22A7E" w:rsidRPr="007A39AA">
        <w:rPr>
          <w:rFonts w:ascii="Arial" w:hAnsi="Arial" w:cs="Arial"/>
          <w:b/>
          <w:iCs/>
          <w:sz w:val="22"/>
          <w:szCs w:val="22"/>
          <w:lang w:val="es-MX"/>
        </w:rPr>
        <w:t xml:space="preserve"> del Estado de Jalisco y sus Municipios.</w:t>
      </w:r>
    </w:p>
    <w:p w14:paraId="6E8A400A" w14:textId="77777777" w:rsidR="00F22A7E" w:rsidRPr="007A39AA" w:rsidRDefault="00F22A7E" w:rsidP="00C00FC3">
      <w:pPr>
        <w:spacing w:after="160" w:line="259" w:lineRule="auto"/>
        <w:contextualSpacing/>
        <w:jc w:val="both"/>
        <w:rPr>
          <w:rFonts w:ascii="Arial" w:eastAsia="Times New Roman" w:hAnsi="Arial" w:cs="Arial"/>
          <w:b/>
          <w:sz w:val="22"/>
          <w:szCs w:val="22"/>
          <w:lang w:val="es-MX" w:eastAsia="es-MX"/>
        </w:rPr>
      </w:pPr>
    </w:p>
    <w:p w14:paraId="7B7F5F26" w14:textId="67E79E6A" w:rsidR="00C770D2" w:rsidRPr="007A39AA" w:rsidRDefault="003A624D" w:rsidP="00C770D2">
      <w:pPr>
        <w:spacing w:after="160" w:line="259" w:lineRule="auto"/>
        <w:contextualSpacing/>
        <w:jc w:val="both"/>
        <w:rPr>
          <w:rFonts w:ascii="Arial" w:eastAsia="Times New Roman" w:hAnsi="Arial" w:cs="Arial"/>
          <w:b/>
          <w:sz w:val="22"/>
          <w:szCs w:val="22"/>
          <w:lang w:val="es-MX" w:eastAsia="es-MX"/>
        </w:rPr>
      </w:pPr>
      <w:r w:rsidRPr="007A39AA">
        <w:rPr>
          <w:rFonts w:ascii="Arial" w:eastAsia="Times New Roman" w:hAnsi="Arial" w:cs="Arial"/>
          <w:b/>
          <w:sz w:val="22"/>
          <w:szCs w:val="22"/>
          <w:lang w:val="es-MX" w:eastAsia="es-MX"/>
        </w:rPr>
        <w:lastRenderedPageBreak/>
        <w:t>IV.-</w:t>
      </w:r>
      <w:r w:rsidRPr="007A39AA">
        <w:rPr>
          <w:rFonts w:ascii="Arial" w:eastAsia="Times New Roman" w:hAnsi="Arial" w:cs="Arial"/>
          <w:bCs/>
          <w:sz w:val="22"/>
          <w:szCs w:val="22"/>
          <w:lang w:val="es-MX" w:eastAsia="es-MX"/>
        </w:rPr>
        <w:t xml:space="preserve"> </w:t>
      </w:r>
      <w:r w:rsidR="00C770D2" w:rsidRPr="007A39AA">
        <w:rPr>
          <w:rFonts w:ascii="Arial" w:eastAsia="Times New Roman" w:hAnsi="Arial" w:cs="Arial"/>
          <w:bCs/>
          <w:sz w:val="22"/>
          <w:szCs w:val="22"/>
          <w:lang w:val="es-MX" w:eastAsia="es-MX"/>
        </w:rPr>
        <w:t>Que el</w:t>
      </w:r>
      <w:r w:rsidR="00C770D2" w:rsidRPr="007A39AA">
        <w:rPr>
          <w:rFonts w:ascii="Arial" w:eastAsia="Times New Roman" w:hAnsi="Arial" w:cs="Arial"/>
          <w:b/>
          <w:sz w:val="22"/>
          <w:szCs w:val="22"/>
          <w:lang w:val="es-MX" w:eastAsia="es-MX"/>
        </w:rPr>
        <w:t xml:space="preserve"> </w:t>
      </w:r>
      <w:r w:rsidR="00C770D2" w:rsidRPr="007A39AA">
        <w:rPr>
          <w:rFonts w:ascii="Arial" w:eastAsia="Times New Roman" w:hAnsi="Arial" w:cs="Arial"/>
          <w:b/>
          <w:bCs/>
          <w:sz w:val="22"/>
          <w:szCs w:val="22"/>
          <w:lang w:val="es-MX" w:eastAsia="es-MX"/>
        </w:rPr>
        <w:t>Artículo 43 numeral 2 fracción II</w:t>
      </w:r>
      <w:r w:rsidR="00C770D2" w:rsidRPr="007A39AA">
        <w:rPr>
          <w:rFonts w:ascii="Arial" w:eastAsia="Times New Roman" w:hAnsi="Arial" w:cs="Arial"/>
          <w:b/>
          <w:sz w:val="22"/>
          <w:szCs w:val="22"/>
          <w:lang w:val="es-MX" w:eastAsia="es-MX"/>
        </w:rPr>
        <w:t xml:space="preserve"> </w:t>
      </w:r>
      <w:r w:rsidR="00C770D2" w:rsidRPr="007A39AA">
        <w:rPr>
          <w:rFonts w:ascii="Arial" w:eastAsia="Times New Roman" w:hAnsi="Arial" w:cs="Arial"/>
          <w:bCs/>
          <w:sz w:val="22"/>
          <w:szCs w:val="22"/>
          <w:lang w:val="es-MX" w:eastAsia="es-MX"/>
        </w:rPr>
        <w:t>de la citada Ley, dispone que las obras cuyo monto no exceda de las 100,000 cien mil veces el valor diario de la Unidad de Medida y Actualización (UMA), pueden contratarse bajo la modalidad de Concurso Simplificado Sumario o Licitación Pública</w:t>
      </w:r>
      <w:r w:rsidR="00C770D2" w:rsidRPr="007A39AA">
        <w:rPr>
          <w:rFonts w:ascii="Arial" w:eastAsia="Times New Roman" w:hAnsi="Arial" w:cs="Arial"/>
          <w:b/>
          <w:sz w:val="22"/>
          <w:szCs w:val="22"/>
          <w:lang w:val="es-MX" w:eastAsia="es-MX"/>
        </w:rPr>
        <w:t xml:space="preserve">. </w:t>
      </w:r>
      <w:r w:rsidR="00C770D2" w:rsidRPr="007A39AA">
        <w:rPr>
          <w:rFonts w:ascii="Arial" w:eastAsia="Times New Roman" w:hAnsi="Arial" w:cs="Arial"/>
          <w:bCs/>
          <w:sz w:val="22"/>
          <w:szCs w:val="22"/>
          <w:lang w:val="es-MX" w:eastAsia="es-MX"/>
        </w:rPr>
        <w:t>En el caso que nos ocupa, el proyecto</w:t>
      </w:r>
      <w:r w:rsidR="00C770D2" w:rsidRPr="007A39AA">
        <w:rPr>
          <w:rFonts w:ascii="Arial" w:eastAsia="Times New Roman" w:hAnsi="Arial" w:cs="Arial"/>
          <w:b/>
          <w:sz w:val="22"/>
          <w:szCs w:val="22"/>
          <w:lang w:val="es-MX" w:eastAsia="es-MX"/>
        </w:rPr>
        <w:t xml:space="preserve"> </w:t>
      </w:r>
      <w:r w:rsidR="00C770D2" w:rsidRPr="007A39AA">
        <w:rPr>
          <w:rFonts w:ascii="Arial" w:eastAsia="Times New Roman" w:hAnsi="Arial" w:cs="Arial"/>
          <w:b/>
          <w:bCs/>
          <w:sz w:val="22"/>
          <w:szCs w:val="22"/>
          <w:lang w:val="es-MX" w:eastAsia="es-MX"/>
        </w:rPr>
        <w:t>FAIS-06-2026</w:t>
      </w:r>
      <w:r w:rsidR="00C770D2" w:rsidRPr="007A39AA">
        <w:rPr>
          <w:rFonts w:ascii="Arial" w:eastAsia="Times New Roman" w:hAnsi="Arial" w:cs="Arial"/>
          <w:b/>
          <w:sz w:val="22"/>
          <w:szCs w:val="22"/>
          <w:lang w:val="es-MX" w:eastAsia="es-MX"/>
        </w:rPr>
        <w:t xml:space="preserve"> </w:t>
      </w:r>
      <w:r w:rsidR="00C770D2" w:rsidRPr="007A39AA">
        <w:rPr>
          <w:rFonts w:ascii="Arial" w:eastAsia="Times New Roman" w:hAnsi="Arial" w:cs="Arial"/>
          <w:bCs/>
          <w:sz w:val="22"/>
          <w:szCs w:val="22"/>
          <w:lang w:val="es-MX" w:eastAsia="es-MX"/>
        </w:rPr>
        <w:t>cuenta con un presupuesto de</w:t>
      </w:r>
      <w:r w:rsidR="00C770D2" w:rsidRPr="007A39AA">
        <w:rPr>
          <w:rFonts w:ascii="Arial" w:eastAsia="Times New Roman" w:hAnsi="Arial" w:cs="Arial"/>
          <w:b/>
          <w:sz w:val="22"/>
          <w:szCs w:val="22"/>
          <w:lang w:val="es-MX" w:eastAsia="es-MX"/>
        </w:rPr>
        <w:t xml:space="preserve"> </w:t>
      </w:r>
      <w:r w:rsidR="00C770D2" w:rsidRPr="007A39AA">
        <w:rPr>
          <w:rFonts w:ascii="Arial" w:eastAsia="Times New Roman" w:hAnsi="Arial" w:cs="Arial"/>
          <w:b/>
          <w:bCs/>
          <w:sz w:val="22"/>
          <w:szCs w:val="22"/>
          <w:lang w:val="es-MX" w:eastAsia="es-MX"/>
        </w:rPr>
        <w:t>$3’066,695.11</w:t>
      </w:r>
      <w:r w:rsidR="00C770D2" w:rsidRPr="007A39AA">
        <w:rPr>
          <w:rFonts w:ascii="Arial" w:eastAsia="Times New Roman" w:hAnsi="Arial" w:cs="Arial"/>
          <w:b/>
          <w:sz w:val="22"/>
          <w:szCs w:val="22"/>
          <w:lang w:val="es-MX" w:eastAsia="es-MX"/>
        </w:rPr>
        <w:t xml:space="preserve">, </w:t>
      </w:r>
      <w:r w:rsidR="00C770D2" w:rsidRPr="007A39AA">
        <w:rPr>
          <w:rFonts w:ascii="Arial" w:eastAsia="Times New Roman" w:hAnsi="Arial" w:cs="Arial"/>
          <w:bCs/>
          <w:sz w:val="22"/>
          <w:szCs w:val="22"/>
          <w:lang w:val="es-MX" w:eastAsia="es-MX"/>
        </w:rPr>
        <w:t>cifra que rebasa el límite de la Adjudicación Directa</w:t>
      </w:r>
      <w:r w:rsidR="00980722">
        <w:rPr>
          <w:rFonts w:ascii="Arial" w:eastAsia="Times New Roman" w:hAnsi="Arial" w:cs="Arial"/>
          <w:bCs/>
          <w:sz w:val="22"/>
          <w:szCs w:val="22"/>
          <w:lang w:val="es-MX" w:eastAsia="es-MX"/>
        </w:rPr>
        <w:t xml:space="preserve"> (20mil UMAs </w:t>
      </w:r>
      <w:r w:rsidR="00396C75">
        <w:rPr>
          <w:rFonts w:ascii="Arial" w:eastAsia="Times New Roman" w:hAnsi="Arial" w:cs="Arial"/>
          <w:bCs/>
          <w:sz w:val="22"/>
          <w:szCs w:val="22"/>
          <w:lang w:val="es-MX" w:eastAsia="es-MX"/>
        </w:rPr>
        <w:t>(</w:t>
      </w:r>
      <w:r w:rsidR="00980722">
        <w:rPr>
          <w:rFonts w:ascii="Arial" w:eastAsia="Times New Roman" w:hAnsi="Arial" w:cs="Arial"/>
          <w:bCs/>
          <w:sz w:val="22"/>
          <w:szCs w:val="22"/>
          <w:lang w:val="es-MX" w:eastAsia="es-MX"/>
        </w:rPr>
        <w:t>$2’346,200.00),</w:t>
      </w:r>
      <w:r w:rsidR="00C770D2" w:rsidRPr="007A39AA">
        <w:rPr>
          <w:rFonts w:ascii="Arial" w:eastAsia="Times New Roman" w:hAnsi="Arial" w:cs="Arial"/>
          <w:bCs/>
          <w:sz w:val="22"/>
          <w:szCs w:val="22"/>
          <w:lang w:val="es-MX" w:eastAsia="es-MX"/>
        </w:rPr>
        <w:t xml:space="preserve"> y encuadra en los límites de la contratación por la licitación pública y concurso simplificado; sin embargo, esta última genera las mejores condiciones para el Municipio tomando en consideración que </w:t>
      </w:r>
      <w:r w:rsidR="00C770D2" w:rsidRPr="00980722">
        <w:rPr>
          <w:rFonts w:ascii="Arial" w:eastAsia="Times New Roman" w:hAnsi="Arial" w:cs="Arial"/>
          <w:b/>
          <w:sz w:val="22"/>
          <w:szCs w:val="22"/>
          <w:lang w:val="es-MX" w:eastAsia="es-MX"/>
        </w:rPr>
        <w:t>el Área Técnica, en su Acuerdo de Justificación, ha acreditado una Urgencia Técnica motivada por el estado crítico de la infraestructura hidráulica y sanitaria en la Calle Jacobo Gálvez, donde la omisión de los trabajos representa un riesgo inminente de socavamientos y daños estructurales a las fincas colindantes.</w:t>
      </w:r>
      <w:r w:rsidR="00C770D2" w:rsidRPr="007A39AA">
        <w:rPr>
          <w:rFonts w:ascii="Arial" w:eastAsia="Times New Roman" w:hAnsi="Arial" w:cs="Arial"/>
          <w:bCs/>
          <w:sz w:val="22"/>
          <w:szCs w:val="22"/>
          <w:lang w:val="es-MX" w:eastAsia="es-MX"/>
        </w:rPr>
        <w:t xml:space="preserve"> Lo anterior encuadra en el supuesto del</w:t>
      </w:r>
      <w:r w:rsidR="00C770D2" w:rsidRPr="007A39AA">
        <w:rPr>
          <w:rFonts w:ascii="Arial" w:eastAsia="Times New Roman" w:hAnsi="Arial" w:cs="Arial"/>
          <w:b/>
          <w:sz w:val="22"/>
          <w:szCs w:val="22"/>
          <w:lang w:val="es-MX" w:eastAsia="es-MX"/>
        </w:rPr>
        <w:t xml:space="preserve"> </w:t>
      </w:r>
      <w:r w:rsidR="00C770D2" w:rsidRPr="007A39AA">
        <w:rPr>
          <w:rFonts w:ascii="Arial" w:eastAsia="Times New Roman" w:hAnsi="Arial" w:cs="Arial"/>
          <w:b/>
          <w:bCs/>
          <w:sz w:val="22"/>
          <w:szCs w:val="22"/>
          <w:lang w:val="es-MX" w:eastAsia="es-MX"/>
        </w:rPr>
        <w:t>Artículo 90</w:t>
      </w:r>
      <w:r w:rsidR="00C770D2" w:rsidRPr="007A39AA">
        <w:rPr>
          <w:rFonts w:ascii="Arial" w:eastAsia="Times New Roman" w:hAnsi="Arial" w:cs="Arial"/>
          <w:b/>
          <w:sz w:val="22"/>
          <w:szCs w:val="22"/>
          <w:lang w:val="es-MX" w:eastAsia="es-MX"/>
        </w:rPr>
        <w:t xml:space="preserve"> </w:t>
      </w:r>
      <w:r w:rsidR="00623A1A">
        <w:rPr>
          <w:rFonts w:ascii="Arial" w:eastAsia="Times New Roman" w:hAnsi="Arial" w:cs="Arial"/>
          <w:b/>
          <w:sz w:val="22"/>
          <w:szCs w:val="22"/>
          <w:lang w:val="es-MX" w:eastAsia="es-MX"/>
        </w:rPr>
        <w:t xml:space="preserve">fracciones I, II, IV y V </w:t>
      </w:r>
      <w:r w:rsidR="00C770D2" w:rsidRPr="007A39AA">
        <w:rPr>
          <w:rFonts w:ascii="Arial" w:eastAsia="Times New Roman" w:hAnsi="Arial" w:cs="Arial"/>
          <w:b/>
          <w:sz w:val="22"/>
          <w:szCs w:val="22"/>
          <w:lang w:val="es-MX" w:eastAsia="es-MX"/>
        </w:rPr>
        <w:t xml:space="preserve">de la Ley Estatal en uso, </w:t>
      </w:r>
      <w:r w:rsidR="00C770D2" w:rsidRPr="007A39AA">
        <w:rPr>
          <w:rFonts w:ascii="Arial" w:eastAsia="Times New Roman" w:hAnsi="Arial" w:cs="Arial"/>
          <w:bCs/>
          <w:sz w:val="22"/>
          <w:szCs w:val="22"/>
          <w:lang w:val="es-MX" w:eastAsia="es-MX"/>
        </w:rPr>
        <w:t>que faculta la aplicación del</w:t>
      </w:r>
      <w:r w:rsidR="00C770D2" w:rsidRPr="007A39AA">
        <w:rPr>
          <w:rFonts w:ascii="Arial" w:eastAsia="Times New Roman" w:hAnsi="Arial" w:cs="Arial"/>
          <w:b/>
          <w:sz w:val="22"/>
          <w:szCs w:val="22"/>
          <w:lang w:val="es-MX" w:eastAsia="es-MX"/>
        </w:rPr>
        <w:t xml:space="preserve"> </w:t>
      </w:r>
      <w:r w:rsidR="00C770D2" w:rsidRPr="007A39AA">
        <w:rPr>
          <w:rFonts w:ascii="Arial" w:eastAsia="Times New Roman" w:hAnsi="Arial" w:cs="Arial"/>
          <w:b/>
          <w:bCs/>
          <w:sz w:val="22"/>
          <w:szCs w:val="22"/>
          <w:lang w:val="es-MX" w:eastAsia="es-MX"/>
        </w:rPr>
        <w:t>procedimiento sumario</w:t>
      </w:r>
      <w:r w:rsidR="00C770D2" w:rsidRPr="007A39AA">
        <w:rPr>
          <w:rFonts w:ascii="Arial" w:eastAsia="Times New Roman" w:hAnsi="Arial" w:cs="Arial"/>
          <w:b/>
          <w:sz w:val="22"/>
          <w:szCs w:val="22"/>
          <w:lang w:val="es-MX" w:eastAsia="es-MX"/>
        </w:rPr>
        <w:t xml:space="preserve"> </w:t>
      </w:r>
      <w:r w:rsidR="00C770D2" w:rsidRPr="007A39AA">
        <w:rPr>
          <w:rFonts w:ascii="Arial" w:eastAsia="Times New Roman" w:hAnsi="Arial" w:cs="Arial"/>
          <w:bCs/>
          <w:sz w:val="22"/>
          <w:szCs w:val="22"/>
          <w:lang w:val="es-MX" w:eastAsia="es-MX"/>
        </w:rPr>
        <w:t>para reducir los plazos de contratación a la mitad, permitiendo la ejecución de la obra antes del inicio del temporal de lluvias.</w:t>
      </w:r>
    </w:p>
    <w:p w14:paraId="16D9DF57" w14:textId="60722126" w:rsidR="0034256A" w:rsidRPr="007A39AA" w:rsidRDefault="0034256A" w:rsidP="00C00FC3">
      <w:pPr>
        <w:spacing w:after="160" w:line="259" w:lineRule="auto"/>
        <w:contextualSpacing/>
        <w:jc w:val="both"/>
        <w:rPr>
          <w:rFonts w:ascii="Arial" w:eastAsia="Times New Roman" w:hAnsi="Arial" w:cs="Arial"/>
          <w:bCs/>
          <w:sz w:val="22"/>
          <w:szCs w:val="22"/>
          <w:lang w:val="es-MX" w:eastAsia="es-MX"/>
        </w:rPr>
      </w:pPr>
    </w:p>
    <w:p w14:paraId="5736C38B" w14:textId="402899CC" w:rsidR="0034256A" w:rsidRPr="007A39AA" w:rsidRDefault="0034256A" w:rsidP="0034256A">
      <w:pPr>
        <w:spacing w:after="160" w:line="259" w:lineRule="auto"/>
        <w:contextualSpacing/>
        <w:jc w:val="both"/>
        <w:rPr>
          <w:rFonts w:ascii="Arial" w:eastAsia="Calibri" w:hAnsi="Arial" w:cs="Arial"/>
          <w:bCs/>
          <w:color w:val="000000"/>
          <w:sz w:val="22"/>
          <w:szCs w:val="22"/>
          <w:lang w:val="es-MX"/>
        </w:rPr>
      </w:pPr>
      <w:r w:rsidRPr="007A39AA">
        <w:rPr>
          <w:rFonts w:ascii="Arial" w:eastAsia="Calibri" w:hAnsi="Arial" w:cs="Arial"/>
          <w:b/>
          <w:color w:val="000000"/>
          <w:sz w:val="22"/>
          <w:szCs w:val="22"/>
          <w:lang w:val="es-MX"/>
        </w:rPr>
        <w:t>V.-</w:t>
      </w:r>
      <w:r w:rsidRPr="007A39AA">
        <w:rPr>
          <w:rFonts w:ascii="Arial" w:eastAsia="Calibri" w:hAnsi="Arial" w:cs="Arial"/>
          <w:bCs/>
          <w:color w:val="000000"/>
          <w:sz w:val="22"/>
          <w:szCs w:val="22"/>
          <w:lang w:val="es-MX"/>
        </w:rPr>
        <w:t xml:space="preserve"> Que, tras analizar la suficiencia presupuestal asignada al proyecto y el perfil de los contratistas propuestos, esta Comisión dictamina que la </w:t>
      </w:r>
      <w:r w:rsidRPr="007A39AA">
        <w:rPr>
          <w:rFonts w:ascii="Arial" w:eastAsia="Calibri" w:hAnsi="Arial" w:cs="Arial"/>
          <w:b/>
          <w:bCs/>
          <w:color w:val="000000"/>
          <w:sz w:val="22"/>
          <w:szCs w:val="22"/>
          <w:lang w:val="es-MX"/>
        </w:rPr>
        <w:t>modalidad de contratación</w:t>
      </w:r>
      <w:r w:rsidRPr="007A39AA">
        <w:rPr>
          <w:rFonts w:ascii="Arial" w:eastAsia="Calibri" w:hAnsi="Arial" w:cs="Arial"/>
          <w:bCs/>
          <w:color w:val="000000"/>
          <w:sz w:val="22"/>
          <w:szCs w:val="22"/>
          <w:lang w:val="es-MX"/>
        </w:rPr>
        <w:t xml:space="preserve"> elegida resulta idónea y proporcional a la magnitud de los trabajos. </w:t>
      </w:r>
    </w:p>
    <w:p w14:paraId="6F681BCB" w14:textId="77777777" w:rsidR="00C00FC3" w:rsidRPr="007A39AA" w:rsidRDefault="00C00FC3" w:rsidP="00C00FC3">
      <w:pPr>
        <w:spacing w:after="160" w:line="259" w:lineRule="auto"/>
        <w:contextualSpacing/>
        <w:jc w:val="both"/>
        <w:rPr>
          <w:rFonts w:ascii="Arial" w:eastAsia="Times New Roman" w:hAnsi="Arial" w:cs="Arial"/>
          <w:b/>
          <w:sz w:val="22"/>
          <w:szCs w:val="22"/>
          <w:lang w:val="es-MX" w:eastAsia="es-MX"/>
        </w:rPr>
      </w:pPr>
    </w:p>
    <w:p w14:paraId="145641AE" w14:textId="6ABED189" w:rsidR="00E1518A" w:rsidRPr="007A39AA" w:rsidRDefault="00F21EAE" w:rsidP="000A45E6">
      <w:pPr>
        <w:spacing w:after="160" w:line="259" w:lineRule="auto"/>
        <w:contextualSpacing/>
        <w:jc w:val="both"/>
        <w:rPr>
          <w:rFonts w:ascii="Arial" w:eastAsia="Calibri" w:hAnsi="Arial" w:cs="Arial"/>
          <w:bCs/>
          <w:color w:val="000000"/>
          <w:sz w:val="22"/>
          <w:szCs w:val="22"/>
          <w:lang w:val="es-ES"/>
        </w:rPr>
      </w:pPr>
      <w:r w:rsidRPr="007A39AA">
        <w:rPr>
          <w:rFonts w:ascii="Arial" w:hAnsi="Arial" w:cs="Arial"/>
          <w:sz w:val="22"/>
          <w:szCs w:val="22"/>
          <w:lang w:eastAsia="es-MX"/>
        </w:rPr>
        <w:t xml:space="preserve">Bajo los preceptos legales antes precisados, esta </w:t>
      </w:r>
      <w:r w:rsidRPr="007A39AA">
        <w:rPr>
          <w:rFonts w:ascii="Arial" w:hAnsi="Arial" w:cs="Arial"/>
          <w:b/>
          <w:bCs/>
          <w:sz w:val="22"/>
          <w:szCs w:val="22"/>
          <w:lang w:eastAsia="es-MX"/>
        </w:rPr>
        <w:t>Comisión Edilicia Permanente</w:t>
      </w:r>
      <w:r w:rsidRPr="007A39AA">
        <w:rPr>
          <w:rFonts w:ascii="Arial" w:hAnsi="Arial" w:cs="Arial"/>
          <w:sz w:val="22"/>
          <w:szCs w:val="22"/>
          <w:lang w:eastAsia="es-MX"/>
        </w:rPr>
        <w:t xml:space="preserve"> t</w:t>
      </w:r>
      <w:r w:rsidR="0020307C" w:rsidRPr="007A39AA">
        <w:rPr>
          <w:rFonts w:ascii="Arial" w:hAnsi="Arial" w:cs="Arial"/>
          <w:sz w:val="22"/>
          <w:szCs w:val="22"/>
          <w:lang w:eastAsia="es-MX"/>
        </w:rPr>
        <w:t xml:space="preserve">iene </w:t>
      </w:r>
      <w:r w:rsidRPr="007A39AA">
        <w:rPr>
          <w:rFonts w:ascii="Arial" w:hAnsi="Arial" w:cs="Arial"/>
          <w:sz w:val="22"/>
          <w:szCs w:val="22"/>
          <w:lang w:eastAsia="es-MX"/>
        </w:rPr>
        <w:t xml:space="preserve">a bien </w:t>
      </w:r>
      <w:r w:rsidRPr="007A39AA">
        <w:rPr>
          <w:rFonts w:ascii="Arial" w:hAnsi="Arial" w:cs="Arial"/>
          <w:b/>
          <w:bCs/>
          <w:sz w:val="22"/>
          <w:szCs w:val="22"/>
          <w:lang w:eastAsia="es-MX"/>
        </w:rPr>
        <w:t>aprobar y ratificar</w:t>
      </w:r>
      <w:r w:rsidRPr="007A39AA">
        <w:rPr>
          <w:rFonts w:ascii="Arial" w:hAnsi="Arial" w:cs="Arial"/>
          <w:sz w:val="22"/>
          <w:szCs w:val="22"/>
          <w:lang w:eastAsia="es-MX"/>
        </w:rPr>
        <w:t xml:space="preserve"> la propuesta de </w:t>
      </w:r>
      <w:r w:rsidRPr="007A39AA">
        <w:rPr>
          <w:rFonts w:ascii="Arial" w:hAnsi="Arial" w:cs="Arial"/>
          <w:b/>
          <w:bCs/>
          <w:sz w:val="22"/>
          <w:szCs w:val="22"/>
          <w:lang w:eastAsia="es-MX"/>
        </w:rPr>
        <w:t>MODALIDAD DE CONTRATACIÓN POR CONCURSO SIMPLIFICADO SUMARIO</w:t>
      </w:r>
      <w:r w:rsidRPr="007A39AA">
        <w:rPr>
          <w:rFonts w:ascii="Arial" w:hAnsi="Arial" w:cs="Arial"/>
          <w:sz w:val="22"/>
          <w:szCs w:val="22"/>
          <w:lang w:eastAsia="es-MX"/>
        </w:rPr>
        <w:t xml:space="preserve"> para el proyecto de obra pública objeto del presente dictamen, la cual fue emitida por el Área Técnica ante el Comité de Obra Pública y aprobada por este último; así como la relación de los contratistas propuestos para participar en el proceso de contratación</w:t>
      </w:r>
      <w:r w:rsidR="007572D4">
        <w:rPr>
          <w:rFonts w:ascii="Arial" w:hAnsi="Arial" w:cs="Arial"/>
          <w:sz w:val="22"/>
          <w:szCs w:val="22"/>
          <w:lang w:eastAsia="es-MX"/>
        </w:rPr>
        <w:t xml:space="preserve"> </w:t>
      </w:r>
      <w:r w:rsidRPr="007A39AA">
        <w:rPr>
          <w:rFonts w:ascii="Arial" w:hAnsi="Arial" w:cs="Arial"/>
          <w:sz w:val="22"/>
          <w:szCs w:val="22"/>
          <w:lang w:eastAsia="es-MX"/>
        </w:rPr>
        <w:t>con base en las siguientes:</w:t>
      </w:r>
    </w:p>
    <w:p w14:paraId="2F32369F" w14:textId="77777777" w:rsidR="000A45E6" w:rsidRPr="007A39AA" w:rsidRDefault="000A45E6" w:rsidP="000A45E6">
      <w:pPr>
        <w:pStyle w:val="NormalWeb"/>
        <w:spacing w:before="0" w:beforeAutospacing="0" w:after="0" w:afterAutospacing="0"/>
        <w:jc w:val="center"/>
        <w:rPr>
          <w:rFonts w:ascii="Arial" w:eastAsia="Calibri" w:hAnsi="Arial" w:cs="Arial"/>
          <w:b/>
          <w:bCs/>
          <w:color w:val="000000"/>
          <w:sz w:val="22"/>
          <w:szCs w:val="22"/>
          <w:lang w:val="pt-PT"/>
        </w:rPr>
      </w:pPr>
      <w:r w:rsidRPr="007A39AA">
        <w:rPr>
          <w:rFonts w:ascii="Arial" w:hAnsi="Arial" w:cs="Arial"/>
          <w:b/>
          <w:bCs/>
          <w:sz w:val="22"/>
          <w:szCs w:val="22"/>
          <w:lang w:val="pt-PT"/>
        </w:rPr>
        <w:t>C O N S I D E R A C I O N E S:</w:t>
      </w:r>
    </w:p>
    <w:p w14:paraId="346630A1" w14:textId="77777777" w:rsidR="000A45E6" w:rsidRPr="007A39AA" w:rsidRDefault="000A45E6" w:rsidP="000A45E6">
      <w:pPr>
        <w:pStyle w:val="Texto"/>
        <w:spacing w:line="276" w:lineRule="auto"/>
        <w:ind w:firstLine="0"/>
        <w:rPr>
          <w:bCs/>
          <w:sz w:val="22"/>
          <w:szCs w:val="22"/>
          <w:lang w:val="pt-PT"/>
        </w:rPr>
      </w:pPr>
    </w:p>
    <w:p w14:paraId="56D7B226" w14:textId="161AB622" w:rsidR="000A45E6" w:rsidRPr="007A39AA" w:rsidRDefault="000A45E6" w:rsidP="00E1518A">
      <w:pPr>
        <w:jc w:val="both"/>
        <w:rPr>
          <w:rFonts w:ascii="Arial" w:eastAsia="Calibri" w:hAnsi="Arial" w:cs="Arial"/>
          <w:bCs/>
          <w:color w:val="000000"/>
          <w:sz w:val="22"/>
          <w:szCs w:val="22"/>
        </w:rPr>
      </w:pPr>
      <w:r w:rsidRPr="007A39AA">
        <w:rPr>
          <w:rFonts w:ascii="Arial" w:eastAsia="Calibri" w:hAnsi="Arial" w:cs="Arial"/>
          <w:b/>
          <w:color w:val="000000"/>
          <w:sz w:val="22"/>
          <w:szCs w:val="22"/>
        </w:rPr>
        <w:t>I.-</w:t>
      </w:r>
      <w:r w:rsidRPr="007A39AA">
        <w:rPr>
          <w:rFonts w:ascii="Arial" w:eastAsia="Calibri" w:hAnsi="Arial" w:cs="Arial"/>
          <w:color w:val="000000"/>
          <w:sz w:val="22"/>
          <w:szCs w:val="22"/>
        </w:rPr>
        <w:t xml:space="preserve"> </w:t>
      </w:r>
      <w:r w:rsidR="00013EE0" w:rsidRPr="007A39AA">
        <w:rPr>
          <w:rFonts w:ascii="Arial" w:eastAsia="Calibri" w:hAnsi="Arial" w:cs="Arial"/>
          <w:bCs/>
          <w:color w:val="000000"/>
          <w:sz w:val="22"/>
          <w:szCs w:val="22"/>
        </w:rPr>
        <w:t xml:space="preserve">Que esta </w:t>
      </w:r>
      <w:r w:rsidR="00013EE0" w:rsidRPr="007A39AA">
        <w:rPr>
          <w:rFonts w:ascii="Arial" w:eastAsia="Calibri" w:hAnsi="Arial" w:cs="Arial"/>
          <w:b/>
          <w:bCs/>
          <w:color w:val="000000"/>
          <w:sz w:val="22"/>
          <w:szCs w:val="22"/>
        </w:rPr>
        <w:t>Comisión Edilicia Permanente</w:t>
      </w:r>
      <w:r w:rsidR="00013EE0" w:rsidRPr="007A39AA">
        <w:rPr>
          <w:rFonts w:ascii="Arial" w:eastAsia="Calibri" w:hAnsi="Arial" w:cs="Arial"/>
          <w:bCs/>
          <w:color w:val="000000"/>
          <w:sz w:val="22"/>
          <w:szCs w:val="22"/>
        </w:rPr>
        <w:t xml:space="preserve"> se encuentra facultada para analizar, estudiar y dictaminar los asuntos turnados a su competencia, de conformidad con lo establecido en los artículos </w:t>
      </w:r>
      <w:r w:rsidR="00013EE0" w:rsidRPr="007A39AA">
        <w:rPr>
          <w:rFonts w:ascii="Arial" w:eastAsia="Calibri" w:hAnsi="Arial" w:cs="Arial"/>
          <w:b/>
          <w:bCs/>
          <w:color w:val="000000"/>
          <w:sz w:val="22"/>
          <w:szCs w:val="22"/>
        </w:rPr>
        <w:t>37, 38 fracción XV, 40, 47, 48 y 64 del Reglamento Interior del Ayuntamiento de Zapotlán el Grande, Jalisco</w:t>
      </w:r>
      <w:r w:rsidR="00013EE0" w:rsidRPr="007A39AA">
        <w:rPr>
          <w:rFonts w:ascii="Arial" w:eastAsia="Calibri" w:hAnsi="Arial" w:cs="Arial"/>
          <w:bCs/>
          <w:color w:val="000000"/>
          <w:sz w:val="22"/>
          <w:szCs w:val="22"/>
        </w:rPr>
        <w:t xml:space="preserve">; facultades que se complementan con lo dispuesto en los artículos </w:t>
      </w:r>
      <w:r w:rsidR="00013EE0" w:rsidRPr="007A39AA">
        <w:rPr>
          <w:rFonts w:ascii="Arial" w:eastAsia="Calibri" w:hAnsi="Arial" w:cs="Arial"/>
          <w:b/>
          <w:bCs/>
          <w:color w:val="000000"/>
          <w:sz w:val="22"/>
          <w:szCs w:val="22"/>
        </w:rPr>
        <w:t>5, 7 fracciones IV y V, y 9 del Reglamento de Obra Pública</w:t>
      </w:r>
      <w:r w:rsidR="00013EE0" w:rsidRPr="007A39AA">
        <w:rPr>
          <w:rFonts w:ascii="Arial" w:eastAsia="Calibri" w:hAnsi="Arial" w:cs="Arial"/>
          <w:bCs/>
          <w:color w:val="000000"/>
          <w:sz w:val="22"/>
          <w:szCs w:val="22"/>
        </w:rPr>
        <w:t xml:space="preserve"> para el Municipio de Zapotlán el Grande, Jalisco. En ese contexto, este órgano colegiado reconoce y valida el trabajo del Comité de Obra Pública como órgano auxiliar y dictaminador en la evaluación de la propuesta técnica, ejerciendo nuestra atribución de ratificar lo </w:t>
      </w:r>
      <w:r w:rsidR="00013EE0" w:rsidRPr="007A39AA">
        <w:rPr>
          <w:rFonts w:ascii="Arial" w:eastAsia="Calibri" w:hAnsi="Arial" w:cs="Arial"/>
          <w:bCs/>
          <w:color w:val="000000"/>
          <w:sz w:val="22"/>
          <w:szCs w:val="22"/>
        </w:rPr>
        <w:lastRenderedPageBreak/>
        <w:t>actuado por dicho Comité a fin de elevar ante este Pleno del Ayuntamiento la propuesta de contratación bajo la modalidad de excepción que legalmente corresponde.</w:t>
      </w:r>
    </w:p>
    <w:p w14:paraId="61F5972F" w14:textId="77777777" w:rsidR="00013EE0" w:rsidRPr="007A39AA" w:rsidRDefault="00013EE0" w:rsidP="00E1518A">
      <w:pPr>
        <w:jc w:val="both"/>
        <w:rPr>
          <w:rFonts w:ascii="Arial" w:eastAsia="Calibri" w:hAnsi="Arial" w:cs="Arial"/>
          <w:bCs/>
          <w:color w:val="000000"/>
          <w:sz w:val="22"/>
          <w:szCs w:val="22"/>
          <w:lang w:val="es-ES"/>
        </w:rPr>
      </w:pPr>
    </w:p>
    <w:p w14:paraId="56288422" w14:textId="33E5DE8B" w:rsidR="00013EE0" w:rsidRPr="007A39AA" w:rsidRDefault="000A45E6" w:rsidP="00013EE0">
      <w:pPr>
        <w:spacing w:after="160" w:line="259" w:lineRule="auto"/>
        <w:contextualSpacing/>
        <w:jc w:val="both"/>
        <w:rPr>
          <w:rFonts w:ascii="Arial" w:eastAsia="Calibri" w:hAnsi="Arial" w:cs="Arial"/>
          <w:bCs/>
          <w:color w:val="000000"/>
          <w:sz w:val="22"/>
          <w:szCs w:val="22"/>
          <w:lang w:val="es-MX"/>
        </w:rPr>
      </w:pPr>
      <w:r w:rsidRPr="007A39AA">
        <w:rPr>
          <w:rFonts w:ascii="Arial" w:eastAsia="Calibri" w:hAnsi="Arial" w:cs="Arial"/>
          <w:b/>
          <w:bCs/>
          <w:color w:val="000000"/>
          <w:sz w:val="22"/>
          <w:szCs w:val="22"/>
          <w:lang w:val="es-ES"/>
        </w:rPr>
        <w:t xml:space="preserve">II.- </w:t>
      </w:r>
      <w:r w:rsidR="007572D4" w:rsidRPr="007A39AA">
        <w:rPr>
          <w:rFonts w:ascii="Arial" w:eastAsia="Calibri" w:hAnsi="Arial" w:cs="Arial"/>
          <w:bCs/>
          <w:color w:val="000000"/>
          <w:sz w:val="22"/>
          <w:szCs w:val="22"/>
          <w:lang w:val="es-MX"/>
        </w:rPr>
        <w:t>Que,</w:t>
      </w:r>
      <w:r w:rsidR="00013EE0" w:rsidRPr="007A39AA">
        <w:rPr>
          <w:rFonts w:ascii="Arial" w:eastAsia="Calibri" w:hAnsi="Arial" w:cs="Arial"/>
          <w:bCs/>
          <w:color w:val="000000"/>
          <w:sz w:val="22"/>
          <w:szCs w:val="22"/>
          <w:lang w:val="es-MX"/>
        </w:rPr>
        <w:t xml:space="preserve"> tras analizar la suficiencia presupuestal asignada al proyecto y el perfil de los contratistas propuestos, esta Comisión dictamina que la </w:t>
      </w:r>
      <w:r w:rsidR="00013EE0" w:rsidRPr="007A39AA">
        <w:rPr>
          <w:rFonts w:ascii="Arial" w:eastAsia="Calibri" w:hAnsi="Arial" w:cs="Arial"/>
          <w:b/>
          <w:bCs/>
          <w:color w:val="000000"/>
          <w:sz w:val="22"/>
          <w:szCs w:val="22"/>
          <w:lang w:val="es-MX"/>
        </w:rPr>
        <w:t>modalidad de contratación</w:t>
      </w:r>
      <w:r w:rsidR="00013EE0" w:rsidRPr="007A39AA">
        <w:rPr>
          <w:rFonts w:ascii="Arial" w:eastAsia="Calibri" w:hAnsi="Arial" w:cs="Arial"/>
          <w:bCs/>
          <w:color w:val="000000"/>
          <w:sz w:val="22"/>
          <w:szCs w:val="22"/>
          <w:lang w:val="es-MX"/>
        </w:rPr>
        <w:t xml:space="preserve"> elegida </w:t>
      </w:r>
      <w:r w:rsidR="007572D4">
        <w:rPr>
          <w:rFonts w:ascii="Arial" w:eastAsia="Calibri" w:hAnsi="Arial" w:cs="Arial"/>
          <w:bCs/>
          <w:color w:val="000000"/>
          <w:sz w:val="22"/>
          <w:szCs w:val="22"/>
          <w:lang w:val="es-MX"/>
        </w:rPr>
        <w:t xml:space="preserve">es la </w:t>
      </w:r>
      <w:r w:rsidR="005E1CFC">
        <w:rPr>
          <w:rFonts w:ascii="Arial" w:eastAsia="Calibri" w:hAnsi="Arial" w:cs="Arial"/>
          <w:bCs/>
          <w:color w:val="000000"/>
          <w:sz w:val="22"/>
          <w:szCs w:val="22"/>
          <w:lang w:val="es-MX"/>
        </w:rPr>
        <w:t>más</w:t>
      </w:r>
      <w:r w:rsidR="007572D4">
        <w:rPr>
          <w:rFonts w:ascii="Arial" w:eastAsia="Calibri" w:hAnsi="Arial" w:cs="Arial"/>
          <w:bCs/>
          <w:color w:val="000000"/>
          <w:sz w:val="22"/>
          <w:szCs w:val="22"/>
          <w:lang w:val="es-MX"/>
        </w:rPr>
        <w:t xml:space="preserve"> </w:t>
      </w:r>
      <w:r w:rsidR="005E1CFC">
        <w:rPr>
          <w:rFonts w:ascii="Arial" w:eastAsia="Calibri" w:hAnsi="Arial" w:cs="Arial"/>
          <w:bCs/>
          <w:color w:val="000000"/>
          <w:sz w:val="22"/>
          <w:szCs w:val="22"/>
          <w:lang w:val="es-MX"/>
        </w:rPr>
        <w:t>adecuada.</w:t>
      </w:r>
      <w:r w:rsidR="00013EE0" w:rsidRPr="007A39AA">
        <w:rPr>
          <w:rFonts w:ascii="Arial" w:eastAsia="Calibri" w:hAnsi="Arial" w:cs="Arial"/>
          <w:bCs/>
          <w:color w:val="000000"/>
          <w:sz w:val="22"/>
          <w:szCs w:val="22"/>
          <w:lang w:val="es-MX"/>
        </w:rPr>
        <w:t xml:space="preserve"> Se constata que la transición hacia un procedimiento de </w:t>
      </w:r>
      <w:r w:rsidR="00013EE0" w:rsidRPr="007A39AA">
        <w:rPr>
          <w:rFonts w:ascii="Arial" w:eastAsia="Calibri" w:hAnsi="Arial" w:cs="Arial"/>
          <w:b/>
          <w:bCs/>
          <w:color w:val="000000"/>
          <w:sz w:val="22"/>
          <w:szCs w:val="22"/>
          <w:lang w:val="es-MX"/>
        </w:rPr>
        <w:t>Concurso Simplificado Sumario</w:t>
      </w:r>
      <w:r w:rsidR="00013EE0" w:rsidRPr="007A39AA">
        <w:rPr>
          <w:rFonts w:ascii="Arial" w:eastAsia="Calibri" w:hAnsi="Arial" w:cs="Arial"/>
          <w:bCs/>
          <w:color w:val="000000"/>
          <w:sz w:val="22"/>
          <w:szCs w:val="22"/>
          <w:lang w:val="es-MX"/>
        </w:rPr>
        <w:t xml:space="preserve"> asegura un entorno de competencia técnica real, cumpliendo con los principios de economía, eficacia, imparcialidad y transparencia, al permitir que el Municipio seleccione la oferta que garantice las mejores condiciones de contratación sin comprometer la celeridad que la obra requiere</w:t>
      </w:r>
      <w:r w:rsidR="005E1CFC">
        <w:rPr>
          <w:rFonts w:ascii="Arial" w:eastAsia="Calibri" w:hAnsi="Arial" w:cs="Arial"/>
          <w:bCs/>
          <w:color w:val="000000"/>
          <w:sz w:val="22"/>
          <w:szCs w:val="22"/>
          <w:lang w:val="es-MX"/>
        </w:rPr>
        <w:t>.</w:t>
      </w:r>
    </w:p>
    <w:p w14:paraId="6D6B0F2E" w14:textId="296EED72" w:rsidR="00B33A0D" w:rsidRPr="007A39AA" w:rsidRDefault="00B33A0D" w:rsidP="000A45E6">
      <w:pPr>
        <w:spacing w:after="160" w:line="259" w:lineRule="auto"/>
        <w:contextualSpacing/>
        <w:jc w:val="both"/>
        <w:rPr>
          <w:rFonts w:ascii="Arial" w:hAnsi="Arial" w:cs="Arial"/>
          <w:b/>
          <w:sz w:val="22"/>
          <w:szCs w:val="22"/>
        </w:rPr>
      </w:pPr>
    </w:p>
    <w:p w14:paraId="6E542095" w14:textId="2A93BFE4" w:rsidR="000A45E6" w:rsidRPr="007A39AA" w:rsidRDefault="00B33A0D" w:rsidP="000A45E6">
      <w:pPr>
        <w:spacing w:after="160" w:line="259" w:lineRule="auto"/>
        <w:contextualSpacing/>
        <w:jc w:val="both"/>
        <w:rPr>
          <w:rFonts w:ascii="Arial" w:hAnsi="Arial" w:cs="Arial"/>
          <w:bCs/>
          <w:sz w:val="22"/>
          <w:szCs w:val="22"/>
        </w:rPr>
      </w:pPr>
      <w:r w:rsidRPr="007A39AA">
        <w:rPr>
          <w:rFonts w:ascii="Arial" w:hAnsi="Arial" w:cs="Arial"/>
          <w:b/>
          <w:sz w:val="22"/>
          <w:szCs w:val="22"/>
        </w:rPr>
        <w:t xml:space="preserve">III.- </w:t>
      </w:r>
      <w:r w:rsidR="00F21EAE" w:rsidRPr="007A39AA">
        <w:rPr>
          <w:rFonts w:ascii="Arial" w:hAnsi="Arial" w:cs="Arial"/>
          <w:bCs/>
          <w:sz w:val="22"/>
          <w:szCs w:val="22"/>
        </w:rPr>
        <w:t xml:space="preserve">Que, conforme a lo expuesto por el Área Técnica en su Acuerdo de Justificación, existen factores de riesgo por </w:t>
      </w:r>
      <w:r w:rsidR="00F21EAE" w:rsidRPr="007A39AA">
        <w:rPr>
          <w:rFonts w:ascii="Arial" w:hAnsi="Arial" w:cs="Arial"/>
          <w:b/>
          <w:bCs/>
          <w:sz w:val="22"/>
          <w:szCs w:val="22"/>
        </w:rPr>
        <w:t>socavamiento y posibles afectaciones en fincas</w:t>
      </w:r>
      <w:r w:rsidR="00F21EAE" w:rsidRPr="007A39AA">
        <w:rPr>
          <w:rFonts w:ascii="Arial" w:hAnsi="Arial" w:cs="Arial"/>
          <w:bCs/>
          <w:sz w:val="22"/>
          <w:szCs w:val="22"/>
        </w:rPr>
        <w:t xml:space="preserve"> colindantes en la Calle Jacobo Gálvez, derivados del estado actual de la infraestructura. Estas razones son consideradas por esta Comisión como suficientes para determinar que la Licitación Pública no es la vía idónea por sus plazos extendidos, ya que la prioridad es concluir los trabajos antes del inicio del </w:t>
      </w:r>
      <w:r w:rsidR="00F21EAE" w:rsidRPr="007A39AA">
        <w:rPr>
          <w:rFonts w:ascii="Arial" w:hAnsi="Arial" w:cs="Arial"/>
          <w:b/>
          <w:bCs/>
          <w:sz w:val="22"/>
          <w:szCs w:val="22"/>
        </w:rPr>
        <w:t>temporal de lluvias</w:t>
      </w:r>
      <w:r w:rsidR="00F21EAE" w:rsidRPr="007A39AA">
        <w:rPr>
          <w:rFonts w:ascii="Arial" w:hAnsi="Arial" w:cs="Arial"/>
          <w:bCs/>
          <w:sz w:val="22"/>
          <w:szCs w:val="22"/>
        </w:rPr>
        <w:t xml:space="preserve">. Por lo tanto, se justifica la aplicación del procedimiento sumario de conformidad con lo dispuesto por el </w:t>
      </w:r>
      <w:r w:rsidR="00F21EAE" w:rsidRPr="007A39AA">
        <w:rPr>
          <w:rFonts w:ascii="Arial" w:hAnsi="Arial" w:cs="Arial"/>
          <w:b/>
          <w:bCs/>
          <w:sz w:val="22"/>
          <w:szCs w:val="22"/>
        </w:rPr>
        <w:t xml:space="preserve">artículo 90 </w:t>
      </w:r>
      <w:r w:rsidR="00232767">
        <w:rPr>
          <w:rFonts w:ascii="Arial" w:hAnsi="Arial" w:cs="Arial"/>
          <w:b/>
          <w:bCs/>
          <w:sz w:val="22"/>
          <w:szCs w:val="22"/>
        </w:rPr>
        <w:t xml:space="preserve">fracciones I, II, IV y V </w:t>
      </w:r>
      <w:r w:rsidR="00F21EAE" w:rsidRPr="007A39AA">
        <w:rPr>
          <w:rFonts w:ascii="Arial" w:hAnsi="Arial" w:cs="Arial"/>
          <w:b/>
          <w:bCs/>
          <w:sz w:val="22"/>
          <w:szCs w:val="22"/>
        </w:rPr>
        <w:t>de la multicitada Ley</w:t>
      </w:r>
      <w:r w:rsidR="00F21EAE" w:rsidRPr="007A39AA">
        <w:rPr>
          <w:rFonts w:ascii="Arial" w:hAnsi="Arial" w:cs="Arial"/>
          <w:bCs/>
          <w:sz w:val="22"/>
          <w:szCs w:val="22"/>
        </w:rPr>
        <w:t>, permitiendo una intervención oportuna y preventiva en beneficio de los habitantes de la zona.</w:t>
      </w:r>
    </w:p>
    <w:p w14:paraId="54E5F5FA" w14:textId="77777777" w:rsidR="00F21EAE" w:rsidRPr="007A39AA" w:rsidRDefault="00F21EAE" w:rsidP="000A45E6">
      <w:pPr>
        <w:spacing w:after="160" w:line="259" w:lineRule="auto"/>
        <w:contextualSpacing/>
        <w:jc w:val="both"/>
        <w:rPr>
          <w:rFonts w:ascii="Arial" w:hAnsi="Arial" w:cs="Arial"/>
          <w:sz w:val="22"/>
          <w:szCs w:val="22"/>
        </w:rPr>
      </w:pPr>
    </w:p>
    <w:p w14:paraId="2C72F442" w14:textId="59AF071D" w:rsidR="000A45E6" w:rsidRPr="007A39AA" w:rsidRDefault="000A45E6" w:rsidP="000A45E6">
      <w:pPr>
        <w:spacing w:after="160" w:line="259" w:lineRule="auto"/>
        <w:contextualSpacing/>
        <w:jc w:val="both"/>
        <w:rPr>
          <w:rFonts w:ascii="Arial" w:hAnsi="Arial" w:cs="Arial"/>
          <w:sz w:val="22"/>
          <w:szCs w:val="22"/>
        </w:rPr>
      </w:pPr>
      <w:r w:rsidRPr="007A39AA">
        <w:rPr>
          <w:rFonts w:ascii="Arial" w:hAnsi="Arial" w:cs="Arial"/>
          <w:sz w:val="22"/>
          <w:szCs w:val="22"/>
        </w:rPr>
        <w:t>En virtud de lo antes expuesto</w:t>
      </w:r>
      <w:r w:rsidRPr="007A39AA">
        <w:rPr>
          <w:rFonts w:ascii="Arial" w:hAnsi="Arial" w:cs="Arial"/>
          <w:bCs/>
          <w:sz w:val="22"/>
          <w:szCs w:val="22"/>
        </w:rPr>
        <w:t>,</w:t>
      </w:r>
      <w:r w:rsidRPr="007A39AA">
        <w:rPr>
          <w:rFonts w:ascii="Arial" w:hAnsi="Arial" w:cs="Arial"/>
          <w:b/>
          <w:bCs/>
          <w:sz w:val="22"/>
          <w:szCs w:val="22"/>
        </w:rPr>
        <w:t xml:space="preserve"> </w:t>
      </w:r>
      <w:r w:rsidR="00013EE0" w:rsidRPr="007A39AA">
        <w:rPr>
          <w:rFonts w:ascii="Arial" w:hAnsi="Arial" w:cs="Arial"/>
          <w:bCs/>
          <w:sz w:val="22"/>
          <w:szCs w:val="22"/>
        </w:rPr>
        <w:t xml:space="preserve">los integrantes de esta </w:t>
      </w:r>
      <w:r w:rsidR="00013EE0" w:rsidRPr="007A39AA">
        <w:rPr>
          <w:rFonts w:ascii="Arial" w:hAnsi="Arial" w:cs="Arial"/>
          <w:b/>
          <w:bCs/>
          <w:sz w:val="22"/>
          <w:szCs w:val="22"/>
        </w:rPr>
        <w:t>Comisión Edilicia</w:t>
      </w:r>
      <w:r w:rsidR="00013EE0" w:rsidRPr="007A39AA">
        <w:rPr>
          <w:rFonts w:ascii="Arial" w:hAnsi="Arial" w:cs="Arial"/>
          <w:bCs/>
          <w:sz w:val="22"/>
          <w:szCs w:val="22"/>
        </w:rPr>
        <w:t>, proponemos ante el Honorable Pleno los siguientes</w:t>
      </w:r>
    </w:p>
    <w:p w14:paraId="511152D4" w14:textId="77777777" w:rsidR="000A45E6" w:rsidRPr="007A39AA" w:rsidRDefault="000A45E6" w:rsidP="000A45E6">
      <w:pPr>
        <w:spacing w:after="160" w:line="259" w:lineRule="auto"/>
        <w:contextualSpacing/>
        <w:jc w:val="both"/>
        <w:rPr>
          <w:rFonts w:ascii="Arial" w:hAnsi="Arial" w:cs="Arial"/>
          <w:sz w:val="22"/>
          <w:szCs w:val="22"/>
        </w:rPr>
      </w:pPr>
    </w:p>
    <w:p w14:paraId="20A37A77" w14:textId="77777777" w:rsidR="000A45E6" w:rsidRPr="007A39AA" w:rsidRDefault="000A45E6" w:rsidP="000A45E6">
      <w:pPr>
        <w:spacing w:after="160" w:line="259" w:lineRule="auto"/>
        <w:contextualSpacing/>
        <w:jc w:val="center"/>
        <w:rPr>
          <w:rFonts w:ascii="Arial" w:eastAsia="Calibri" w:hAnsi="Arial" w:cs="Arial"/>
          <w:b/>
          <w:bCs/>
          <w:color w:val="000000"/>
          <w:sz w:val="22"/>
          <w:szCs w:val="22"/>
          <w:lang w:val="pt-PT"/>
        </w:rPr>
      </w:pPr>
      <w:r w:rsidRPr="007A39AA">
        <w:rPr>
          <w:rFonts w:ascii="Arial" w:hAnsi="Arial" w:cs="Arial"/>
          <w:b/>
          <w:bCs/>
          <w:sz w:val="22"/>
          <w:szCs w:val="22"/>
          <w:lang w:val="pt-PT" w:eastAsia="es-MX"/>
        </w:rPr>
        <w:t>R E S O L U T I V O S:</w:t>
      </w:r>
    </w:p>
    <w:p w14:paraId="3A9DECD7" w14:textId="77777777" w:rsidR="000A45E6" w:rsidRPr="007A39AA" w:rsidRDefault="000A45E6" w:rsidP="000A45E6">
      <w:pPr>
        <w:spacing w:after="160" w:line="259" w:lineRule="auto"/>
        <w:contextualSpacing/>
        <w:jc w:val="both"/>
        <w:rPr>
          <w:rFonts w:ascii="Arial" w:eastAsia="Calibri" w:hAnsi="Arial" w:cs="Arial"/>
          <w:color w:val="000000"/>
          <w:sz w:val="22"/>
          <w:szCs w:val="22"/>
          <w:lang w:val="pt-PT"/>
        </w:rPr>
      </w:pPr>
    </w:p>
    <w:p w14:paraId="5AD7FF87" w14:textId="1EC74F3D" w:rsidR="000A45E6" w:rsidRPr="007A39AA" w:rsidRDefault="000A45E6" w:rsidP="000A45E6">
      <w:pPr>
        <w:spacing w:line="276" w:lineRule="auto"/>
        <w:jc w:val="both"/>
        <w:rPr>
          <w:rFonts w:ascii="Arial" w:eastAsia="Calibri" w:hAnsi="Arial" w:cs="Arial"/>
          <w:color w:val="000000"/>
          <w:sz w:val="22"/>
          <w:szCs w:val="22"/>
        </w:rPr>
      </w:pPr>
      <w:r w:rsidRPr="007A39AA">
        <w:rPr>
          <w:rFonts w:ascii="Arial" w:eastAsia="Calibri" w:hAnsi="Arial" w:cs="Arial"/>
          <w:b/>
          <w:color w:val="000000"/>
          <w:sz w:val="22"/>
          <w:szCs w:val="22"/>
        </w:rPr>
        <w:t>PRIMERO.</w:t>
      </w:r>
      <w:r w:rsidRPr="007A39AA">
        <w:rPr>
          <w:rFonts w:ascii="Arial" w:eastAsia="Calibri" w:hAnsi="Arial" w:cs="Arial"/>
          <w:color w:val="000000"/>
          <w:sz w:val="22"/>
          <w:szCs w:val="22"/>
        </w:rPr>
        <w:t xml:space="preserve"> – </w:t>
      </w:r>
      <w:bookmarkStart w:id="0" w:name="_Hlk151101644"/>
      <w:r w:rsidR="008C70ED" w:rsidRPr="007A39AA">
        <w:rPr>
          <w:rFonts w:ascii="Arial" w:eastAsia="Calibri" w:hAnsi="Arial" w:cs="Arial"/>
          <w:color w:val="000000"/>
          <w:sz w:val="22"/>
          <w:szCs w:val="22"/>
        </w:rPr>
        <w:t xml:space="preserve">El Pleno del Ayuntamiento de Zapotlán el Grande, Jalisco, </w:t>
      </w:r>
      <w:r w:rsidR="008C70ED" w:rsidRPr="007A39AA">
        <w:rPr>
          <w:rFonts w:ascii="Arial" w:eastAsia="Calibri" w:hAnsi="Arial" w:cs="Arial"/>
          <w:b/>
          <w:bCs/>
          <w:color w:val="000000"/>
          <w:sz w:val="22"/>
          <w:szCs w:val="22"/>
        </w:rPr>
        <w:t>APRUEBA</w:t>
      </w:r>
      <w:r w:rsidR="008C70ED" w:rsidRPr="007A39AA">
        <w:rPr>
          <w:rFonts w:ascii="Arial" w:eastAsia="Calibri" w:hAnsi="Arial" w:cs="Arial"/>
          <w:color w:val="000000"/>
          <w:sz w:val="22"/>
          <w:szCs w:val="22"/>
        </w:rPr>
        <w:t xml:space="preserve"> la modalidad de contratación por </w:t>
      </w:r>
      <w:r w:rsidR="008C70ED" w:rsidRPr="007A39AA">
        <w:rPr>
          <w:rFonts w:ascii="Arial" w:eastAsia="Calibri" w:hAnsi="Arial" w:cs="Arial"/>
          <w:b/>
          <w:bCs/>
          <w:color w:val="000000"/>
          <w:sz w:val="22"/>
          <w:szCs w:val="22"/>
        </w:rPr>
        <w:t>CONCURSO SIMPLIFICADO SUMARIO</w:t>
      </w:r>
      <w:r w:rsidR="008C70ED" w:rsidRPr="007A39AA">
        <w:rPr>
          <w:rFonts w:ascii="Arial" w:eastAsia="Calibri" w:hAnsi="Arial" w:cs="Arial"/>
          <w:color w:val="000000"/>
          <w:sz w:val="22"/>
          <w:szCs w:val="22"/>
        </w:rPr>
        <w:t xml:space="preserve"> respecto del proyecto de obra pública número </w:t>
      </w:r>
      <w:r w:rsidR="008C70ED" w:rsidRPr="007A39AA">
        <w:rPr>
          <w:rFonts w:ascii="Arial" w:eastAsia="Calibri" w:hAnsi="Arial" w:cs="Arial"/>
          <w:b/>
          <w:bCs/>
          <w:color w:val="000000"/>
          <w:sz w:val="22"/>
          <w:szCs w:val="22"/>
        </w:rPr>
        <w:t>FAIS-06-2026</w:t>
      </w:r>
      <w:r w:rsidR="008C70ED" w:rsidRPr="007A39AA">
        <w:rPr>
          <w:rFonts w:ascii="Arial" w:eastAsia="Calibri" w:hAnsi="Arial" w:cs="Arial"/>
          <w:color w:val="000000"/>
          <w:sz w:val="22"/>
          <w:szCs w:val="22"/>
        </w:rPr>
        <w:t>, financiado con recursos federales del</w:t>
      </w:r>
      <w:r w:rsidR="00561DF9" w:rsidRPr="007A39AA">
        <w:rPr>
          <w:rFonts w:ascii="Arial" w:eastAsia="Calibri" w:hAnsi="Arial" w:cs="Arial"/>
          <w:color w:val="000000"/>
          <w:sz w:val="22"/>
          <w:szCs w:val="22"/>
        </w:rPr>
        <w:t xml:space="preserve"> </w:t>
      </w:r>
      <w:r w:rsidR="008C70ED" w:rsidRPr="007A39AA">
        <w:rPr>
          <w:rFonts w:ascii="Arial" w:eastAsia="Calibri" w:hAnsi="Arial" w:cs="Arial"/>
          <w:b/>
          <w:bCs/>
          <w:color w:val="000000"/>
          <w:sz w:val="22"/>
          <w:szCs w:val="22"/>
        </w:rPr>
        <w:t>FAISMUN</w:t>
      </w:r>
      <w:r w:rsidR="008C70ED" w:rsidRPr="007A39AA">
        <w:rPr>
          <w:rFonts w:ascii="Arial" w:eastAsia="Calibri" w:hAnsi="Arial" w:cs="Arial"/>
          <w:color w:val="000000"/>
          <w:sz w:val="22"/>
          <w:szCs w:val="22"/>
        </w:rPr>
        <w:t>, conforme a la fundamentación técnica y legal expuesta.</w:t>
      </w:r>
    </w:p>
    <w:p w14:paraId="03D62BA1" w14:textId="77777777" w:rsidR="008C70ED" w:rsidRPr="007A39AA" w:rsidRDefault="008C70ED" w:rsidP="000A45E6">
      <w:pPr>
        <w:spacing w:line="276" w:lineRule="auto"/>
        <w:jc w:val="both"/>
        <w:rPr>
          <w:rFonts w:ascii="Arial" w:eastAsia="Calibri" w:hAnsi="Arial" w:cs="Arial"/>
          <w:color w:val="000000"/>
          <w:sz w:val="22"/>
          <w:szCs w:val="22"/>
        </w:rPr>
      </w:pPr>
    </w:p>
    <w:p w14:paraId="21EE4062" w14:textId="3A6D7A33" w:rsidR="008C70ED" w:rsidRPr="007A39AA" w:rsidRDefault="00AE7524" w:rsidP="000A45E6">
      <w:pPr>
        <w:spacing w:line="276" w:lineRule="auto"/>
        <w:jc w:val="both"/>
        <w:rPr>
          <w:rFonts w:ascii="Arial" w:hAnsi="Arial" w:cs="Arial"/>
          <w:bCs/>
          <w:sz w:val="22"/>
          <w:szCs w:val="22"/>
        </w:rPr>
      </w:pPr>
      <w:r w:rsidRPr="007A39AA">
        <w:rPr>
          <w:rFonts w:ascii="Arial" w:hAnsi="Arial" w:cs="Arial"/>
          <w:b/>
          <w:bCs/>
          <w:sz w:val="22"/>
          <w:szCs w:val="22"/>
        </w:rPr>
        <w:t>SEGUNDO. -</w:t>
      </w:r>
      <w:r w:rsidR="008C70ED" w:rsidRPr="007A39AA">
        <w:rPr>
          <w:rFonts w:ascii="Arial" w:hAnsi="Arial" w:cs="Arial"/>
          <w:bCs/>
          <w:sz w:val="22"/>
          <w:szCs w:val="22"/>
        </w:rPr>
        <w:t xml:space="preserve"> </w:t>
      </w:r>
      <w:r w:rsidR="008C70ED" w:rsidRPr="007A39AA">
        <w:rPr>
          <w:rFonts w:ascii="Arial" w:eastAsia="Calibri" w:hAnsi="Arial" w:cs="Arial"/>
          <w:color w:val="000000"/>
          <w:sz w:val="22"/>
          <w:szCs w:val="22"/>
        </w:rPr>
        <w:t>El Pleno del Ayuntamiento de Zapotlán el Grande, Jalisco,</w:t>
      </w:r>
      <w:r w:rsidR="008C70ED" w:rsidRPr="007A39AA">
        <w:rPr>
          <w:rFonts w:ascii="Arial" w:hAnsi="Arial" w:cs="Arial"/>
          <w:bCs/>
          <w:sz w:val="22"/>
          <w:szCs w:val="22"/>
        </w:rPr>
        <w:t xml:space="preserve"> </w:t>
      </w:r>
      <w:r w:rsidR="008C70ED" w:rsidRPr="007A39AA">
        <w:rPr>
          <w:rFonts w:ascii="Arial" w:hAnsi="Arial" w:cs="Arial"/>
          <w:b/>
          <w:bCs/>
          <w:sz w:val="22"/>
          <w:szCs w:val="22"/>
        </w:rPr>
        <w:t>RATIFICA</w:t>
      </w:r>
      <w:r w:rsidR="008C70ED" w:rsidRPr="007A39AA">
        <w:rPr>
          <w:rFonts w:ascii="Arial" w:hAnsi="Arial" w:cs="Arial"/>
          <w:bCs/>
          <w:sz w:val="22"/>
          <w:szCs w:val="22"/>
        </w:rPr>
        <w:t xml:space="preserve"> la lista de los </w:t>
      </w:r>
      <w:r w:rsidR="008C70ED" w:rsidRPr="007A39AA">
        <w:rPr>
          <w:rFonts w:ascii="Arial" w:hAnsi="Arial" w:cs="Arial"/>
          <w:b/>
          <w:bCs/>
          <w:sz w:val="22"/>
          <w:szCs w:val="22"/>
        </w:rPr>
        <w:t>05 cinco contratistas</w:t>
      </w:r>
      <w:r w:rsidR="008C70ED" w:rsidRPr="007A39AA">
        <w:rPr>
          <w:rFonts w:ascii="Arial" w:hAnsi="Arial" w:cs="Arial"/>
          <w:bCs/>
          <w:sz w:val="22"/>
          <w:szCs w:val="22"/>
        </w:rPr>
        <w:t xml:space="preserve"> propuestos por el Area Técnica y </w:t>
      </w:r>
      <w:r w:rsidR="007D2424" w:rsidRPr="007A39AA">
        <w:rPr>
          <w:rFonts w:ascii="Arial" w:hAnsi="Arial" w:cs="Arial"/>
          <w:bCs/>
          <w:sz w:val="22"/>
          <w:szCs w:val="22"/>
        </w:rPr>
        <w:t>validada</w:t>
      </w:r>
      <w:r w:rsidR="008C70ED" w:rsidRPr="007A39AA">
        <w:rPr>
          <w:rFonts w:ascii="Arial" w:hAnsi="Arial" w:cs="Arial"/>
          <w:bCs/>
          <w:sz w:val="22"/>
          <w:szCs w:val="22"/>
        </w:rPr>
        <w:t xml:space="preserve"> por el Comité de Obra P</w:t>
      </w:r>
      <w:r w:rsidR="007D2424" w:rsidRPr="007A39AA">
        <w:rPr>
          <w:rFonts w:ascii="Arial" w:hAnsi="Arial" w:cs="Arial"/>
          <w:bCs/>
          <w:sz w:val="22"/>
          <w:szCs w:val="22"/>
        </w:rPr>
        <w:t>ú</w:t>
      </w:r>
      <w:r w:rsidR="008C70ED" w:rsidRPr="007A39AA">
        <w:rPr>
          <w:rFonts w:ascii="Arial" w:hAnsi="Arial" w:cs="Arial"/>
          <w:bCs/>
          <w:sz w:val="22"/>
          <w:szCs w:val="22"/>
        </w:rPr>
        <w:t>blica,</w:t>
      </w:r>
      <w:r w:rsidRPr="00AE7524">
        <w:rPr>
          <w:rFonts w:ascii="Arial" w:hAnsi="Arial" w:cs="Arial"/>
          <w:bCs/>
          <w:sz w:val="22"/>
          <w:szCs w:val="22"/>
        </w:rPr>
        <w:t xml:space="preserve"> </w:t>
      </w:r>
      <w:r w:rsidRPr="007A39AA">
        <w:rPr>
          <w:rFonts w:ascii="Arial" w:hAnsi="Arial" w:cs="Arial"/>
          <w:bCs/>
          <w:sz w:val="22"/>
          <w:szCs w:val="22"/>
        </w:rPr>
        <w:t>que se enlistan a continuación</w:t>
      </w:r>
      <w:r>
        <w:rPr>
          <w:rFonts w:ascii="Arial" w:hAnsi="Arial" w:cs="Arial"/>
          <w:bCs/>
          <w:sz w:val="22"/>
          <w:szCs w:val="22"/>
        </w:rPr>
        <w:t>,</w:t>
      </w:r>
      <w:r w:rsidR="008C70ED" w:rsidRPr="007A39AA">
        <w:rPr>
          <w:rFonts w:ascii="Arial" w:hAnsi="Arial" w:cs="Arial"/>
          <w:bCs/>
          <w:sz w:val="22"/>
          <w:szCs w:val="22"/>
        </w:rPr>
        <w:t xml:space="preserve"> para ser invitados a participar en el presente concurso que se enlistan a continuación:</w:t>
      </w:r>
    </w:p>
    <w:p w14:paraId="1689ADF9" w14:textId="77777777" w:rsidR="008C70ED" w:rsidRPr="007A39AA" w:rsidRDefault="008C70ED" w:rsidP="000A45E6">
      <w:pPr>
        <w:spacing w:line="276" w:lineRule="auto"/>
        <w:jc w:val="both"/>
        <w:rPr>
          <w:rFonts w:ascii="Arial" w:hAnsi="Arial" w:cs="Arial"/>
          <w:bCs/>
          <w:sz w:val="22"/>
          <w:szCs w:val="22"/>
        </w:rPr>
      </w:pPr>
    </w:p>
    <w:tbl>
      <w:tblPr>
        <w:tblStyle w:val="Tablaconcuadrcula"/>
        <w:tblW w:w="0" w:type="auto"/>
        <w:tblLook w:val="04A0" w:firstRow="1" w:lastRow="0" w:firstColumn="1" w:lastColumn="0" w:noHBand="0" w:noVBand="1"/>
      </w:tblPr>
      <w:tblGrid>
        <w:gridCol w:w="3176"/>
        <w:gridCol w:w="2489"/>
        <w:gridCol w:w="3163"/>
      </w:tblGrid>
      <w:tr w:rsidR="000A45E6" w:rsidRPr="000C342E" w14:paraId="5C97194C" w14:textId="77777777" w:rsidTr="004253D8">
        <w:trPr>
          <w:trHeight w:val="439"/>
        </w:trPr>
        <w:tc>
          <w:tcPr>
            <w:tcW w:w="3176" w:type="dxa"/>
          </w:tcPr>
          <w:p w14:paraId="2B72BA35" w14:textId="77777777" w:rsidR="000A45E6" w:rsidRPr="000C342E" w:rsidRDefault="000A45E6" w:rsidP="00002070">
            <w:pPr>
              <w:spacing w:after="200"/>
              <w:ind w:right="49"/>
              <w:jc w:val="center"/>
              <w:rPr>
                <w:rFonts w:ascii="Arial" w:eastAsia="Times New Roman" w:hAnsi="Arial" w:cs="Arial"/>
                <w:b/>
                <w:color w:val="000000"/>
                <w:sz w:val="20"/>
                <w:szCs w:val="18"/>
                <w:lang w:eastAsia="es-MX"/>
              </w:rPr>
            </w:pPr>
            <w:r w:rsidRPr="000C342E">
              <w:rPr>
                <w:rFonts w:ascii="Arial" w:eastAsia="Times New Roman" w:hAnsi="Arial" w:cs="Arial"/>
                <w:b/>
                <w:color w:val="000000"/>
                <w:sz w:val="20"/>
                <w:szCs w:val="18"/>
                <w:lang w:eastAsia="es-MX"/>
              </w:rPr>
              <w:lastRenderedPageBreak/>
              <w:t>NUMERO Y NOMBRE DE LA OBRA</w:t>
            </w:r>
          </w:p>
        </w:tc>
        <w:tc>
          <w:tcPr>
            <w:tcW w:w="2489" w:type="dxa"/>
          </w:tcPr>
          <w:p w14:paraId="6B5E46C3" w14:textId="77777777" w:rsidR="000A45E6" w:rsidRPr="000C342E" w:rsidRDefault="000A45E6" w:rsidP="00002070">
            <w:pPr>
              <w:spacing w:after="200"/>
              <w:ind w:right="49"/>
              <w:jc w:val="center"/>
              <w:rPr>
                <w:rFonts w:ascii="Arial" w:eastAsia="Times New Roman" w:hAnsi="Arial" w:cs="Arial"/>
                <w:b/>
                <w:color w:val="000000"/>
                <w:sz w:val="20"/>
                <w:szCs w:val="18"/>
                <w:lang w:eastAsia="es-MX"/>
              </w:rPr>
            </w:pPr>
            <w:r w:rsidRPr="000C342E">
              <w:rPr>
                <w:rFonts w:ascii="Arial" w:eastAsia="Times New Roman" w:hAnsi="Arial" w:cs="Arial"/>
                <w:b/>
                <w:color w:val="000000"/>
                <w:sz w:val="20"/>
                <w:szCs w:val="18"/>
                <w:lang w:eastAsia="es-MX"/>
              </w:rPr>
              <w:t>MODALIDAD DE CONTRATACIÓN</w:t>
            </w:r>
          </w:p>
        </w:tc>
        <w:tc>
          <w:tcPr>
            <w:tcW w:w="3163" w:type="dxa"/>
          </w:tcPr>
          <w:p w14:paraId="1ACD99EF" w14:textId="77777777" w:rsidR="000A45E6" w:rsidRPr="000C342E" w:rsidRDefault="000A45E6" w:rsidP="00002070">
            <w:pPr>
              <w:spacing w:after="200"/>
              <w:ind w:right="49"/>
              <w:jc w:val="center"/>
              <w:rPr>
                <w:rFonts w:ascii="Arial" w:eastAsia="Times New Roman" w:hAnsi="Arial" w:cs="Arial"/>
                <w:b/>
                <w:color w:val="000000"/>
                <w:sz w:val="20"/>
                <w:szCs w:val="18"/>
                <w:lang w:eastAsia="es-MX"/>
              </w:rPr>
            </w:pPr>
            <w:r w:rsidRPr="000C342E">
              <w:rPr>
                <w:rFonts w:ascii="Arial" w:eastAsia="Times New Roman" w:hAnsi="Arial" w:cs="Arial"/>
                <w:b/>
                <w:color w:val="000000"/>
                <w:sz w:val="20"/>
                <w:szCs w:val="18"/>
                <w:lang w:eastAsia="es-MX"/>
              </w:rPr>
              <w:t xml:space="preserve">CONCURSANTES A QUIENES SE INVITARÁ A PARTICIPAR </w:t>
            </w:r>
          </w:p>
        </w:tc>
      </w:tr>
      <w:tr w:rsidR="000A45E6" w:rsidRPr="000C342E" w14:paraId="6C27627A" w14:textId="77777777" w:rsidTr="004253D8">
        <w:tc>
          <w:tcPr>
            <w:tcW w:w="3176" w:type="dxa"/>
          </w:tcPr>
          <w:p w14:paraId="2BB270A5" w14:textId="3F89F69E" w:rsidR="000A45E6" w:rsidRPr="000C342E" w:rsidRDefault="004253D8" w:rsidP="00002070">
            <w:pPr>
              <w:spacing w:after="200"/>
              <w:ind w:right="49"/>
              <w:jc w:val="both"/>
              <w:rPr>
                <w:rFonts w:ascii="Arial" w:eastAsia="Times New Roman" w:hAnsi="Arial" w:cs="Arial"/>
                <w:color w:val="000000"/>
                <w:sz w:val="20"/>
                <w:szCs w:val="18"/>
                <w:lang w:eastAsia="es-MX"/>
              </w:rPr>
            </w:pPr>
            <w:r w:rsidRPr="000C342E">
              <w:rPr>
                <w:rFonts w:ascii="Arial" w:eastAsia="Times New Roman" w:hAnsi="Arial" w:cs="Arial"/>
                <w:b/>
                <w:color w:val="000000"/>
                <w:sz w:val="20"/>
                <w:szCs w:val="18"/>
                <w:lang w:eastAsia="es-MX"/>
              </w:rPr>
              <w:t>FAIS-06-2026 “</w:t>
            </w:r>
            <w:r w:rsidRPr="000C342E">
              <w:rPr>
                <w:rFonts w:ascii="Arial" w:eastAsia="Times New Roman" w:hAnsi="Arial" w:cs="Arial"/>
                <w:bCs/>
                <w:color w:val="000000"/>
                <w:sz w:val="20"/>
                <w:szCs w:val="18"/>
                <w:lang w:eastAsia="es-MX"/>
              </w:rPr>
              <w:t xml:space="preserve">REHABILITACIÓN DE LÍNEA DE DRENAJE SANITARIO Y RED DE AGUA POTABLE CON SUSTITUCIÓN DE BASES Y CONCRETO HIDRÁULICO Y MACHUELOS EN LA </w:t>
            </w:r>
            <w:r w:rsidRPr="000C342E">
              <w:rPr>
                <w:rFonts w:ascii="Arial" w:eastAsia="Times New Roman" w:hAnsi="Arial" w:cs="Arial"/>
                <w:b/>
                <w:color w:val="000000"/>
                <w:sz w:val="20"/>
                <w:szCs w:val="18"/>
                <w:lang w:eastAsia="es-MX"/>
              </w:rPr>
              <w:t>CALLE JACOBO GÁLVEZ</w:t>
            </w:r>
            <w:r w:rsidRPr="000C342E">
              <w:rPr>
                <w:rFonts w:ascii="Arial" w:eastAsia="Times New Roman" w:hAnsi="Arial" w:cs="Arial"/>
                <w:bCs/>
                <w:color w:val="000000"/>
                <w:sz w:val="20"/>
                <w:szCs w:val="18"/>
                <w:lang w:eastAsia="es-MX"/>
              </w:rPr>
              <w:t xml:space="preserve"> ENTRE LA AV. OBISPO SERAFÍN VÁZQUEZ E.  Y LA CALLE JOSÉ MARÍA ARREOLA, EN LA COLONIA JOSÉ CLEMENTE OROZCO, EN CIUDAD GUZMÁN, MUNICIPIO DE ZAPOTLÁN EL GRANDE, JALISCO”.</w:t>
            </w:r>
          </w:p>
        </w:tc>
        <w:tc>
          <w:tcPr>
            <w:tcW w:w="2489" w:type="dxa"/>
          </w:tcPr>
          <w:p w14:paraId="41D8C57A" w14:textId="77777777" w:rsidR="00213807" w:rsidRPr="000C342E" w:rsidRDefault="00213807" w:rsidP="00002070">
            <w:pPr>
              <w:spacing w:after="160" w:line="259" w:lineRule="auto"/>
              <w:jc w:val="center"/>
              <w:rPr>
                <w:rFonts w:ascii="Arial" w:hAnsi="Arial" w:cs="Arial"/>
                <w:bCs/>
                <w:sz w:val="20"/>
                <w:szCs w:val="18"/>
                <w:lang w:eastAsia="es-MX"/>
              </w:rPr>
            </w:pPr>
          </w:p>
          <w:p w14:paraId="77984354" w14:textId="341CBF00" w:rsidR="000A45E6" w:rsidRPr="000C342E" w:rsidRDefault="000A45E6" w:rsidP="00213807">
            <w:pPr>
              <w:spacing w:after="160" w:line="259" w:lineRule="auto"/>
              <w:jc w:val="center"/>
              <w:rPr>
                <w:rFonts w:ascii="Arial" w:hAnsi="Arial" w:cs="Arial"/>
                <w:bCs/>
                <w:sz w:val="20"/>
                <w:szCs w:val="18"/>
                <w:lang w:eastAsia="es-MX"/>
              </w:rPr>
            </w:pPr>
            <w:r w:rsidRPr="000C342E">
              <w:rPr>
                <w:rFonts w:ascii="Arial" w:hAnsi="Arial" w:cs="Arial"/>
                <w:bCs/>
                <w:sz w:val="20"/>
                <w:szCs w:val="18"/>
                <w:lang w:eastAsia="es-MX"/>
              </w:rPr>
              <w:t>CONCURSO SIMPLIFICADO SUMARIO</w:t>
            </w:r>
          </w:p>
          <w:p w14:paraId="275BE21B" w14:textId="77777777" w:rsidR="000A45E6" w:rsidRPr="000C342E" w:rsidRDefault="000A45E6" w:rsidP="00002070">
            <w:pPr>
              <w:spacing w:after="160" w:line="259" w:lineRule="auto"/>
              <w:jc w:val="center"/>
              <w:rPr>
                <w:rFonts w:ascii="Arial" w:hAnsi="Arial" w:cs="Arial"/>
                <w:bCs/>
                <w:sz w:val="20"/>
                <w:szCs w:val="18"/>
                <w:lang w:eastAsia="es-MX"/>
              </w:rPr>
            </w:pPr>
            <w:r w:rsidRPr="000C342E">
              <w:rPr>
                <w:rFonts w:ascii="Arial" w:hAnsi="Arial" w:cs="Arial"/>
                <w:bCs/>
                <w:sz w:val="20"/>
                <w:szCs w:val="18"/>
                <w:lang w:eastAsia="es-MX"/>
              </w:rPr>
              <w:t>MONTO:</w:t>
            </w:r>
          </w:p>
          <w:p w14:paraId="0AFDF191" w14:textId="60FB1DCF" w:rsidR="000A45E6" w:rsidRPr="000C342E" w:rsidRDefault="004253D8" w:rsidP="00002070">
            <w:pPr>
              <w:spacing w:after="160" w:line="259" w:lineRule="auto"/>
              <w:jc w:val="center"/>
              <w:rPr>
                <w:rFonts w:ascii="Arial" w:hAnsi="Arial" w:cs="Arial"/>
                <w:b/>
                <w:bCs/>
                <w:sz w:val="20"/>
                <w:szCs w:val="18"/>
                <w:lang w:eastAsia="es-MX"/>
              </w:rPr>
            </w:pPr>
            <w:r w:rsidRPr="000C342E">
              <w:rPr>
                <w:rFonts w:ascii="Arial" w:eastAsia="Times New Roman" w:hAnsi="Arial" w:cs="Arial"/>
                <w:bCs/>
                <w:color w:val="000000"/>
                <w:sz w:val="20"/>
                <w:szCs w:val="18"/>
                <w:lang w:eastAsia="es-MX"/>
              </w:rPr>
              <w:t>$3’066,695.11</w:t>
            </w:r>
          </w:p>
        </w:tc>
        <w:tc>
          <w:tcPr>
            <w:tcW w:w="3163" w:type="dxa"/>
          </w:tcPr>
          <w:p w14:paraId="1FE50794" w14:textId="77777777" w:rsidR="008658EB" w:rsidRPr="000C342E" w:rsidRDefault="008658EB" w:rsidP="008658EB">
            <w:pPr>
              <w:pStyle w:val="Prrafodelista"/>
              <w:ind w:left="462"/>
              <w:jc w:val="both"/>
              <w:rPr>
                <w:rFonts w:ascii="Arial" w:eastAsia="Arial" w:hAnsi="Arial" w:cs="Arial"/>
                <w:sz w:val="20"/>
                <w:szCs w:val="18"/>
              </w:rPr>
            </w:pPr>
          </w:p>
          <w:p w14:paraId="36E48E27" w14:textId="77777777" w:rsidR="004253D8" w:rsidRPr="000C342E" w:rsidRDefault="004253D8" w:rsidP="004253D8">
            <w:pPr>
              <w:pStyle w:val="Prrafodelista"/>
              <w:numPr>
                <w:ilvl w:val="0"/>
                <w:numId w:val="24"/>
              </w:numPr>
              <w:spacing w:after="360"/>
              <w:ind w:left="318"/>
              <w:jc w:val="both"/>
              <w:rPr>
                <w:rFonts w:ascii="Arial" w:eastAsia="Arial" w:hAnsi="Arial" w:cs="Arial"/>
                <w:sz w:val="20"/>
                <w:szCs w:val="18"/>
              </w:rPr>
            </w:pPr>
            <w:r w:rsidRPr="000C342E">
              <w:rPr>
                <w:rFonts w:ascii="Arial" w:eastAsia="Arial" w:hAnsi="Arial" w:cs="Arial"/>
                <w:sz w:val="20"/>
                <w:szCs w:val="18"/>
              </w:rPr>
              <w:t>ONIPSE S.A. DE C.V.</w:t>
            </w:r>
          </w:p>
          <w:p w14:paraId="491C6A03" w14:textId="77777777" w:rsidR="004253D8" w:rsidRPr="000C342E" w:rsidRDefault="004253D8" w:rsidP="004253D8">
            <w:pPr>
              <w:pStyle w:val="Prrafodelista"/>
              <w:numPr>
                <w:ilvl w:val="0"/>
                <w:numId w:val="24"/>
              </w:numPr>
              <w:spacing w:after="360"/>
              <w:ind w:left="318"/>
              <w:jc w:val="both"/>
              <w:rPr>
                <w:rFonts w:ascii="Arial" w:eastAsia="Arial" w:hAnsi="Arial" w:cs="Arial"/>
                <w:sz w:val="20"/>
                <w:szCs w:val="18"/>
              </w:rPr>
            </w:pPr>
            <w:r w:rsidRPr="000C342E">
              <w:rPr>
                <w:rFonts w:ascii="Arial" w:eastAsia="Arial" w:hAnsi="Arial" w:cs="Arial"/>
                <w:sz w:val="20"/>
                <w:szCs w:val="18"/>
              </w:rPr>
              <w:t>JOSÉ ABACÚ SÁNCHEZ SANDOVAL</w:t>
            </w:r>
          </w:p>
          <w:p w14:paraId="3A28BB6D" w14:textId="77777777" w:rsidR="004253D8" w:rsidRPr="000C342E" w:rsidRDefault="004253D8" w:rsidP="004253D8">
            <w:pPr>
              <w:pStyle w:val="Prrafodelista"/>
              <w:numPr>
                <w:ilvl w:val="0"/>
                <w:numId w:val="24"/>
              </w:numPr>
              <w:spacing w:after="360"/>
              <w:ind w:left="318"/>
              <w:jc w:val="both"/>
              <w:rPr>
                <w:rFonts w:ascii="Arial" w:eastAsia="Arial" w:hAnsi="Arial" w:cs="Arial"/>
                <w:sz w:val="20"/>
                <w:szCs w:val="18"/>
              </w:rPr>
            </w:pPr>
            <w:r w:rsidRPr="000C342E">
              <w:rPr>
                <w:rFonts w:ascii="Arial" w:eastAsia="Arial" w:hAnsi="Arial" w:cs="Arial"/>
                <w:sz w:val="20"/>
                <w:szCs w:val="18"/>
              </w:rPr>
              <w:t>CONSTRUCTORA NOBOYASA, S.A. DE C.V.</w:t>
            </w:r>
          </w:p>
          <w:p w14:paraId="7F0425F9" w14:textId="77777777" w:rsidR="004253D8" w:rsidRPr="000C342E" w:rsidRDefault="004253D8" w:rsidP="004253D8">
            <w:pPr>
              <w:pStyle w:val="Prrafodelista"/>
              <w:numPr>
                <w:ilvl w:val="0"/>
                <w:numId w:val="24"/>
              </w:numPr>
              <w:spacing w:after="360"/>
              <w:ind w:left="318"/>
              <w:jc w:val="both"/>
              <w:rPr>
                <w:rFonts w:ascii="Arial" w:eastAsia="Arial" w:hAnsi="Arial" w:cs="Arial"/>
                <w:sz w:val="20"/>
                <w:szCs w:val="18"/>
              </w:rPr>
            </w:pPr>
            <w:r w:rsidRPr="000C342E">
              <w:rPr>
                <w:rFonts w:ascii="Arial" w:eastAsia="Arial" w:hAnsi="Arial" w:cs="Arial"/>
                <w:sz w:val="20"/>
                <w:szCs w:val="18"/>
              </w:rPr>
              <w:t xml:space="preserve">ING. SERGIO ENRIQUE CHÁVEZ CUEVAS </w:t>
            </w:r>
          </w:p>
          <w:p w14:paraId="0DE7808A" w14:textId="3DB25F70" w:rsidR="004253D8" w:rsidRPr="000C342E" w:rsidRDefault="004253D8" w:rsidP="004253D8">
            <w:pPr>
              <w:pStyle w:val="Prrafodelista"/>
              <w:numPr>
                <w:ilvl w:val="0"/>
                <w:numId w:val="24"/>
              </w:numPr>
              <w:spacing w:after="360"/>
              <w:ind w:left="318"/>
              <w:jc w:val="both"/>
              <w:rPr>
                <w:rFonts w:ascii="Arial" w:eastAsia="Arial" w:hAnsi="Arial" w:cs="Arial"/>
                <w:sz w:val="20"/>
                <w:szCs w:val="18"/>
              </w:rPr>
            </w:pPr>
            <w:r w:rsidRPr="000C342E">
              <w:rPr>
                <w:rFonts w:ascii="Arial" w:eastAsia="Arial" w:hAnsi="Arial" w:cs="Arial"/>
                <w:sz w:val="20"/>
                <w:szCs w:val="18"/>
              </w:rPr>
              <w:t>GIYC S.A. DE C.V</w:t>
            </w:r>
            <w:r w:rsidRPr="000C342E">
              <w:rPr>
                <w:rFonts w:ascii="Arial" w:eastAsia="Arial" w:hAnsi="Arial" w:cs="Arial"/>
                <w:b/>
                <w:bCs/>
                <w:sz w:val="20"/>
                <w:szCs w:val="18"/>
              </w:rPr>
              <w:t>.</w:t>
            </w:r>
          </w:p>
          <w:p w14:paraId="5458C26B" w14:textId="77777777" w:rsidR="000A45E6" w:rsidRPr="000C342E" w:rsidRDefault="000A45E6" w:rsidP="004253D8">
            <w:pPr>
              <w:jc w:val="both"/>
              <w:rPr>
                <w:rFonts w:ascii="Arial" w:hAnsi="Arial" w:cs="Arial"/>
                <w:sz w:val="20"/>
                <w:szCs w:val="18"/>
              </w:rPr>
            </w:pPr>
          </w:p>
        </w:tc>
      </w:tr>
    </w:tbl>
    <w:p w14:paraId="3DF9D9D5" w14:textId="77777777" w:rsidR="000A45E6" w:rsidRPr="00E93630" w:rsidRDefault="000A45E6" w:rsidP="000A45E6">
      <w:pPr>
        <w:spacing w:line="276" w:lineRule="auto"/>
        <w:jc w:val="both"/>
        <w:rPr>
          <w:rFonts w:ascii="Arial" w:eastAsia="Calibri" w:hAnsi="Arial" w:cs="Arial"/>
          <w:b/>
          <w:iCs/>
          <w:color w:val="000000"/>
          <w:sz w:val="22"/>
        </w:rPr>
      </w:pPr>
    </w:p>
    <w:bookmarkEnd w:id="0"/>
    <w:p w14:paraId="08C8910E" w14:textId="45677CAE" w:rsidR="00F867FD" w:rsidRPr="00A156DC" w:rsidRDefault="00F867FD" w:rsidP="000A45E6">
      <w:pPr>
        <w:spacing w:line="276" w:lineRule="auto"/>
        <w:jc w:val="both"/>
        <w:rPr>
          <w:rFonts w:ascii="Arial" w:eastAsia="Calibri" w:hAnsi="Arial" w:cs="Arial"/>
          <w:color w:val="000000"/>
        </w:rPr>
      </w:pPr>
      <w:proofErr w:type="gramStart"/>
      <w:r w:rsidRPr="00A156DC">
        <w:rPr>
          <w:rFonts w:ascii="Arial" w:eastAsia="Calibri" w:hAnsi="Arial" w:cs="Arial"/>
          <w:b/>
          <w:bCs/>
          <w:iCs/>
          <w:color w:val="000000"/>
        </w:rPr>
        <w:t>TERCERO.-</w:t>
      </w:r>
      <w:proofErr w:type="gramEnd"/>
      <w:r w:rsidRPr="00A156DC">
        <w:rPr>
          <w:rFonts w:ascii="Arial" w:eastAsia="Calibri" w:hAnsi="Arial" w:cs="Arial"/>
          <w:b/>
          <w:bCs/>
          <w:iCs/>
          <w:color w:val="000000"/>
        </w:rPr>
        <w:t xml:space="preserve"> </w:t>
      </w:r>
      <w:r w:rsidRPr="00A156DC">
        <w:rPr>
          <w:rFonts w:ascii="Arial" w:eastAsia="Calibri" w:hAnsi="Arial" w:cs="Arial"/>
          <w:color w:val="000000"/>
        </w:rPr>
        <w:t>El Pleno del Ayuntamiento de Zapotlán el Grande, Jalisco</w:t>
      </w:r>
      <w:r w:rsidRPr="00A156DC">
        <w:rPr>
          <w:rFonts w:ascii="Arial" w:hAnsi="Arial" w:cs="Arial"/>
          <w:b/>
          <w:bCs/>
        </w:rPr>
        <w:t xml:space="preserve"> </w:t>
      </w:r>
      <w:r w:rsidRPr="00A156DC">
        <w:rPr>
          <w:rFonts w:ascii="Arial" w:eastAsia="Calibri" w:hAnsi="Arial" w:cs="Arial"/>
          <w:b/>
          <w:bCs/>
          <w:color w:val="000000"/>
        </w:rPr>
        <w:t xml:space="preserve">INSTRUYE a la Dirección de Obras Públicas </w:t>
      </w:r>
      <w:r w:rsidRPr="00A156DC">
        <w:rPr>
          <w:rFonts w:ascii="Arial" w:eastAsia="Calibri" w:hAnsi="Arial" w:cs="Arial"/>
          <w:color w:val="000000"/>
        </w:rPr>
        <w:t xml:space="preserve">para que proceda a la </w:t>
      </w:r>
      <w:r w:rsidRPr="00A156DC">
        <w:rPr>
          <w:rFonts w:ascii="Arial" w:eastAsia="Calibri" w:hAnsi="Arial" w:cs="Arial"/>
          <w:b/>
          <w:bCs/>
          <w:color w:val="000000"/>
        </w:rPr>
        <w:t>publicación de las bases</w:t>
      </w:r>
      <w:r w:rsidRPr="00A156DC">
        <w:rPr>
          <w:rFonts w:ascii="Arial" w:eastAsia="Calibri" w:hAnsi="Arial" w:cs="Arial"/>
          <w:color w:val="000000"/>
        </w:rPr>
        <w:t xml:space="preserve"> correspondientes y lleve a cabo el desahogo de todas las etapas de procedimiento de contratación</w:t>
      </w:r>
      <w:r w:rsidR="009E4CF8" w:rsidRPr="00A156DC">
        <w:rPr>
          <w:rFonts w:ascii="Arial" w:eastAsia="Calibri" w:hAnsi="Arial" w:cs="Arial"/>
          <w:color w:val="000000"/>
        </w:rPr>
        <w:t xml:space="preserve"> bajo los plazos del </w:t>
      </w:r>
      <w:r w:rsidR="009E4CF8" w:rsidRPr="00A156DC">
        <w:rPr>
          <w:rFonts w:ascii="Arial" w:eastAsia="Calibri" w:hAnsi="Arial" w:cs="Arial"/>
          <w:b/>
          <w:bCs/>
          <w:color w:val="000000"/>
        </w:rPr>
        <w:t>procedimiento sumario</w:t>
      </w:r>
      <w:r w:rsidR="009E4CF8" w:rsidRPr="00A156DC">
        <w:rPr>
          <w:rFonts w:ascii="Arial" w:eastAsia="Calibri" w:hAnsi="Arial" w:cs="Arial"/>
          <w:color w:val="000000"/>
        </w:rPr>
        <w:t>, a fin de garantizar la adjudicación y el inicio de los trabajos con la celeridad que la urgencia técnica requiere.</w:t>
      </w:r>
    </w:p>
    <w:p w14:paraId="511031F3" w14:textId="77777777" w:rsidR="000D3E75" w:rsidRDefault="000D3E75" w:rsidP="009E4CF8">
      <w:pPr>
        <w:jc w:val="both"/>
        <w:rPr>
          <w:rFonts w:ascii="Arial" w:eastAsia="Calibri" w:hAnsi="Arial" w:cs="Arial"/>
          <w:color w:val="000000"/>
        </w:rPr>
      </w:pPr>
    </w:p>
    <w:p w14:paraId="5824BA99" w14:textId="25588C6F" w:rsidR="009E4CF8" w:rsidRPr="00A156DC" w:rsidRDefault="009E4CF8" w:rsidP="009E4CF8">
      <w:pPr>
        <w:jc w:val="both"/>
        <w:rPr>
          <w:rFonts w:ascii="Arial" w:eastAsia="Calibri" w:hAnsi="Arial" w:cs="Arial"/>
          <w:color w:val="000000"/>
        </w:rPr>
      </w:pPr>
      <w:proofErr w:type="gramStart"/>
      <w:r w:rsidRPr="00A156DC">
        <w:rPr>
          <w:rFonts w:ascii="Arial" w:eastAsia="Calibri" w:hAnsi="Arial" w:cs="Arial"/>
          <w:b/>
          <w:iCs/>
          <w:color w:val="000000"/>
        </w:rPr>
        <w:t>CUARTO.-</w:t>
      </w:r>
      <w:proofErr w:type="gramEnd"/>
      <w:r w:rsidRPr="00A156DC">
        <w:rPr>
          <w:rFonts w:ascii="Arial" w:eastAsia="Calibri" w:hAnsi="Arial" w:cs="Arial"/>
          <w:b/>
          <w:iCs/>
          <w:color w:val="000000"/>
        </w:rPr>
        <w:t xml:space="preserve"> </w:t>
      </w:r>
      <w:r w:rsidRPr="00A156DC">
        <w:rPr>
          <w:rFonts w:ascii="Arial" w:eastAsia="Calibri" w:hAnsi="Arial" w:cs="Arial"/>
          <w:color w:val="000000"/>
        </w:rPr>
        <w:t>El Pleno del Ayuntamiento de Zapotlán el Grande, Jalisco</w:t>
      </w:r>
      <w:r w:rsidRPr="00A156DC">
        <w:rPr>
          <w:rFonts w:ascii="Arial" w:hAnsi="Arial" w:cs="Arial"/>
          <w:b/>
          <w:bCs/>
        </w:rPr>
        <w:t xml:space="preserve"> </w:t>
      </w:r>
      <w:r w:rsidRPr="00A156DC">
        <w:rPr>
          <w:rFonts w:ascii="Arial" w:eastAsia="Calibri" w:hAnsi="Arial" w:cs="Arial"/>
          <w:b/>
          <w:bCs/>
          <w:color w:val="000000"/>
        </w:rPr>
        <w:t xml:space="preserve">INSTRUYE a la </w:t>
      </w:r>
      <w:r w:rsidRPr="00A156DC">
        <w:rPr>
          <w:rFonts w:ascii="Arial" w:eastAsia="Calibri" w:hAnsi="Arial" w:cs="Arial"/>
          <w:b/>
          <w:iCs/>
          <w:color w:val="000000"/>
        </w:rPr>
        <w:t xml:space="preserve">SECRETARIA DE AYUNTAMIENTO, </w:t>
      </w:r>
      <w:r w:rsidRPr="00A156DC">
        <w:rPr>
          <w:rFonts w:ascii="Arial" w:eastAsia="Calibri" w:hAnsi="Arial" w:cs="Arial"/>
          <w:iCs/>
          <w:color w:val="000000"/>
        </w:rPr>
        <w:t>a efecto de que notifique a la Síndico Municipal, a la Encargada de Hacienda Municipal, a la Directora General de Gestión de la Ciudad, al Director de Obras Públicas y al Jefe de Gestión de Programas y Planeación, todos en funciones, para los efectos conducentes</w:t>
      </w:r>
      <w:r w:rsidRPr="00A156DC">
        <w:rPr>
          <w:rFonts w:ascii="Arial" w:eastAsia="Calibri" w:hAnsi="Arial" w:cs="Arial"/>
          <w:color w:val="000000"/>
          <w:lang w:val="es-AR"/>
        </w:rPr>
        <w:t>.</w:t>
      </w:r>
    </w:p>
    <w:p w14:paraId="7034AD02" w14:textId="77777777" w:rsidR="000C342E" w:rsidRDefault="000C342E" w:rsidP="009E4CF8">
      <w:pPr>
        <w:rPr>
          <w:rFonts w:ascii="Arial" w:eastAsia="Times New Roman" w:hAnsi="Arial" w:cs="Arial"/>
          <w:b/>
          <w:bCs/>
          <w:color w:val="000000"/>
          <w:lang w:eastAsia="es-MX"/>
        </w:rPr>
      </w:pPr>
    </w:p>
    <w:p w14:paraId="3F2915CB" w14:textId="77777777" w:rsidR="000C342E" w:rsidRPr="00A156DC" w:rsidRDefault="000C342E" w:rsidP="009E4CF8">
      <w:pPr>
        <w:rPr>
          <w:rFonts w:ascii="Arial" w:eastAsia="Times New Roman" w:hAnsi="Arial" w:cs="Arial"/>
          <w:b/>
          <w:bCs/>
          <w:color w:val="000000"/>
          <w:lang w:eastAsia="es-MX"/>
        </w:rPr>
      </w:pPr>
    </w:p>
    <w:p w14:paraId="11555F74" w14:textId="77777777" w:rsidR="000C342E" w:rsidRDefault="004253D8" w:rsidP="004253D8">
      <w:pPr>
        <w:jc w:val="center"/>
        <w:rPr>
          <w:rFonts w:ascii="Arial" w:eastAsia="Times New Roman" w:hAnsi="Arial" w:cs="Arial"/>
          <w:b/>
          <w:bCs/>
          <w:color w:val="000000"/>
          <w:sz w:val="20"/>
          <w:lang w:val="pt-PT" w:eastAsia="es-MX"/>
        </w:rPr>
      </w:pPr>
      <w:bookmarkStart w:id="1" w:name="_Hlk203119703"/>
      <w:r w:rsidRPr="00D62AFE">
        <w:rPr>
          <w:rFonts w:ascii="Arial" w:eastAsia="Times New Roman" w:hAnsi="Arial" w:cs="Arial"/>
          <w:b/>
          <w:bCs/>
          <w:color w:val="000000"/>
          <w:sz w:val="20"/>
          <w:lang w:val="pt-PT" w:eastAsia="es-MX"/>
        </w:rPr>
        <w:t>A T E N T A M E N T E </w:t>
      </w:r>
    </w:p>
    <w:p w14:paraId="70CDB1E5" w14:textId="77777777" w:rsidR="000C342E" w:rsidRDefault="000C342E" w:rsidP="004253D8">
      <w:pPr>
        <w:jc w:val="center"/>
        <w:rPr>
          <w:rStyle w:val="Ninguno"/>
          <w:rFonts w:ascii="Arial" w:eastAsia="Times New Roman" w:hAnsi="Arial" w:cs="Arial"/>
          <w:sz w:val="20"/>
          <w:lang w:val="pt-PT" w:eastAsia="es-MX"/>
        </w:rPr>
      </w:pPr>
    </w:p>
    <w:p w14:paraId="48BA996A" w14:textId="4844C564" w:rsidR="004253D8" w:rsidRPr="00F41B44" w:rsidRDefault="004253D8" w:rsidP="004253D8">
      <w:pPr>
        <w:jc w:val="center"/>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pPr>
      <w:r w:rsidRPr="00F41B44">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t>“2026, CENTENARIO DEL NATALICIO DEL COMPOSITOR ZAPOTLENSE RUBÉN FUENTES GASSON”</w:t>
      </w:r>
    </w:p>
    <w:p w14:paraId="399C456F" w14:textId="77777777" w:rsidR="004253D8" w:rsidRPr="00F41B44" w:rsidRDefault="004253D8" w:rsidP="004253D8">
      <w:pPr>
        <w:jc w:val="center"/>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pPr>
      <w:r w:rsidRPr="00F41B44">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lastRenderedPageBreak/>
        <w:t>“2026, CENTENARIO DEL ANIVERSARIO DEL NATALICIO DEL LITERATO ROBERTO ESPINOZA GUZMÁN”</w:t>
      </w:r>
    </w:p>
    <w:p w14:paraId="6C927E3F" w14:textId="77777777" w:rsidR="007A39AA" w:rsidRDefault="007A39AA" w:rsidP="004253D8">
      <w:pPr>
        <w:jc w:val="center"/>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pPr>
    </w:p>
    <w:p w14:paraId="2B53A9C8" w14:textId="77777777" w:rsidR="007A39AA" w:rsidRDefault="007A39AA" w:rsidP="004253D8">
      <w:pPr>
        <w:jc w:val="center"/>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pPr>
    </w:p>
    <w:p w14:paraId="321E4E07" w14:textId="77777777" w:rsidR="007A39AA" w:rsidRDefault="007A39AA" w:rsidP="004253D8">
      <w:pPr>
        <w:jc w:val="center"/>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pPr>
    </w:p>
    <w:p w14:paraId="6A4E718A" w14:textId="77777777" w:rsidR="007A39AA" w:rsidRDefault="007A39AA" w:rsidP="004253D8">
      <w:pPr>
        <w:jc w:val="center"/>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pPr>
    </w:p>
    <w:p w14:paraId="237EA2D3" w14:textId="77777777" w:rsidR="007A39AA" w:rsidRDefault="007A39AA" w:rsidP="004253D8">
      <w:pPr>
        <w:jc w:val="center"/>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pPr>
    </w:p>
    <w:p w14:paraId="3B208991" w14:textId="5E66A96D" w:rsidR="004253D8" w:rsidRDefault="004253D8" w:rsidP="004253D8">
      <w:pPr>
        <w:jc w:val="center"/>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pPr>
      <w:r w:rsidRPr="00F41B44">
        <w:rPr>
          <w:rStyle w:val="Ninguno"/>
          <w:rFonts w:ascii="Arial" w:eastAsia="Arial Unicode MS" w:hAnsi="Arial" w:cs="Arial"/>
          <w:b/>
          <w:bCs/>
          <w:i/>
          <w:color w:val="000000"/>
          <w:sz w:val="20"/>
          <w:u w:color="000000"/>
          <w:bdr w:val="nil"/>
          <w:lang w:eastAsia="es-MX"/>
          <w14:textOutline w14:w="0" w14:cap="flat" w14:cmpd="sng" w14:algn="ctr">
            <w14:noFill/>
            <w14:prstDash w14:val="solid"/>
            <w14:bevel/>
          </w14:textOutline>
        </w:rPr>
        <w:t>“2026, CENTÉSIMO QUINCUAGÉSIMO ANIVERSARIO DEL NATALICIO DEL COMPOSITOR Y DIRECTOR DE ORQUESTA JOSÉ PAULINO DE JESÚS ROLÓN ALCARAZ”</w:t>
      </w:r>
    </w:p>
    <w:p w14:paraId="6A4A5C23" w14:textId="77777777" w:rsidR="004253D8" w:rsidRDefault="004253D8" w:rsidP="004253D8">
      <w:pPr>
        <w:jc w:val="center"/>
        <w:rPr>
          <w:rFonts w:ascii="Arial" w:eastAsia="Times New Roman" w:hAnsi="Arial" w:cs="Arial"/>
          <w:b/>
          <w:bCs/>
          <w:color w:val="000000"/>
          <w:sz w:val="20"/>
          <w:lang w:eastAsia="es-MX"/>
        </w:rPr>
      </w:pPr>
      <w:r w:rsidRPr="00303E5F">
        <w:rPr>
          <w:rFonts w:ascii="Arial" w:eastAsia="Times New Roman" w:hAnsi="Arial" w:cs="Arial"/>
          <w:b/>
          <w:bCs/>
          <w:color w:val="000000"/>
          <w:sz w:val="20"/>
          <w:lang w:eastAsia="es-MX"/>
        </w:rPr>
        <w:t xml:space="preserve">Ciudad Guzmán, Municipio de Zapotlán el Grande, Jalisco. </w:t>
      </w:r>
    </w:p>
    <w:p w14:paraId="41BD8A19" w14:textId="77777777" w:rsidR="004253D8" w:rsidRDefault="004253D8" w:rsidP="004253D8">
      <w:pPr>
        <w:jc w:val="center"/>
        <w:rPr>
          <w:rFonts w:ascii="Arial" w:eastAsia="Times New Roman" w:hAnsi="Arial" w:cs="Arial"/>
          <w:b/>
          <w:bCs/>
          <w:color w:val="000000"/>
          <w:sz w:val="20"/>
          <w:lang w:eastAsia="es-MX"/>
        </w:rPr>
      </w:pPr>
      <w:r>
        <w:rPr>
          <w:rFonts w:ascii="Arial" w:eastAsia="Times New Roman" w:hAnsi="Arial" w:cs="Arial"/>
          <w:b/>
          <w:bCs/>
          <w:color w:val="000000"/>
          <w:sz w:val="20"/>
          <w:lang w:eastAsia="es-MX"/>
        </w:rPr>
        <w:t>A la fecha de su presentación.</w:t>
      </w:r>
    </w:p>
    <w:p w14:paraId="1F67C3B1" w14:textId="77777777" w:rsidR="004253D8" w:rsidRDefault="004253D8" w:rsidP="004253D8">
      <w:pPr>
        <w:rPr>
          <w:rFonts w:ascii="Arial" w:eastAsia="Times New Roman" w:hAnsi="Arial" w:cs="Arial"/>
          <w:b/>
          <w:bCs/>
          <w:color w:val="000000"/>
          <w:sz w:val="18"/>
          <w:lang w:eastAsia="es-MX"/>
        </w:rPr>
      </w:pPr>
    </w:p>
    <w:p w14:paraId="7BB92EDE" w14:textId="77777777" w:rsidR="000C342E" w:rsidRPr="00931039" w:rsidRDefault="000C342E" w:rsidP="004253D8">
      <w:pPr>
        <w:rPr>
          <w:rFonts w:ascii="Arial" w:eastAsia="Times New Roman" w:hAnsi="Arial" w:cs="Arial"/>
          <w:b/>
          <w:bCs/>
          <w:color w:val="000000"/>
          <w:sz w:val="18"/>
          <w:lang w:eastAsia="es-MX"/>
        </w:rPr>
      </w:pPr>
    </w:p>
    <w:bookmarkEnd w:id="1"/>
    <w:p w14:paraId="43D38F16" w14:textId="77777777" w:rsidR="00A156DC" w:rsidRPr="00BF1780" w:rsidRDefault="00A156DC" w:rsidP="00A156DC">
      <w:pPr>
        <w:jc w:val="center"/>
        <w:rPr>
          <w:rFonts w:ascii="Arial" w:hAnsi="Arial" w:cs="Arial"/>
          <w:b/>
          <w:bCs/>
          <w:sz w:val="20"/>
          <w:szCs w:val="20"/>
        </w:rPr>
      </w:pPr>
      <w:r w:rsidRPr="00BF1780">
        <w:rPr>
          <w:rFonts w:ascii="Arial" w:hAnsi="Arial" w:cs="Arial"/>
          <w:b/>
          <w:bCs/>
          <w:sz w:val="20"/>
          <w:szCs w:val="20"/>
        </w:rPr>
        <w:t>LA COMISIÓN EDILICIA PERMANENTE DE OBRAS PÚBLICAS, PLANEACIÓN URBANA Y REGULARIZACIÓN DE LA TENENCIA DE LA TIERRA</w:t>
      </w:r>
    </w:p>
    <w:tbl>
      <w:tblPr>
        <w:tblW w:w="8789" w:type="dxa"/>
        <w:jc w:val="center"/>
        <w:tblLayout w:type="fixed"/>
        <w:tblCellMar>
          <w:top w:w="15" w:type="dxa"/>
          <w:left w:w="15" w:type="dxa"/>
          <w:bottom w:w="15" w:type="dxa"/>
          <w:right w:w="15" w:type="dxa"/>
        </w:tblCellMar>
        <w:tblLook w:val="04A0" w:firstRow="1" w:lastRow="0" w:firstColumn="1" w:lastColumn="0" w:noHBand="0" w:noVBand="1"/>
      </w:tblPr>
      <w:tblGrid>
        <w:gridCol w:w="4531"/>
        <w:gridCol w:w="4258"/>
      </w:tblGrid>
      <w:tr w:rsidR="00A156DC" w:rsidRPr="00925B59" w14:paraId="43E6ECBA" w14:textId="77777777" w:rsidTr="004C3184">
        <w:trPr>
          <w:trHeight w:val="1482"/>
          <w:jc w:val="center"/>
        </w:trPr>
        <w:tc>
          <w:tcPr>
            <w:tcW w:w="4531" w:type="dxa"/>
            <w:tcMar>
              <w:top w:w="180" w:type="dxa"/>
              <w:left w:w="0" w:type="dxa"/>
              <w:bottom w:w="180" w:type="dxa"/>
              <w:right w:w="240" w:type="dxa"/>
            </w:tcMar>
            <w:hideMark/>
          </w:tcPr>
          <w:p w14:paraId="26252439" w14:textId="77777777" w:rsidR="00A156DC" w:rsidRPr="00EC0DE9" w:rsidRDefault="00A156DC" w:rsidP="004C3184">
            <w:pPr>
              <w:jc w:val="center"/>
              <w:rPr>
                <w:rFonts w:ascii="Arial" w:hAnsi="Arial" w:cs="Arial"/>
                <w:sz w:val="20"/>
                <w:szCs w:val="20"/>
              </w:rPr>
            </w:pPr>
          </w:p>
          <w:p w14:paraId="79EB6164" w14:textId="77777777" w:rsidR="00A156DC" w:rsidRPr="00EC0DE9" w:rsidRDefault="00A156DC" w:rsidP="004C3184">
            <w:pPr>
              <w:jc w:val="center"/>
              <w:rPr>
                <w:rFonts w:ascii="Arial" w:hAnsi="Arial" w:cs="Arial"/>
                <w:sz w:val="20"/>
                <w:szCs w:val="20"/>
              </w:rPr>
            </w:pPr>
          </w:p>
          <w:p w14:paraId="19235EC0" w14:textId="77777777" w:rsidR="00A156DC" w:rsidRPr="00EC0DE9" w:rsidRDefault="00A156DC" w:rsidP="004C3184">
            <w:pPr>
              <w:jc w:val="center"/>
              <w:rPr>
                <w:rFonts w:ascii="Arial" w:hAnsi="Arial" w:cs="Arial"/>
                <w:sz w:val="20"/>
                <w:szCs w:val="20"/>
              </w:rPr>
            </w:pPr>
          </w:p>
          <w:p w14:paraId="28CC21F1" w14:textId="77777777" w:rsidR="00A156DC" w:rsidRPr="00EC0DE9" w:rsidRDefault="00A156DC" w:rsidP="004C3184">
            <w:pPr>
              <w:jc w:val="center"/>
              <w:rPr>
                <w:rFonts w:ascii="Arial" w:hAnsi="Arial" w:cs="Arial"/>
                <w:sz w:val="20"/>
                <w:szCs w:val="20"/>
              </w:rPr>
            </w:pPr>
          </w:p>
          <w:p w14:paraId="1B5DBB93" w14:textId="77777777" w:rsidR="00A156DC" w:rsidRPr="00EC0DE9" w:rsidRDefault="00A156DC" w:rsidP="004C3184">
            <w:pPr>
              <w:jc w:val="center"/>
              <w:rPr>
                <w:rFonts w:ascii="Arial" w:hAnsi="Arial" w:cs="Arial"/>
                <w:sz w:val="20"/>
                <w:szCs w:val="20"/>
              </w:rPr>
            </w:pPr>
          </w:p>
          <w:p w14:paraId="52B2F28C" w14:textId="77777777" w:rsidR="00A156DC" w:rsidRPr="00EC0DE9" w:rsidRDefault="00A156DC" w:rsidP="004C3184">
            <w:pPr>
              <w:jc w:val="center"/>
              <w:rPr>
                <w:rFonts w:ascii="Arial" w:hAnsi="Arial" w:cs="Arial"/>
                <w:sz w:val="20"/>
                <w:szCs w:val="20"/>
              </w:rPr>
            </w:pPr>
          </w:p>
          <w:p w14:paraId="56042C7E" w14:textId="77777777" w:rsidR="00A156DC" w:rsidRPr="00EC0DE9" w:rsidRDefault="00A156DC" w:rsidP="004C3184">
            <w:pPr>
              <w:jc w:val="center"/>
              <w:rPr>
                <w:rFonts w:ascii="Arial" w:hAnsi="Arial" w:cs="Arial"/>
                <w:sz w:val="20"/>
                <w:szCs w:val="20"/>
              </w:rPr>
            </w:pPr>
            <w:r w:rsidRPr="00EC0DE9">
              <w:rPr>
                <w:rFonts w:ascii="Arial" w:hAnsi="Arial" w:cs="Arial"/>
                <w:sz w:val="20"/>
                <w:szCs w:val="20"/>
              </w:rPr>
              <w:br/>
              <w:t>________________________________</w:t>
            </w:r>
            <w:r w:rsidRPr="00EC0DE9">
              <w:rPr>
                <w:rFonts w:ascii="Arial" w:hAnsi="Arial" w:cs="Arial"/>
                <w:sz w:val="20"/>
                <w:szCs w:val="20"/>
              </w:rPr>
              <w:br/>
            </w:r>
            <w:r w:rsidRPr="00EC0DE9">
              <w:rPr>
                <w:rFonts w:ascii="Arial" w:hAnsi="Arial" w:cs="Arial"/>
                <w:b/>
                <w:bCs/>
                <w:sz w:val="20"/>
                <w:szCs w:val="20"/>
              </w:rPr>
              <w:t>LIC. MAGALI CASILLAS CONTRERAS</w:t>
            </w:r>
            <w:r w:rsidRPr="00EC0DE9">
              <w:rPr>
                <w:rFonts w:ascii="Arial" w:hAnsi="Arial" w:cs="Arial"/>
                <w:sz w:val="20"/>
                <w:szCs w:val="20"/>
              </w:rPr>
              <w:br/>
              <w:t>Presidenta de la Comisión</w:t>
            </w:r>
          </w:p>
        </w:tc>
        <w:tc>
          <w:tcPr>
            <w:tcW w:w="4258" w:type="dxa"/>
            <w:tcMar>
              <w:top w:w="180" w:type="dxa"/>
              <w:left w:w="0" w:type="dxa"/>
              <w:bottom w:w="180" w:type="dxa"/>
              <w:right w:w="0" w:type="dxa"/>
            </w:tcMar>
            <w:hideMark/>
          </w:tcPr>
          <w:p w14:paraId="792BBEA7" w14:textId="77777777" w:rsidR="00A156DC" w:rsidRPr="00EC0DE9" w:rsidRDefault="00A156DC" w:rsidP="004C3184">
            <w:pPr>
              <w:jc w:val="center"/>
              <w:rPr>
                <w:rFonts w:ascii="Arial" w:hAnsi="Arial" w:cs="Arial"/>
                <w:sz w:val="20"/>
                <w:szCs w:val="20"/>
              </w:rPr>
            </w:pPr>
          </w:p>
          <w:p w14:paraId="1E3E078E" w14:textId="77777777" w:rsidR="00A156DC" w:rsidRPr="00EC0DE9" w:rsidRDefault="00A156DC" w:rsidP="004C3184">
            <w:pPr>
              <w:jc w:val="center"/>
              <w:rPr>
                <w:rFonts w:ascii="Arial" w:hAnsi="Arial" w:cs="Arial"/>
                <w:sz w:val="20"/>
                <w:szCs w:val="20"/>
              </w:rPr>
            </w:pPr>
          </w:p>
          <w:p w14:paraId="178C0E40" w14:textId="77777777" w:rsidR="00A156DC" w:rsidRPr="00EC0DE9" w:rsidRDefault="00A156DC" w:rsidP="004C3184">
            <w:pPr>
              <w:jc w:val="center"/>
              <w:rPr>
                <w:rFonts w:ascii="Arial" w:hAnsi="Arial" w:cs="Arial"/>
                <w:sz w:val="20"/>
                <w:szCs w:val="20"/>
              </w:rPr>
            </w:pPr>
          </w:p>
          <w:p w14:paraId="1895B9B5" w14:textId="77777777" w:rsidR="00A156DC" w:rsidRPr="00EC0DE9" w:rsidRDefault="00A156DC" w:rsidP="004C3184">
            <w:pPr>
              <w:jc w:val="center"/>
              <w:rPr>
                <w:rFonts w:ascii="Arial" w:hAnsi="Arial" w:cs="Arial"/>
                <w:sz w:val="20"/>
                <w:szCs w:val="20"/>
              </w:rPr>
            </w:pPr>
          </w:p>
          <w:p w14:paraId="42867423" w14:textId="77777777" w:rsidR="00A156DC" w:rsidRPr="00EC0DE9" w:rsidRDefault="00A156DC" w:rsidP="004C3184">
            <w:pPr>
              <w:jc w:val="center"/>
              <w:rPr>
                <w:rFonts w:ascii="Arial" w:hAnsi="Arial" w:cs="Arial"/>
                <w:sz w:val="20"/>
                <w:szCs w:val="20"/>
              </w:rPr>
            </w:pPr>
          </w:p>
          <w:p w14:paraId="2B0CAA2C" w14:textId="77777777" w:rsidR="00A156DC" w:rsidRPr="00EC0DE9" w:rsidRDefault="00A156DC" w:rsidP="004C3184">
            <w:pPr>
              <w:jc w:val="center"/>
              <w:rPr>
                <w:rFonts w:ascii="Arial" w:hAnsi="Arial" w:cs="Arial"/>
                <w:sz w:val="20"/>
                <w:szCs w:val="20"/>
              </w:rPr>
            </w:pPr>
          </w:p>
          <w:p w14:paraId="4CB481DE" w14:textId="77777777" w:rsidR="00A156DC" w:rsidRPr="00EC0DE9" w:rsidRDefault="00A156DC" w:rsidP="004C3184">
            <w:pPr>
              <w:jc w:val="center"/>
              <w:rPr>
                <w:rFonts w:ascii="Arial" w:hAnsi="Arial" w:cs="Arial"/>
                <w:sz w:val="20"/>
                <w:szCs w:val="20"/>
              </w:rPr>
            </w:pPr>
            <w:r w:rsidRPr="00EC0DE9">
              <w:rPr>
                <w:rFonts w:ascii="Arial" w:hAnsi="Arial" w:cs="Arial"/>
                <w:sz w:val="20"/>
                <w:szCs w:val="20"/>
              </w:rPr>
              <w:br/>
              <w:t>______________________________</w:t>
            </w:r>
            <w:r w:rsidRPr="00EC0DE9">
              <w:rPr>
                <w:rFonts w:ascii="Arial" w:hAnsi="Arial" w:cs="Arial"/>
                <w:sz w:val="20"/>
                <w:szCs w:val="20"/>
              </w:rPr>
              <w:br/>
            </w:r>
            <w:r w:rsidRPr="00EC0DE9">
              <w:rPr>
                <w:rFonts w:ascii="Arial" w:hAnsi="Arial" w:cs="Arial"/>
                <w:b/>
                <w:bCs/>
                <w:sz w:val="20"/>
                <w:szCs w:val="20"/>
              </w:rPr>
              <w:t>DRA. BERTHA SILVIA GÓMEZ RAMOS</w:t>
            </w:r>
            <w:r w:rsidRPr="00EC0DE9">
              <w:rPr>
                <w:rFonts w:ascii="Arial" w:hAnsi="Arial" w:cs="Arial"/>
                <w:sz w:val="20"/>
                <w:szCs w:val="20"/>
              </w:rPr>
              <w:br/>
              <w:t>Vocal de la Comisión</w:t>
            </w:r>
          </w:p>
        </w:tc>
      </w:tr>
      <w:tr w:rsidR="00A156DC" w:rsidRPr="00925B59" w14:paraId="4B712F0E" w14:textId="77777777" w:rsidTr="004C3184">
        <w:trPr>
          <w:jc w:val="center"/>
        </w:trPr>
        <w:tc>
          <w:tcPr>
            <w:tcW w:w="8789" w:type="dxa"/>
            <w:gridSpan w:val="2"/>
            <w:tcMar>
              <w:top w:w="180" w:type="dxa"/>
              <w:left w:w="0" w:type="dxa"/>
              <w:bottom w:w="180" w:type="dxa"/>
              <w:right w:w="240" w:type="dxa"/>
            </w:tcMar>
            <w:hideMark/>
          </w:tcPr>
          <w:p w14:paraId="0D147590" w14:textId="77777777" w:rsidR="00A156DC" w:rsidRPr="00EC0DE9" w:rsidRDefault="00A156DC" w:rsidP="004C3184">
            <w:pPr>
              <w:jc w:val="center"/>
              <w:rPr>
                <w:sz w:val="20"/>
                <w:szCs w:val="20"/>
              </w:rPr>
            </w:pPr>
          </w:p>
          <w:p w14:paraId="64EECE8E" w14:textId="77777777" w:rsidR="00A156DC" w:rsidRPr="00EC0DE9" w:rsidRDefault="00A156DC" w:rsidP="004C3184">
            <w:pPr>
              <w:jc w:val="center"/>
              <w:rPr>
                <w:sz w:val="20"/>
                <w:szCs w:val="20"/>
              </w:rPr>
            </w:pPr>
          </w:p>
          <w:p w14:paraId="38771519" w14:textId="77777777" w:rsidR="00A156DC" w:rsidRPr="00EC0DE9" w:rsidRDefault="00A156DC" w:rsidP="004C3184">
            <w:pPr>
              <w:jc w:val="center"/>
              <w:rPr>
                <w:sz w:val="20"/>
                <w:szCs w:val="20"/>
              </w:rPr>
            </w:pPr>
            <w:r w:rsidRPr="00EC0DE9">
              <w:rPr>
                <w:sz w:val="20"/>
                <w:szCs w:val="20"/>
              </w:rPr>
              <w:br/>
              <w:t>__________________________</w:t>
            </w:r>
            <w:r w:rsidRPr="00EC0DE9">
              <w:rPr>
                <w:sz w:val="20"/>
                <w:szCs w:val="20"/>
              </w:rPr>
              <w:br/>
            </w:r>
            <w:r w:rsidRPr="00EC0DE9">
              <w:rPr>
                <w:b/>
                <w:bCs/>
                <w:sz w:val="20"/>
                <w:szCs w:val="20"/>
              </w:rPr>
              <w:t>LIC. MIGUEL MARENTES</w:t>
            </w:r>
            <w:r w:rsidRPr="00EC0DE9">
              <w:rPr>
                <w:sz w:val="20"/>
                <w:szCs w:val="20"/>
              </w:rPr>
              <w:br/>
              <w:t>Vocal de la Comisión</w:t>
            </w:r>
          </w:p>
        </w:tc>
      </w:tr>
    </w:tbl>
    <w:p w14:paraId="50271728" w14:textId="77777777" w:rsidR="00A156DC" w:rsidRDefault="00A156DC" w:rsidP="00A156DC">
      <w:pPr>
        <w:ind w:right="474"/>
        <w:jc w:val="both"/>
        <w:rPr>
          <w:b/>
          <w:bCs/>
          <w:sz w:val="14"/>
          <w:szCs w:val="14"/>
        </w:rPr>
      </w:pPr>
    </w:p>
    <w:p w14:paraId="06B04907" w14:textId="77777777" w:rsidR="00A156DC" w:rsidRDefault="00A156DC" w:rsidP="00A156DC">
      <w:pPr>
        <w:ind w:right="474"/>
        <w:jc w:val="both"/>
        <w:rPr>
          <w:b/>
          <w:bCs/>
          <w:sz w:val="14"/>
          <w:szCs w:val="14"/>
        </w:rPr>
      </w:pPr>
    </w:p>
    <w:p w14:paraId="50DD72AB" w14:textId="77777777" w:rsidR="00A156DC" w:rsidRDefault="00A156DC" w:rsidP="00A156DC">
      <w:pPr>
        <w:ind w:right="474"/>
        <w:jc w:val="both"/>
        <w:rPr>
          <w:b/>
          <w:bCs/>
          <w:sz w:val="14"/>
          <w:szCs w:val="14"/>
        </w:rPr>
      </w:pPr>
    </w:p>
    <w:p w14:paraId="37DC5E06" w14:textId="77777777" w:rsidR="00A156DC" w:rsidRDefault="00A156DC" w:rsidP="00A156DC">
      <w:pPr>
        <w:ind w:right="474"/>
        <w:jc w:val="both"/>
        <w:rPr>
          <w:b/>
          <w:bCs/>
          <w:sz w:val="14"/>
          <w:szCs w:val="14"/>
        </w:rPr>
      </w:pPr>
    </w:p>
    <w:p w14:paraId="251B4BFA" w14:textId="77777777" w:rsidR="00A156DC" w:rsidRDefault="00A156DC" w:rsidP="00A156DC">
      <w:pPr>
        <w:ind w:right="474"/>
        <w:jc w:val="both"/>
        <w:rPr>
          <w:b/>
          <w:bCs/>
          <w:sz w:val="14"/>
          <w:szCs w:val="14"/>
        </w:rPr>
      </w:pPr>
    </w:p>
    <w:p w14:paraId="31C3DBF3" w14:textId="77777777" w:rsidR="00A156DC" w:rsidRDefault="00A156DC" w:rsidP="00A156DC">
      <w:pPr>
        <w:ind w:right="474"/>
        <w:jc w:val="both"/>
        <w:rPr>
          <w:b/>
          <w:bCs/>
          <w:sz w:val="14"/>
          <w:szCs w:val="14"/>
        </w:rPr>
      </w:pPr>
    </w:p>
    <w:p w14:paraId="33EE4FCF" w14:textId="233E8D6A" w:rsidR="00A156DC" w:rsidRPr="00925B59" w:rsidRDefault="00A156DC" w:rsidP="00A156DC">
      <w:pPr>
        <w:ind w:right="474"/>
        <w:jc w:val="both"/>
        <w:rPr>
          <w:rFonts w:ascii="Arial" w:hAnsi="Arial" w:cs="Arial"/>
          <w:b/>
          <w:bCs/>
          <w:sz w:val="14"/>
          <w:szCs w:val="14"/>
        </w:rPr>
      </w:pPr>
      <w:r>
        <w:rPr>
          <w:b/>
          <w:bCs/>
          <w:sz w:val="14"/>
          <w:szCs w:val="14"/>
        </w:rPr>
        <w:t>MCC/KRNL/</w:t>
      </w:r>
      <w:proofErr w:type="spellStart"/>
      <w:r w:rsidRPr="00925B59">
        <w:rPr>
          <w:b/>
          <w:bCs/>
          <w:sz w:val="14"/>
          <w:szCs w:val="14"/>
        </w:rPr>
        <w:t>mff</w:t>
      </w:r>
      <w:proofErr w:type="spellEnd"/>
    </w:p>
    <w:p w14:paraId="58788FDD" w14:textId="77777777" w:rsidR="00A156DC" w:rsidRPr="007A3FF4" w:rsidRDefault="00A156DC" w:rsidP="00A156DC"/>
    <w:p w14:paraId="1795F11B" w14:textId="77777777" w:rsidR="0018691B" w:rsidRDefault="0018691B" w:rsidP="00D26BFB">
      <w:pPr>
        <w:rPr>
          <w:rFonts w:ascii="Arial" w:eastAsia="Times New Roman" w:hAnsi="Arial" w:cs="Arial"/>
          <w:b/>
          <w:bCs/>
          <w:color w:val="000000"/>
          <w:sz w:val="22"/>
          <w:szCs w:val="22"/>
          <w:lang w:eastAsia="es-MX"/>
        </w:rPr>
      </w:pPr>
    </w:p>
    <w:sectPr w:rsidR="0018691B" w:rsidSect="00B31E99">
      <w:headerReference w:type="even" r:id="rId7"/>
      <w:headerReference w:type="default" r:id="rId8"/>
      <w:footerReference w:type="default" r:id="rId9"/>
      <w:headerReference w:type="first" r:id="rId10"/>
      <w:pgSz w:w="12240" w:h="15840" w:code="1"/>
      <w:pgMar w:top="2552" w:right="1701" w:bottom="1701" w:left="1701" w:header="709" w:footer="14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9EE66" w14:textId="77777777" w:rsidR="00BC34AB" w:rsidRDefault="00BC34AB">
      <w:r>
        <w:separator/>
      </w:r>
    </w:p>
  </w:endnote>
  <w:endnote w:type="continuationSeparator" w:id="0">
    <w:p w14:paraId="5042B0E8" w14:textId="77777777" w:rsidR="00BC34AB" w:rsidRDefault="00BC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B6EF3" w14:textId="77777777" w:rsidR="00B31E99" w:rsidRDefault="00B31E99" w:rsidP="00611561">
    <w:pPr>
      <w:jc w:val="center"/>
      <w:rPr>
        <w:rFonts w:ascii="Arial" w:hAnsi="Arial" w:cs="Arial"/>
        <w:sz w:val="16"/>
      </w:rPr>
    </w:pPr>
  </w:p>
  <w:p w14:paraId="0076A0C4" w14:textId="77777777" w:rsidR="00B31E99" w:rsidRDefault="00B31E99" w:rsidP="00611561">
    <w:pPr>
      <w:jc w:val="center"/>
      <w:rPr>
        <w:rFonts w:ascii="Arial" w:hAnsi="Arial" w:cs="Arial"/>
        <w:sz w:val="16"/>
      </w:rPr>
    </w:pPr>
  </w:p>
  <w:p w14:paraId="47B869D2" w14:textId="7E4080E9" w:rsidR="00A156DC" w:rsidRPr="00A156DC" w:rsidRDefault="00A156DC" w:rsidP="00611561">
    <w:pPr>
      <w:jc w:val="center"/>
      <w:rPr>
        <w:rFonts w:ascii="Arial" w:hAnsi="Arial" w:cs="Arial"/>
        <w:sz w:val="12"/>
        <w:szCs w:val="20"/>
      </w:rPr>
    </w:pPr>
    <w:r w:rsidRPr="00A156DC">
      <w:rPr>
        <w:rFonts w:ascii="Arial" w:hAnsi="Arial" w:cs="Arial"/>
        <w:sz w:val="12"/>
        <w:szCs w:val="20"/>
      </w:rPr>
      <w:t>DICTAMEN QUE APRUEBA LA MODALIDAD DE CONTRATACIÓN POR CONCURSO SIMPLIFICADO SUMARIO, PROPUESTA POR EL AREA TECNICA, RESPECTO DEL PROYECTO DE OBRA PÚBLICA NÚMERO: FAIS-06-2026</w:t>
    </w:r>
    <w:r w:rsidR="00EC0DE9">
      <w:rPr>
        <w:rFonts w:ascii="Arial" w:hAnsi="Arial" w:cs="Arial"/>
        <w:sz w:val="12"/>
        <w:szCs w:val="20"/>
      </w:rPr>
      <w:t xml:space="preserve">. NOMBRE: </w:t>
    </w:r>
    <w:r w:rsidR="00EC0DE9" w:rsidRPr="00EC0DE9">
      <w:rPr>
        <w:rFonts w:ascii="Arial" w:hAnsi="Arial" w:cs="Arial"/>
        <w:color w:val="000000"/>
        <w:sz w:val="12"/>
        <w:szCs w:val="12"/>
      </w:rPr>
      <w:t xml:space="preserve">REHABILITACIÓN DE LÍNEA DE DRENAJE SANITARIO Y RED DE AGUA POTABLE CON SUSTITUCIÓN DE BASES Y CONCRETO HIDRÁULICO Y MACHUELOS EN LA </w:t>
    </w:r>
    <w:r w:rsidR="00EC0DE9" w:rsidRPr="00EC0DE9">
      <w:rPr>
        <w:rFonts w:ascii="Arial" w:hAnsi="Arial" w:cs="Arial"/>
        <w:b/>
        <w:bCs/>
        <w:color w:val="000000"/>
        <w:sz w:val="12"/>
        <w:szCs w:val="12"/>
      </w:rPr>
      <w:t xml:space="preserve">CALLE JACOBO GÁLVEZ </w:t>
    </w:r>
    <w:r w:rsidR="00EC0DE9" w:rsidRPr="00EC0DE9">
      <w:rPr>
        <w:rFonts w:ascii="Arial" w:hAnsi="Arial" w:cs="Arial"/>
        <w:color w:val="000000"/>
        <w:sz w:val="12"/>
        <w:szCs w:val="12"/>
      </w:rPr>
      <w:t>ENTRE LA AV. OBISPO SERAFÍN VÁZQUEZ E.  Y LA CALLE JOSÉ MARÍA ARREOLA, EN LA COLONIA JOSÉ CLEMENTE OROZCO, EN CIUDAD GUZMÁN, MUNICIPIO DE ZAPOTLÁN EL GRANDE, JALISCO</w:t>
    </w:r>
    <w:r w:rsidRPr="00A156DC">
      <w:rPr>
        <w:rFonts w:ascii="Arial" w:hAnsi="Arial" w:cs="Arial"/>
        <w:sz w:val="12"/>
        <w:szCs w:val="20"/>
      </w:rPr>
      <w:t xml:space="preserve"> PROVENIENTE DE RECURSOS FEDERALES </w:t>
    </w:r>
    <w:proofErr w:type="gramStart"/>
    <w:r w:rsidRPr="00A156DC">
      <w:rPr>
        <w:rFonts w:ascii="Arial" w:hAnsi="Arial" w:cs="Arial"/>
        <w:sz w:val="12"/>
        <w:szCs w:val="20"/>
      </w:rPr>
      <w:t>DEL  FAISMUN</w:t>
    </w:r>
    <w:proofErr w:type="gramEnd"/>
  </w:p>
  <w:p w14:paraId="0C9BCDC2" w14:textId="158FC655" w:rsidR="00611561" w:rsidRPr="00DC5272" w:rsidRDefault="00DC5272" w:rsidP="00611561">
    <w:pPr>
      <w:jc w:val="center"/>
      <w:rPr>
        <w:rFonts w:ascii="Arial" w:hAnsi="Arial" w:cs="Arial"/>
        <w:b/>
        <w:bCs/>
        <w:sz w:val="14"/>
        <w:szCs w:val="14"/>
      </w:rPr>
    </w:pPr>
    <w:r w:rsidRPr="00DC5272">
      <w:rPr>
        <w:rFonts w:ascii="Arial" w:hAnsi="Arial" w:cs="Arial"/>
        <w:b/>
        <w:bCs/>
        <w:sz w:val="14"/>
        <w:szCs w:val="14"/>
        <w:lang w:val="es-ES"/>
      </w:rPr>
      <w:t xml:space="preserve">página </w:t>
    </w:r>
    <w:r w:rsidR="00611561" w:rsidRPr="00DC5272">
      <w:rPr>
        <w:rFonts w:ascii="Arial" w:hAnsi="Arial" w:cs="Arial"/>
        <w:b/>
        <w:bCs/>
        <w:sz w:val="14"/>
        <w:szCs w:val="14"/>
      </w:rPr>
      <w:fldChar w:fldCharType="begin"/>
    </w:r>
    <w:r w:rsidR="00611561" w:rsidRPr="00DC5272">
      <w:rPr>
        <w:rFonts w:ascii="Arial" w:hAnsi="Arial" w:cs="Arial"/>
        <w:b/>
        <w:bCs/>
        <w:sz w:val="14"/>
        <w:szCs w:val="14"/>
      </w:rPr>
      <w:instrText>PAGE   \* MERGEFORMAT</w:instrText>
    </w:r>
    <w:r w:rsidR="00611561" w:rsidRPr="00DC5272">
      <w:rPr>
        <w:rFonts w:ascii="Arial" w:hAnsi="Arial" w:cs="Arial"/>
        <w:b/>
        <w:bCs/>
        <w:sz w:val="14"/>
        <w:szCs w:val="14"/>
      </w:rPr>
      <w:fldChar w:fldCharType="separate"/>
    </w:r>
    <w:r w:rsidRPr="00DC5272">
      <w:rPr>
        <w:rFonts w:ascii="Arial" w:hAnsi="Arial" w:cs="Arial"/>
        <w:b/>
        <w:bCs/>
        <w:noProof/>
        <w:sz w:val="14"/>
        <w:szCs w:val="14"/>
        <w:lang w:val="es-ES"/>
      </w:rPr>
      <w:t>6</w:t>
    </w:r>
    <w:r w:rsidR="00611561" w:rsidRPr="00DC5272">
      <w:rPr>
        <w:rFonts w:ascii="Arial" w:hAnsi="Arial" w:cs="Arial"/>
        <w:b/>
        <w:bCs/>
        <w:sz w:val="14"/>
        <w:szCs w:val="14"/>
      </w:rPr>
      <w:fldChar w:fldCharType="end"/>
    </w:r>
    <w:r w:rsidRPr="00DC5272">
      <w:rPr>
        <w:rFonts w:ascii="Arial" w:hAnsi="Arial" w:cs="Arial"/>
        <w:b/>
        <w:bCs/>
        <w:sz w:val="14"/>
        <w:szCs w:val="14"/>
        <w:lang w:val="es-ES"/>
      </w:rPr>
      <w:t xml:space="preserve"> | </w:t>
    </w:r>
    <w:r w:rsidR="00611561" w:rsidRPr="00DC5272">
      <w:rPr>
        <w:rFonts w:ascii="Arial" w:hAnsi="Arial" w:cs="Arial"/>
        <w:b/>
        <w:bCs/>
        <w:sz w:val="14"/>
        <w:szCs w:val="14"/>
      </w:rPr>
      <w:fldChar w:fldCharType="begin"/>
    </w:r>
    <w:r w:rsidR="00611561" w:rsidRPr="00DC5272">
      <w:rPr>
        <w:rFonts w:ascii="Arial" w:hAnsi="Arial" w:cs="Arial"/>
        <w:b/>
        <w:bCs/>
        <w:sz w:val="14"/>
        <w:szCs w:val="14"/>
      </w:rPr>
      <w:instrText>NUMPAGES  \* Arabic  \* MERGEFORMAT</w:instrText>
    </w:r>
    <w:r w:rsidR="00611561" w:rsidRPr="00DC5272">
      <w:rPr>
        <w:rFonts w:ascii="Arial" w:hAnsi="Arial" w:cs="Arial"/>
        <w:b/>
        <w:bCs/>
        <w:sz w:val="14"/>
        <w:szCs w:val="14"/>
      </w:rPr>
      <w:fldChar w:fldCharType="separate"/>
    </w:r>
    <w:r w:rsidRPr="00DC5272">
      <w:rPr>
        <w:rFonts w:ascii="Arial" w:hAnsi="Arial" w:cs="Arial"/>
        <w:b/>
        <w:bCs/>
        <w:noProof/>
        <w:sz w:val="14"/>
        <w:szCs w:val="14"/>
        <w:lang w:val="es-ES"/>
      </w:rPr>
      <w:t>6</w:t>
    </w:r>
    <w:r w:rsidR="00611561" w:rsidRPr="00DC5272">
      <w:rPr>
        <w:rFonts w:ascii="Arial" w:hAnsi="Arial" w:cs="Arial"/>
        <w:b/>
        <w:bCs/>
        <w:sz w:val="14"/>
        <w:szCs w:val="14"/>
      </w:rPr>
      <w:fldChar w:fldCharType="end"/>
    </w:r>
  </w:p>
  <w:p w14:paraId="50314984" w14:textId="77777777" w:rsidR="00E32A1F" w:rsidRDefault="00E32A1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8E6CF" w14:textId="77777777" w:rsidR="00BC34AB" w:rsidRDefault="00BC34AB">
      <w:r>
        <w:separator/>
      </w:r>
    </w:p>
  </w:footnote>
  <w:footnote w:type="continuationSeparator" w:id="0">
    <w:p w14:paraId="6966D37C" w14:textId="77777777" w:rsidR="00BC34AB" w:rsidRDefault="00BC34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AB155" w14:textId="77777777" w:rsidR="00E32A1F" w:rsidRDefault="00BC34AB">
    <w:pPr>
      <w:pStyle w:val="Encabezado"/>
    </w:pPr>
    <w:r>
      <w:rPr>
        <w:noProof/>
      </w:rPr>
      <w:pict w14:anchorId="635946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76473" o:spid="_x0000_s1025" type="#_x0000_t75" alt="" style="position:absolute;margin-left:0;margin-top:0;width:612pt;height:11in;z-index:-251655168;mso-wrap-edited:f;mso-width-percent:0;mso-height-percent:0;mso-position-horizontal:center;mso-position-horizontal-relative:margin;mso-position-vertical:center;mso-position-vertical-relative:margin;mso-width-percent:0;mso-height-percent:0" o:allowincell="f">
          <v:imagedata r:id="rId1" o:title="hoja membretad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2831" w14:textId="7B51E4FC" w:rsidR="00E32A1F" w:rsidRDefault="00BC34AB" w:rsidP="00E9332E">
    <w:pPr>
      <w:pStyle w:val="Encabezado"/>
    </w:pPr>
    <w:r>
      <w:rPr>
        <w:noProof/>
        <w:lang w:val="es-MX" w:eastAsia="es-MX"/>
      </w:rPr>
      <w:pict w14:anchorId="08982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7" type="#_x0000_t75" alt="" style="position:absolute;margin-left:-73.25pt;margin-top:-115.8pt;width:612.35pt;height:792.35pt;z-index:-251653120;mso-wrap-edited:f;mso-width-percent:0;mso-height-percent:0;mso-position-horizontal-relative:margin;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D710A" w14:textId="77777777" w:rsidR="00E32A1F" w:rsidRDefault="00BC34AB">
    <w:pPr>
      <w:pStyle w:val="Encabezado"/>
    </w:pPr>
    <w:r>
      <w:rPr>
        <w:noProof/>
      </w:rPr>
      <w:pict w14:anchorId="520628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76472" o:spid="_x0000_s1026" type="#_x0000_t75" alt="" style="position:absolute;margin-left:0;margin-top:0;width:612pt;height:11in;z-index:-251654144;mso-wrap-edited:f;mso-width-percent:0;mso-height-percent:0;mso-position-horizontal:center;mso-position-horizontal-relative:margin;mso-position-vertical:center;mso-position-vertical-relative:margin;mso-width-percent:0;mso-height-percent:0" o:allowincell="f">
          <v:imagedata r:id="rId1" o:title="hoja membretada-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7914"/>
    <w:multiLevelType w:val="hybridMultilevel"/>
    <w:tmpl w:val="2F729D90"/>
    <w:lvl w:ilvl="0" w:tplc="FFFFFFFF">
      <w:start w:val="1"/>
      <w:numFmt w:val="decimal"/>
      <w:lvlText w:val="%1."/>
      <w:lvlJc w:val="left"/>
      <w:pPr>
        <w:ind w:left="-2774" w:hanging="360"/>
      </w:pPr>
    </w:lvl>
    <w:lvl w:ilvl="1" w:tplc="FFFFFFFF" w:tentative="1">
      <w:start w:val="1"/>
      <w:numFmt w:val="lowerLetter"/>
      <w:lvlText w:val="%2."/>
      <w:lvlJc w:val="left"/>
      <w:pPr>
        <w:ind w:left="-2054" w:hanging="360"/>
      </w:pPr>
    </w:lvl>
    <w:lvl w:ilvl="2" w:tplc="FFFFFFFF" w:tentative="1">
      <w:start w:val="1"/>
      <w:numFmt w:val="lowerRoman"/>
      <w:lvlText w:val="%3."/>
      <w:lvlJc w:val="right"/>
      <w:pPr>
        <w:ind w:left="-1334" w:hanging="180"/>
      </w:pPr>
    </w:lvl>
    <w:lvl w:ilvl="3" w:tplc="FFFFFFFF" w:tentative="1">
      <w:start w:val="1"/>
      <w:numFmt w:val="decimal"/>
      <w:lvlText w:val="%4."/>
      <w:lvlJc w:val="left"/>
      <w:pPr>
        <w:ind w:left="-614" w:hanging="360"/>
      </w:pPr>
    </w:lvl>
    <w:lvl w:ilvl="4" w:tplc="FFFFFFFF" w:tentative="1">
      <w:start w:val="1"/>
      <w:numFmt w:val="lowerLetter"/>
      <w:lvlText w:val="%5."/>
      <w:lvlJc w:val="left"/>
      <w:pPr>
        <w:ind w:left="106" w:hanging="360"/>
      </w:pPr>
    </w:lvl>
    <w:lvl w:ilvl="5" w:tplc="FFFFFFFF" w:tentative="1">
      <w:start w:val="1"/>
      <w:numFmt w:val="lowerRoman"/>
      <w:lvlText w:val="%6."/>
      <w:lvlJc w:val="right"/>
      <w:pPr>
        <w:ind w:left="826" w:hanging="180"/>
      </w:pPr>
    </w:lvl>
    <w:lvl w:ilvl="6" w:tplc="FFFFFFFF" w:tentative="1">
      <w:start w:val="1"/>
      <w:numFmt w:val="decimal"/>
      <w:lvlText w:val="%7."/>
      <w:lvlJc w:val="left"/>
      <w:pPr>
        <w:ind w:left="1546" w:hanging="360"/>
      </w:pPr>
    </w:lvl>
    <w:lvl w:ilvl="7" w:tplc="FFFFFFFF" w:tentative="1">
      <w:start w:val="1"/>
      <w:numFmt w:val="lowerLetter"/>
      <w:lvlText w:val="%8."/>
      <w:lvlJc w:val="left"/>
      <w:pPr>
        <w:ind w:left="2266" w:hanging="360"/>
      </w:pPr>
    </w:lvl>
    <w:lvl w:ilvl="8" w:tplc="FFFFFFFF" w:tentative="1">
      <w:start w:val="1"/>
      <w:numFmt w:val="lowerRoman"/>
      <w:lvlText w:val="%9."/>
      <w:lvlJc w:val="right"/>
      <w:pPr>
        <w:ind w:left="2986" w:hanging="180"/>
      </w:pPr>
    </w:lvl>
  </w:abstractNum>
  <w:abstractNum w:abstractNumId="1" w15:restartNumberingAfterBreak="0">
    <w:nsid w:val="0C281F4C"/>
    <w:multiLevelType w:val="hybridMultilevel"/>
    <w:tmpl w:val="B4EEAB9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1EA76DC"/>
    <w:multiLevelType w:val="hybridMultilevel"/>
    <w:tmpl w:val="387653DA"/>
    <w:lvl w:ilvl="0" w:tplc="080A000F">
      <w:start w:val="1"/>
      <w:numFmt w:val="decimal"/>
      <w:lvlText w:val="%1."/>
      <w:lvlJc w:val="left"/>
      <w:pPr>
        <w:ind w:left="-2173" w:hanging="360"/>
      </w:pPr>
    </w:lvl>
    <w:lvl w:ilvl="1" w:tplc="080A0019" w:tentative="1">
      <w:start w:val="1"/>
      <w:numFmt w:val="lowerLetter"/>
      <w:lvlText w:val="%2."/>
      <w:lvlJc w:val="left"/>
      <w:pPr>
        <w:ind w:left="-1453" w:hanging="360"/>
      </w:pPr>
    </w:lvl>
    <w:lvl w:ilvl="2" w:tplc="080A001B" w:tentative="1">
      <w:start w:val="1"/>
      <w:numFmt w:val="lowerRoman"/>
      <w:lvlText w:val="%3."/>
      <w:lvlJc w:val="right"/>
      <w:pPr>
        <w:ind w:left="-733" w:hanging="180"/>
      </w:pPr>
    </w:lvl>
    <w:lvl w:ilvl="3" w:tplc="080A000F" w:tentative="1">
      <w:start w:val="1"/>
      <w:numFmt w:val="decimal"/>
      <w:lvlText w:val="%4."/>
      <w:lvlJc w:val="left"/>
      <w:pPr>
        <w:ind w:left="-13" w:hanging="360"/>
      </w:pPr>
    </w:lvl>
    <w:lvl w:ilvl="4" w:tplc="080A0019" w:tentative="1">
      <w:start w:val="1"/>
      <w:numFmt w:val="lowerLetter"/>
      <w:lvlText w:val="%5."/>
      <w:lvlJc w:val="left"/>
      <w:pPr>
        <w:ind w:left="707" w:hanging="360"/>
      </w:pPr>
    </w:lvl>
    <w:lvl w:ilvl="5" w:tplc="080A001B" w:tentative="1">
      <w:start w:val="1"/>
      <w:numFmt w:val="lowerRoman"/>
      <w:lvlText w:val="%6."/>
      <w:lvlJc w:val="right"/>
      <w:pPr>
        <w:ind w:left="1427" w:hanging="180"/>
      </w:pPr>
    </w:lvl>
    <w:lvl w:ilvl="6" w:tplc="080A000F" w:tentative="1">
      <w:start w:val="1"/>
      <w:numFmt w:val="decimal"/>
      <w:lvlText w:val="%7."/>
      <w:lvlJc w:val="left"/>
      <w:pPr>
        <w:ind w:left="2147" w:hanging="360"/>
      </w:pPr>
    </w:lvl>
    <w:lvl w:ilvl="7" w:tplc="080A0019" w:tentative="1">
      <w:start w:val="1"/>
      <w:numFmt w:val="lowerLetter"/>
      <w:lvlText w:val="%8."/>
      <w:lvlJc w:val="left"/>
      <w:pPr>
        <w:ind w:left="2867" w:hanging="360"/>
      </w:pPr>
    </w:lvl>
    <w:lvl w:ilvl="8" w:tplc="080A001B" w:tentative="1">
      <w:start w:val="1"/>
      <w:numFmt w:val="lowerRoman"/>
      <w:lvlText w:val="%9."/>
      <w:lvlJc w:val="right"/>
      <w:pPr>
        <w:ind w:left="3587" w:hanging="180"/>
      </w:pPr>
    </w:lvl>
  </w:abstractNum>
  <w:abstractNum w:abstractNumId="3" w15:restartNumberingAfterBreak="0">
    <w:nsid w:val="134C09CA"/>
    <w:multiLevelType w:val="hybridMultilevel"/>
    <w:tmpl w:val="2F729D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9B4FB6"/>
    <w:multiLevelType w:val="hybridMultilevel"/>
    <w:tmpl w:val="8D2AF716"/>
    <w:lvl w:ilvl="0" w:tplc="FFFFFFF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C743E12"/>
    <w:multiLevelType w:val="hybridMultilevel"/>
    <w:tmpl w:val="23422154"/>
    <w:lvl w:ilvl="0" w:tplc="83723240">
      <w:start w:val="1"/>
      <w:numFmt w:val="decimal"/>
      <w:lvlText w:val="%1."/>
      <w:lvlJc w:val="left"/>
      <w:pPr>
        <w:ind w:left="847" w:hanging="705"/>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1CCD13CB"/>
    <w:multiLevelType w:val="hybridMultilevel"/>
    <w:tmpl w:val="1F208A1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28673B80"/>
    <w:multiLevelType w:val="hybridMultilevel"/>
    <w:tmpl w:val="BAE0CA8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D1A7414"/>
    <w:multiLevelType w:val="hybridMultilevel"/>
    <w:tmpl w:val="C7C6720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28E2646"/>
    <w:multiLevelType w:val="hybridMultilevel"/>
    <w:tmpl w:val="FF8C444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3FB2588F"/>
    <w:multiLevelType w:val="hybridMultilevel"/>
    <w:tmpl w:val="68388CC2"/>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1" w15:restartNumberingAfterBreak="0">
    <w:nsid w:val="40F071A4"/>
    <w:multiLevelType w:val="hybridMultilevel"/>
    <w:tmpl w:val="E90C12FE"/>
    <w:lvl w:ilvl="0" w:tplc="83723240">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32118FA"/>
    <w:multiLevelType w:val="hybridMultilevel"/>
    <w:tmpl w:val="BA7801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524368A"/>
    <w:multiLevelType w:val="hybridMultilevel"/>
    <w:tmpl w:val="2F729D9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6A1294C"/>
    <w:multiLevelType w:val="hybridMultilevel"/>
    <w:tmpl w:val="21028F4A"/>
    <w:lvl w:ilvl="0" w:tplc="080A000F">
      <w:start w:val="1"/>
      <w:numFmt w:val="decimal"/>
      <w:lvlText w:val="%1."/>
      <w:lvlJc w:val="left"/>
      <w:pPr>
        <w:ind w:left="502" w:hanging="360"/>
      </w:p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5" w15:restartNumberingAfterBreak="0">
    <w:nsid w:val="5BDF3882"/>
    <w:multiLevelType w:val="hybridMultilevel"/>
    <w:tmpl w:val="12D860A2"/>
    <w:lvl w:ilvl="0" w:tplc="83723240">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3406647"/>
    <w:multiLevelType w:val="hybridMultilevel"/>
    <w:tmpl w:val="387653DA"/>
    <w:lvl w:ilvl="0" w:tplc="080A000F">
      <w:start w:val="1"/>
      <w:numFmt w:val="decimal"/>
      <w:lvlText w:val="%1."/>
      <w:lvlJc w:val="left"/>
      <w:pPr>
        <w:ind w:left="36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7" w15:restartNumberingAfterBreak="0">
    <w:nsid w:val="69801302"/>
    <w:multiLevelType w:val="hybridMultilevel"/>
    <w:tmpl w:val="FF8C4446"/>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6CAB30D4"/>
    <w:multiLevelType w:val="hybridMultilevel"/>
    <w:tmpl w:val="E57ED4B2"/>
    <w:lvl w:ilvl="0" w:tplc="FFFFFFFF">
      <w:start w:val="1"/>
      <w:numFmt w:val="decimal"/>
      <w:lvlText w:val="%1."/>
      <w:lvlJc w:val="left"/>
      <w:pPr>
        <w:ind w:left="1616" w:hanging="360"/>
      </w:pPr>
    </w:lvl>
    <w:lvl w:ilvl="1" w:tplc="080A0019" w:tentative="1">
      <w:start w:val="1"/>
      <w:numFmt w:val="lowerLetter"/>
      <w:lvlText w:val="%2."/>
      <w:lvlJc w:val="left"/>
      <w:pPr>
        <w:ind w:left="1616" w:hanging="360"/>
      </w:pPr>
    </w:lvl>
    <w:lvl w:ilvl="2" w:tplc="080A001B" w:tentative="1">
      <w:start w:val="1"/>
      <w:numFmt w:val="lowerRoman"/>
      <w:lvlText w:val="%3."/>
      <w:lvlJc w:val="right"/>
      <w:pPr>
        <w:ind w:left="2336" w:hanging="180"/>
      </w:pPr>
    </w:lvl>
    <w:lvl w:ilvl="3" w:tplc="080A000F" w:tentative="1">
      <w:start w:val="1"/>
      <w:numFmt w:val="decimal"/>
      <w:lvlText w:val="%4."/>
      <w:lvlJc w:val="left"/>
      <w:pPr>
        <w:ind w:left="3056" w:hanging="360"/>
      </w:pPr>
    </w:lvl>
    <w:lvl w:ilvl="4" w:tplc="080A0019" w:tentative="1">
      <w:start w:val="1"/>
      <w:numFmt w:val="lowerLetter"/>
      <w:lvlText w:val="%5."/>
      <w:lvlJc w:val="left"/>
      <w:pPr>
        <w:ind w:left="3776" w:hanging="360"/>
      </w:pPr>
    </w:lvl>
    <w:lvl w:ilvl="5" w:tplc="080A001B" w:tentative="1">
      <w:start w:val="1"/>
      <w:numFmt w:val="lowerRoman"/>
      <w:lvlText w:val="%6."/>
      <w:lvlJc w:val="right"/>
      <w:pPr>
        <w:ind w:left="4496" w:hanging="180"/>
      </w:pPr>
    </w:lvl>
    <w:lvl w:ilvl="6" w:tplc="080A000F" w:tentative="1">
      <w:start w:val="1"/>
      <w:numFmt w:val="decimal"/>
      <w:lvlText w:val="%7."/>
      <w:lvlJc w:val="left"/>
      <w:pPr>
        <w:ind w:left="5216" w:hanging="360"/>
      </w:pPr>
    </w:lvl>
    <w:lvl w:ilvl="7" w:tplc="080A0019" w:tentative="1">
      <w:start w:val="1"/>
      <w:numFmt w:val="lowerLetter"/>
      <w:lvlText w:val="%8."/>
      <w:lvlJc w:val="left"/>
      <w:pPr>
        <w:ind w:left="5936" w:hanging="360"/>
      </w:pPr>
    </w:lvl>
    <w:lvl w:ilvl="8" w:tplc="080A001B" w:tentative="1">
      <w:start w:val="1"/>
      <w:numFmt w:val="lowerRoman"/>
      <w:lvlText w:val="%9."/>
      <w:lvlJc w:val="right"/>
      <w:pPr>
        <w:ind w:left="6656" w:hanging="180"/>
      </w:pPr>
    </w:lvl>
  </w:abstractNum>
  <w:abstractNum w:abstractNumId="19" w15:restartNumberingAfterBreak="0">
    <w:nsid w:val="6F1832E5"/>
    <w:multiLevelType w:val="hybridMultilevel"/>
    <w:tmpl w:val="68388CC2"/>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0" w15:restartNumberingAfterBreak="0">
    <w:nsid w:val="75201722"/>
    <w:multiLevelType w:val="hybridMultilevel"/>
    <w:tmpl w:val="C7C672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D3E7554"/>
    <w:multiLevelType w:val="hybridMultilevel"/>
    <w:tmpl w:val="C6BCB5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DAE4FE8"/>
    <w:multiLevelType w:val="hybridMultilevel"/>
    <w:tmpl w:val="62D27C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DDA77EA"/>
    <w:multiLevelType w:val="hybridMultilevel"/>
    <w:tmpl w:val="200CBBB6"/>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4" w15:restartNumberingAfterBreak="0">
    <w:nsid w:val="7E665861"/>
    <w:multiLevelType w:val="multilevel"/>
    <w:tmpl w:val="A2F89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9303328">
    <w:abstractNumId w:val="21"/>
  </w:num>
  <w:num w:numId="2" w16cid:durableId="1184324187">
    <w:abstractNumId w:val="23"/>
  </w:num>
  <w:num w:numId="3" w16cid:durableId="1685398959">
    <w:abstractNumId w:val="6"/>
  </w:num>
  <w:num w:numId="4" w16cid:durableId="1041633513">
    <w:abstractNumId w:val="14"/>
  </w:num>
  <w:num w:numId="5" w16cid:durableId="592520792">
    <w:abstractNumId w:val="2"/>
  </w:num>
  <w:num w:numId="6" w16cid:durableId="1677078298">
    <w:abstractNumId w:val="16"/>
  </w:num>
  <w:num w:numId="7" w16cid:durableId="1286157004">
    <w:abstractNumId w:val="19"/>
  </w:num>
  <w:num w:numId="8" w16cid:durableId="1362172261">
    <w:abstractNumId w:val="10"/>
  </w:num>
  <w:num w:numId="9" w16cid:durableId="1467157842">
    <w:abstractNumId w:val="12"/>
  </w:num>
  <w:num w:numId="10" w16cid:durableId="1931545461">
    <w:abstractNumId w:val="8"/>
  </w:num>
  <w:num w:numId="11" w16cid:durableId="1535388784">
    <w:abstractNumId w:val="22"/>
  </w:num>
  <w:num w:numId="12" w16cid:durableId="2012178063">
    <w:abstractNumId w:val="15"/>
  </w:num>
  <w:num w:numId="13" w16cid:durableId="526792038">
    <w:abstractNumId w:val="11"/>
  </w:num>
  <w:num w:numId="14" w16cid:durableId="1848908094">
    <w:abstractNumId w:val="5"/>
  </w:num>
  <w:num w:numId="15" w16cid:durableId="840436097">
    <w:abstractNumId w:val="20"/>
  </w:num>
  <w:num w:numId="16" w16cid:durableId="2065131156">
    <w:abstractNumId w:val="4"/>
  </w:num>
  <w:num w:numId="17" w16cid:durableId="1747914377">
    <w:abstractNumId w:val="13"/>
  </w:num>
  <w:num w:numId="18" w16cid:durableId="1031304788">
    <w:abstractNumId w:val="3"/>
  </w:num>
  <w:num w:numId="19" w16cid:durableId="1259362410">
    <w:abstractNumId w:val="7"/>
  </w:num>
  <w:num w:numId="20" w16cid:durableId="847714348">
    <w:abstractNumId w:val="1"/>
  </w:num>
  <w:num w:numId="21" w16cid:durableId="1300916309">
    <w:abstractNumId w:val="0"/>
  </w:num>
  <w:num w:numId="22" w16cid:durableId="1323848808">
    <w:abstractNumId w:val="17"/>
  </w:num>
  <w:num w:numId="23" w16cid:durableId="149491341">
    <w:abstractNumId w:val="9"/>
  </w:num>
  <w:num w:numId="24" w16cid:durableId="269245258">
    <w:abstractNumId w:val="18"/>
  </w:num>
  <w:num w:numId="25" w16cid:durableId="1290572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759"/>
    <w:rsid w:val="0000663D"/>
    <w:rsid w:val="000104BF"/>
    <w:rsid w:val="00013EE0"/>
    <w:rsid w:val="00022C02"/>
    <w:rsid w:val="0006338A"/>
    <w:rsid w:val="00072B5B"/>
    <w:rsid w:val="00073698"/>
    <w:rsid w:val="000A45E6"/>
    <w:rsid w:val="000C342E"/>
    <w:rsid w:val="000D3E75"/>
    <w:rsid w:val="000D67A4"/>
    <w:rsid w:val="000E2D1A"/>
    <w:rsid w:val="00124928"/>
    <w:rsid w:val="0012571C"/>
    <w:rsid w:val="0013140D"/>
    <w:rsid w:val="00141AB4"/>
    <w:rsid w:val="00147C0E"/>
    <w:rsid w:val="00164135"/>
    <w:rsid w:val="0018691B"/>
    <w:rsid w:val="001952D8"/>
    <w:rsid w:val="001E33C6"/>
    <w:rsid w:val="0020307C"/>
    <w:rsid w:val="00213807"/>
    <w:rsid w:val="00232767"/>
    <w:rsid w:val="00281D6B"/>
    <w:rsid w:val="002E0285"/>
    <w:rsid w:val="002E556C"/>
    <w:rsid w:val="00320047"/>
    <w:rsid w:val="00333B2B"/>
    <w:rsid w:val="0034256A"/>
    <w:rsid w:val="00396C75"/>
    <w:rsid w:val="003A624D"/>
    <w:rsid w:val="00406C16"/>
    <w:rsid w:val="00415598"/>
    <w:rsid w:val="00417699"/>
    <w:rsid w:val="004213E5"/>
    <w:rsid w:val="004253D8"/>
    <w:rsid w:val="00425CF2"/>
    <w:rsid w:val="00430411"/>
    <w:rsid w:val="00440184"/>
    <w:rsid w:val="004A07CE"/>
    <w:rsid w:val="004A10BD"/>
    <w:rsid w:val="004B066A"/>
    <w:rsid w:val="004C1670"/>
    <w:rsid w:val="00561DF9"/>
    <w:rsid w:val="00585EE0"/>
    <w:rsid w:val="00597AF3"/>
    <w:rsid w:val="005A083E"/>
    <w:rsid w:val="005D5B7B"/>
    <w:rsid w:val="005E1CFC"/>
    <w:rsid w:val="005E5980"/>
    <w:rsid w:val="00611561"/>
    <w:rsid w:val="00621D38"/>
    <w:rsid w:val="00623A1A"/>
    <w:rsid w:val="006245FC"/>
    <w:rsid w:val="0065437C"/>
    <w:rsid w:val="00667B6E"/>
    <w:rsid w:val="00686691"/>
    <w:rsid w:val="006B5D90"/>
    <w:rsid w:val="006F01D3"/>
    <w:rsid w:val="006F0D88"/>
    <w:rsid w:val="006F2407"/>
    <w:rsid w:val="006F2DB8"/>
    <w:rsid w:val="00703957"/>
    <w:rsid w:val="00704D9A"/>
    <w:rsid w:val="00737A7A"/>
    <w:rsid w:val="007409B5"/>
    <w:rsid w:val="007572D4"/>
    <w:rsid w:val="00797983"/>
    <w:rsid w:val="007A39AA"/>
    <w:rsid w:val="007A422F"/>
    <w:rsid w:val="007D2424"/>
    <w:rsid w:val="007F05D8"/>
    <w:rsid w:val="00801115"/>
    <w:rsid w:val="008101E8"/>
    <w:rsid w:val="00851F30"/>
    <w:rsid w:val="00861BE5"/>
    <w:rsid w:val="008658EB"/>
    <w:rsid w:val="00882A9C"/>
    <w:rsid w:val="008A01D7"/>
    <w:rsid w:val="008C70ED"/>
    <w:rsid w:val="008E1E03"/>
    <w:rsid w:val="008F6759"/>
    <w:rsid w:val="009066F9"/>
    <w:rsid w:val="00936A1C"/>
    <w:rsid w:val="0097020E"/>
    <w:rsid w:val="009724DD"/>
    <w:rsid w:val="009741BA"/>
    <w:rsid w:val="00980722"/>
    <w:rsid w:val="0098273F"/>
    <w:rsid w:val="00994C06"/>
    <w:rsid w:val="009A1BFF"/>
    <w:rsid w:val="009D053F"/>
    <w:rsid w:val="009E4CF8"/>
    <w:rsid w:val="00A156DC"/>
    <w:rsid w:val="00A16F6F"/>
    <w:rsid w:val="00A37529"/>
    <w:rsid w:val="00A40376"/>
    <w:rsid w:val="00A818E6"/>
    <w:rsid w:val="00A83408"/>
    <w:rsid w:val="00A84DA5"/>
    <w:rsid w:val="00AA244B"/>
    <w:rsid w:val="00AC4CC3"/>
    <w:rsid w:val="00AD2A6D"/>
    <w:rsid w:val="00AE7524"/>
    <w:rsid w:val="00B07343"/>
    <w:rsid w:val="00B31E99"/>
    <w:rsid w:val="00B33A0D"/>
    <w:rsid w:val="00B7264A"/>
    <w:rsid w:val="00B74079"/>
    <w:rsid w:val="00B8131E"/>
    <w:rsid w:val="00BB3F99"/>
    <w:rsid w:val="00BC34AB"/>
    <w:rsid w:val="00BD58E5"/>
    <w:rsid w:val="00C00ACC"/>
    <w:rsid w:val="00C00FC3"/>
    <w:rsid w:val="00C12059"/>
    <w:rsid w:val="00C1396A"/>
    <w:rsid w:val="00C33042"/>
    <w:rsid w:val="00C72E1B"/>
    <w:rsid w:val="00C770D2"/>
    <w:rsid w:val="00C80953"/>
    <w:rsid w:val="00D26BFB"/>
    <w:rsid w:val="00D60029"/>
    <w:rsid w:val="00D62AFE"/>
    <w:rsid w:val="00D6799F"/>
    <w:rsid w:val="00D7310C"/>
    <w:rsid w:val="00D73FAA"/>
    <w:rsid w:val="00DC5272"/>
    <w:rsid w:val="00DD4312"/>
    <w:rsid w:val="00E01218"/>
    <w:rsid w:val="00E059E8"/>
    <w:rsid w:val="00E1518A"/>
    <w:rsid w:val="00E244AC"/>
    <w:rsid w:val="00E3279F"/>
    <w:rsid w:val="00E32A1F"/>
    <w:rsid w:val="00E34803"/>
    <w:rsid w:val="00E41BDF"/>
    <w:rsid w:val="00E53D6A"/>
    <w:rsid w:val="00E93D9A"/>
    <w:rsid w:val="00E9449F"/>
    <w:rsid w:val="00EC0DE9"/>
    <w:rsid w:val="00EF207D"/>
    <w:rsid w:val="00F1298E"/>
    <w:rsid w:val="00F21EAE"/>
    <w:rsid w:val="00F22A7E"/>
    <w:rsid w:val="00F313EF"/>
    <w:rsid w:val="00F867FD"/>
    <w:rsid w:val="00F87A01"/>
    <w:rsid w:val="00F9369B"/>
    <w:rsid w:val="00FA45E4"/>
    <w:rsid w:val="00FA6346"/>
    <w:rsid w:val="00FC2507"/>
    <w:rsid w:val="00FE3C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173C7"/>
  <w15:chartTrackingRefBased/>
  <w15:docId w15:val="{0F6C4356-3196-460C-9E73-CFD43FC1E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759"/>
    <w:pPr>
      <w:spacing w:after="0" w:line="240" w:lineRule="auto"/>
    </w:pPr>
    <w:rPr>
      <w:rFonts w:eastAsiaTheme="minorEastAsia"/>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F6759"/>
    <w:pPr>
      <w:tabs>
        <w:tab w:val="center" w:pos="4252"/>
        <w:tab w:val="right" w:pos="8504"/>
      </w:tabs>
    </w:pPr>
  </w:style>
  <w:style w:type="character" w:customStyle="1" w:styleId="EncabezadoCar">
    <w:name w:val="Encabezado Car"/>
    <w:basedOn w:val="Fuentedeprrafopredeter"/>
    <w:link w:val="Encabezado"/>
    <w:uiPriority w:val="99"/>
    <w:rsid w:val="008F6759"/>
    <w:rPr>
      <w:rFonts w:eastAsiaTheme="minorEastAsia"/>
      <w:sz w:val="24"/>
      <w:szCs w:val="24"/>
      <w:lang w:val="es-ES_tradnl" w:eastAsia="es-ES"/>
    </w:rPr>
  </w:style>
  <w:style w:type="paragraph" w:styleId="Piedepgina">
    <w:name w:val="footer"/>
    <w:basedOn w:val="Normal"/>
    <w:link w:val="PiedepginaCar"/>
    <w:uiPriority w:val="99"/>
    <w:unhideWhenUsed/>
    <w:rsid w:val="008F6759"/>
    <w:pPr>
      <w:tabs>
        <w:tab w:val="center" w:pos="4252"/>
        <w:tab w:val="right" w:pos="8504"/>
      </w:tabs>
    </w:pPr>
  </w:style>
  <w:style w:type="character" w:customStyle="1" w:styleId="PiedepginaCar">
    <w:name w:val="Pie de página Car"/>
    <w:basedOn w:val="Fuentedeprrafopredeter"/>
    <w:link w:val="Piedepgina"/>
    <w:uiPriority w:val="99"/>
    <w:rsid w:val="008F6759"/>
    <w:rPr>
      <w:rFonts w:eastAsiaTheme="minorEastAsia"/>
      <w:sz w:val="24"/>
      <w:szCs w:val="24"/>
      <w:lang w:val="es-ES_tradnl" w:eastAsia="es-ES"/>
    </w:rPr>
  </w:style>
  <w:style w:type="paragraph" w:styleId="NormalWeb">
    <w:name w:val="Normal (Web)"/>
    <w:basedOn w:val="Normal"/>
    <w:uiPriority w:val="99"/>
    <w:unhideWhenUsed/>
    <w:rsid w:val="008F6759"/>
    <w:pPr>
      <w:spacing w:before="100" w:beforeAutospacing="1" w:after="100" w:afterAutospacing="1"/>
    </w:pPr>
    <w:rPr>
      <w:rFonts w:ascii="Times New Roman" w:eastAsia="Times New Roman" w:hAnsi="Times New Roman" w:cs="Times New Roman"/>
      <w:lang w:val="es-MX" w:eastAsia="es-MX"/>
    </w:rPr>
  </w:style>
  <w:style w:type="paragraph" w:customStyle="1" w:styleId="Texto">
    <w:name w:val="Texto"/>
    <w:basedOn w:val="Normal"/>
    <w:rsid w:val="008F6759"/>
    <w:pPr>
      <w:spacing w:after="101" w:line="216" w:lineRule="exact"/>
      <w:ind w:firstLine="288"/>
      <w:jc w:val="both"/>
    </w:pPr>
    <w:rPr>
      <w:rFonts w:ascii="Arial" w:eastAsia="Times New Roman" w:hAnsi="Arial" w:cs="Arial"/>
      <w:sz w:val="18"/>
      <w:szCs w:val="18"/>
      <w:lang w:val="es-MX"/>
    </w:rPr>
  </w:style>
  <w:style w:type="table" w:styleId="Tablaconcuadrcula">
    <w:name w:val="Table Grid"/>
    <w:basedOn w:val="Tablanormal"/>
    <w:uiPriority w:val="39"/>
    <w:rsid w:val="008F6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8F6759"/>
    <w:rPr>
      <w:lang w:val="es-ES_tradnl"/>
    </w:rPr>
  </w:style>
  <w:style w:type="paragraph" w:styleId="Prrafodelista">
    <w:name w:val="List Paragraph"/>
    <w:basedOn w:val="Normal"/>
    <w:uiPriority w:val="34"/>
    <w:qFormat/>
    <w:rsid w:val="008F6759"/>
    <w:pPr>
      <w:ind w:left="720"/>
      <w:contextualSpacing/>
    </w:pPr>
    <w:rPr>
      <w:rFonts w:eastAsiaTheme="minorHAnsi"/>
      <w:lang w:val="es-MX" w:eastAsia="en-US"/>
    </w:rPr>
  </w:style>
  <w:style w:type="paragraph" w:customStyle="1" w:styleId="ROMANOS">
    <w:name w:val="ROMANOS"/>
    <w:basedOn w:val="Normal"/>
    <w:rsid w:val="008F6759"/>
    <w:pPr>
      <w:spacing w:after="101" w:line="216" w:lineRule="atLeast"/>
      <w:ind w:left="810" w:hanging="540"/>
      <w:jc w:val="both"/>
    </w:pPr>
    <w:rPr>
      <w:rFonts w:ascii="Arial" w:eastAsia="Times New Roman" w:hAnsi="Arial" w:cs="Times New Roman"/>
      <w:sz w:val="18"/>
      <w:szCs w:val="20"/>
      <w:lang w:val="es-MX"/>
    </w:rPr>
  </w:style>
  <w:style w:type="paragraph" w:styleId="Sinespaciado">
    <w:name w:val="No Spacing"/>
    <w:uiPriority w:val="1"/>
    <w:qFormat/>
    <w:rsid w:val="007409B5"/>
    <w:pPr>
      <w:spacing w:after="0" w:line="240" w:lineRule="auto"/>
    </w:pPr>
    <w:rPr>
      <w:sz w:val="24"/>
      <w:szCs w:val="24"/>
    </w:rPr>
  </w:style>
  <w:style w:type="paragraph" w:styleId="Textodeglobo">
    <w:name w:val="Balloon Text"/>
    <w:basedOn w:val="Normal"/>
    <w:link w:val="TextodegloboCar"/>
    <w:uiPriority w:val="99"/>
    <w:semiHidden/>
    <w:unhideWhenUsed/>
    <w:rsid w:val="00A4037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40376"/>
    <w:rPr>
      <w:rFonts w:ascii="Segoe UI" w:eastAsiaTheme="minorEastAsia" w:hAnsi="Segoe UI" w:cs="Segoe UI"/>
      <w:sz w:val="18"/>
      <w:szCs w:val="18"/>
      <w:lang w:val="es-ES_tradnl" w:eastAsia="es-ES"/>
    </w:rPr>
  </w:style>
  <w:style w:type="character" w:customStyle="1" w:styleId="markedcontent">
    <w:name w:val="markedcontent"/>
    <w:basedOn w:val="Fuentedeprrafopredeter"/>
    <w:rsid w:val="002030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24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564</TotalTime>
  <Pages>8</Pages>
  <Words>2319</Words>
  <Characters>12759</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Monserrat Frias Fernandez</dc:creator>
  <cp:keywords/>
  <dc:description/>
  <cp:lastModifiedBy>Servicio Social Sindicatura</cp:lastModifiedBy>
  <cp:revision>73</cp:revision>
  <cp:lastPrinted>2026-05-06T14:58:00Z</cp:lastPrinted>
  <dcterms:created xsi:type="dcterms:W3CDTF">2024-02-20T01:48:00Z</dcterms:created>
  <dcterms:modified xsi:type="dcterms:W3CDTF">2026-05-06T19:41:00Z</dcterms:modified>
</cp:coreProperties>
</file>