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76A83" w14:textId="77777777" w:rsidR="000177F4" w:rsidRPr="00281056" w:rsidRDefault="000177F4" w:rsidP="000177F4">
      <w:pPr>
        <w:pStyle w:val="Sinespaciado"/>
        <w:jc w:val="both"/>
        <w:rPr>
          <w:rFonts w:ascii="Arial" w:hAnsi="Arial" w:cs="Arial"/>
          <w:b/>
          <w:sz w:val="24"/>
          <w:szCs w:val="24"/>
        </w:rPr>
      </w:pPr>
      <w:r w:rsidRPr="00281056">
        <w:rPr>
          <w:rFonts w:ascii="Arial" w:hAnsi="Arial" w:cs="Arial"/>
          <w:b/>
          <w:sz w:val="24"/>
          <w:szCs w:val="24"/>
        </w:rPr>
        <w:t>HONORABLE AYUNTAMIENTO CONSTITUCIONAL</w:t>
      </w:r>
    </w:p>
    <w:p w14:paraId="48EDDC4F" w14:textId="77777777" w:rsidR="000177F4" w:rsidRPr="00281056" w:rsidRDefault="000177F4" w:rsidP="000177F4">
      <w:pPr>
        <w:pStyle w:val="Sinespaciado"/>
        <w:jc w:val="both"/>
        <w:rPr>
          <w:rFonts w:ascii="Arial" w:hAnsi="Arial" w:cs="Arial"/>
          <w:b/>
          <w:sz w:val="24"/>
          <w:szCs w:val="24"/>
        </w:rPr>
      </w:pPr>
      <w:r w:rsidRPr="00281056">
        <w:rPr>
          <w:rFonts w:ascii="Arial" w:hAnsi="Arial" w:cs="Arial"/>
          <w:b/>
          <w:sz w:val="24"/>
          <w:szCs w:val="24"/>
        </w:rPr>
        <w:t>DE ZAPOTLÁN EL GRANDE, JALISCO.</w:t>
      </w:r>
    </w:p>
    <w:p w14:paraId="6829AFCB" w14:textId="77777777" w:rsidR="000177F4" w:rsidRPr="00281056" w:rsidRDefault="000177F4" w:rsidP="000177F4">
      <w:pPr>
        <w:pStyle w:val="Sinespaciado"/>
        <w:jc w:val="both"/>
        <w:rPr>
          <w:rFonts w:ascii="Arial" w:hAnsi="Arial" w:cs="Arial"/>
          <w:b/>
          <w:sz w:val="24"/>
          <w:szCs w:val="24"/>
        </w:rPr>
      </w:pPr>
      <w:r w:rsidRPr="00281056">
        <w:rPr>
          <w:rFonts w:ascii="Arial" w:hAnsi="Arial" w:cs="Arial"/>
          <w:b/>
          <w:sz w:val="24"/>
          <w:szCs w:val="24"/>
        </w:rPr>
        <w:t xml:space="preserve">P R E S E N T E </w:t>
      </w:r>
    </w:p>
    <w:p w14:paraId="2249F609" w14:textId="77777777" w:rsidR="000177F4" w:rsidRPr="00281056" w:rsidRDefault="000177F4" w:rsidP="000177F4">
      <w:pPr>
        <w:pStyle w:val="Sinespaciado"/>
        <w:jc w:val="both"/>
        <w:rPr>
          <w:rFonts w:ascii="Arial" w:hAnsi="Arial" w:cs="Arial"/>
          <w:b/>
          <w:sz w:val="24"/>
          <w:szCs w:val="24"/>
        </w:rPr>
      </w:pPr>
    </w:p>
    <w:p w14:paraId="0A707158" w14:textId="77777777" w:rsidR="000177F4" w:rsidRDefault="000177F4" w:rsidP="000177F4">
      <w:pPr>
        <w:pStyle w:val="Sinespaciado"/>
        <w:jc w:val="both"/>
        <w:rPr>
          <w:rFonts w:ascii="Arial" w:hAnsi="Arial" w:cs="Arial"/>
          <w:sz w:val="24"/>
          <w:szCs w:val="24"/>
        </w:rPr>
      </w:pPr>
    </w:p>
    <w:p w14:paraId="16B8E7AE" w14:textId="38A74064" w:rsidR="000177F4" w:rsidRDefault="000177F4" w:rsidP="000177F4">
      <w:pPr>
        <w:pStyle w:val="Sinespaciado"/>
        <w:ind w:firstLine="708"/>
        <w:jc w:val="both"/>
        <w:rPr>
          <w:rFonts w:ascii="Arial" w:hAnsi="Arial" w:cs="Arial"/>
          <w:sz w:val="24"/>
          <w:szCs w:val="24"/>
        </w:rPr>
      </w:pPr>
      <w:r>
        <w:rPr>
          <w:rFonts w:ascii="Arial" w:hAnsi="Arial" w:cs="Arial"/>
          <w:sz w:val="24"/>
          <w:szCs w:val="24"/>
        </w:rPr>
        <w:t xml:space="preserve">Quien motiva y suscribe </w:t>
      </w:r>
      <w:r w:rsidR="008F46E6">
        <w:rPr>
          <w:rFonts w:ascii="Arial" w:hAnsi="Arial" w:cs="Arial"/>
          <w:sz w:val="24"/>
          <w:szCs w:val="24"/>
        </w:rPr>
        <w:t xml:space="preserve">la </w:t>
      </w:r>
      <w:r>
        <w:rPr>
          <w:rFonts w:ascii="Arial" w:hAnsi="Arial" w:cs="Arial"/>
          <w:b/>
          <w:sz w:val="24"/>
          <w:szCs w:val="24"/>
        </w:rPr>
        <w:t xml:space="preserve">C. </w:t>
      </w:r>
      <w:r w:rsidR="008F46E6">
        <w:rPr>
          <w:rFonts w:ascii="Arial" w:hAnsi="Arial" w:cs="Arial"/>
          <w:b/>
          <w:sz w:val="24"/>
          <w:szCs w:val="24"/>
        </w:rPr>
        <w:t>MAGALI CASILLAS CONT</w:t>
      </w:r>
      <w:r w:rsidR="00950C81">
        <w:rPr>
          <w:rFonts w:ascii="Arial" w:hAnsi="Arial" w:cs="Arial"/>
          <w:b/>
          <w:sz w:val="24"/>
          <w:szCs w:val="24"/>
        </w:rPr>
        <w:t>R</w:t>
      </w:r>
      <w:r w:rsidR="008F46E6">
        <w:rPr>
          <w:rFonts w:ascii="Arial" w:hAnsi="Arial" w:cs="Arial"/>
          <w:b/>
          <w:sz w:val="24"/>
          <w:szCs w:val="24"/>
        </w:rPr>
        <w:t>ERAS</w:t>
      </w:r>
      <w:r w:rsidRPr="00D2500B">
        <w:rPr>
          <w:rFonts w:ascii="Arial" w:hAnsi="Arial" w:cs="Arial"/>
          <w:b/>
          <w:sz w:val="24"/>
          <w:szCs w:val="24"/>
        </w:rPr>
        <w:t xml:space="preserve">, </w:t>
      </w:r>
      <w:r>
        <w:rPr>
          <w:rFonts w:ascii="Arial" w:hAnsi="Arial" w:cs="Arial"/>
          <w:sz w:val="24"/>
          <w:szCs w:val="24"/>
        </w:rPr>
        <w:t>con el carácter de President</w:t>
      </w:r>
      <w:r w:rsidR="008F46E6">
        <w:rPr>
          <w:rFonts w:ascii="Arial" w:hAnsi="Arial" w:cs="Arial"/>
          <w:sz w:val="24"/>
          <w:szCs w:val="24"/>
        </w:rPr>
        <w:t>a</w:t>
      </w:r>
      <w:r>
        <w:rPr>
          <w:rFonts w:ascii="Arial" w:hAnsi="Arial" w:cs="Arial"/>
          <w:sz w:val="24"/>
          <w:szCs w:val="24"/>
        </w:rPr>
        <w:t xml:space="preserve"> Municipal</w:t>
      </w:r>
      <w:r w:rsidR="008F46E6">
        <w:rPr>
          <w:rFonts w:ascii="Arial" w:hAnsi="Arial" w:cs="Arial"/>
          <w:sz w:val="24"/>
          <w:szCs w:val="24"/>
        </w:rPr>
        <w:t xml:space="preserve"> del Honorable Ayuntamiento de Zapotlán el Grande Jalisco</w:t>
      </w:r>
      <w:r>
        <w:rPr>
          <w:rFonts w:ascii="Arial" w:hAnsi="Arial" w:cs="Arial"/>
          <w:sz w:val="24"/>
          <w:szCs w:val="24"/>
        </w:rPr>
        <w:t>, de conformidad con lo dispuesto en los artículos 115 fracción II</w:t>
      </w:r>
      <w:r w:rsidR="00D02164">
        <w:rPr>
          <w:rFonts w:ascii="Arial" w:hAnsi="Arial" w:cs="Arial"/>
          <w:sz w:val="24"/>
          <w:szCs w:val="24"/>
        </w:rPr>
        <w:t xml:space="preserve"> </w:t>
      </w:r>
      <w:r w:rsidR="00772BC2">
        <w:rPr>
          <w:rFonts w:ascii="Arial" w:hAnsi="Arial" w:cs="Arial"/>
          <w:sz w:val="24"/>
          <w:szCs w:val="24"/>
        </w:rPr>
        <w:t>y</w:t>
      </w:r>
      <w:r w:rsidR="00D02164">
        <w:rPr>
          <w:rFonts w:ascii="Arial" w:hAnsi="Arial" w:cs="Arial"/>
          <w:sz w:val="24"/>
          <w:szCs w:val="24"/>
        </w:rPr>
        <w:t xml:space="preserve"> IV</w:t>
      </w:r>
      <w:r>
        <w:rPr>
          <w:rFonts w:ascii="Arial" w:hAnsi="Arial" w:cs="Arial"/>
          <w:sz w:val="24"/>
          <w:szCs w:val="24"/>
        </w:rPr>
        <w:t xml:space="preserve"> de la Constitución Política de los Estados Unidos Mexicanos;  73, 77, 85 y demás relativos y aplicables de la Constitución Política del Estado de Jalisco; 1, 2, 3, 4 numeral 124, 5, 37 fracción II, 38, 40, 42, 44, 47, 49, 50, 52, 75  fracción I párrafo segundo al 81 y del 94 al 100 de la Ley de Gobierno y la Administración Pública Municipal del Estado de Jalisco; 40, 41, 47, 50, 60, 87, 79, 92, 99, y 158 del Reglamento Interior del Ayuntamiento de Zapotlán el Grande, en relación con lo que establecen los ordinales 10, 12 fracción II, 15, 19. 67  y demás relativos y aplicables de la Ley de Hacienda Municipal del Estado; presentamos a la consideración de este Honorable Pleno </w:t>
      </w:r>
      <w:r w:rsidRPr="0097390A">
        <w:rPr>
          <w:rFonts w:ascii="Arial" w:hAnsi="Arial" w:cs="Arial"/>
          <w:b/>
          <w:sz w:val="24"/>
          <w:szCs w:val="24"/>
        </w:rPr>
        <w:t>INICIATIVA QUE TURNA</w:t>
      </w:r>
      <w:r>
        <w:rPr>
          <w:rFonts w:ascii="Arial" w:hAnsi="Arial" w:cs="Arial"/>
          <w:b/>
          <w:sz w:val="24"/>
          <w:szCs w:val="24"/>
        </w:rPr>
        <w:t xml:space="preserve"> A </w:t>
      </w:r>
      <w:r w:rsidR="008F46E6">
        <w:rPr>
          <w:rFonts w:ascii="Arial" w:hAnsi="Arial" w:cs="Arial"/>
          <w:b/>
          <w:sz w:val="24"/>
          <w:szCs w:val="24"/>
        </w:rPr>
        <w:t>LA COMISIÓN</w:t>
      </w:r>
      <w:r w:rsidRPr="0097390A">
        <w:rPr>
          <w:rFonts w:ascii="Arial" w:hAnsi="Arial" w:cs="Arial"/>
          <w:b/>
          <w:sz w:val="24"/>
          <w:szCs w:val="24"/>
        </w:rPr>
        <w:t xml:space="preserve"> </w:t>
      </w:r>
      <w:r w:rsidR="008F46E6">
        <w:rPr>
          <w:rFonts w:ascii="Arial" w:hAnsi="Arial" w:cs="Arial"/>
          <w:b/>
          <w:sz w:val="24"/>
          <w:szCs w:val="24"/>
        </w:rPr>
        <w:t xml:space="preserve">DE HACIENDA PUBLICA Y PATRIMONIO MUNICIPAL </w:t>
      </w:r>
      <w:r w:rsidRPr="0097390A">
        <w:rPr>
          <w:rFonts w:ascii="Arial" w:hAnsi="Arial" w:cs="Arial"/>
          <w:b/>
          <w:sz w:val="24"/>
          <w:szCs w:val="24"/>
        </w:rPr>
        <w:t xml:space="preserve">EL PROYECTO DE </w:t>
      </w:r>
      <w:r>
        <w:rPr>
          <w:rFonts w:ascii="Arial" w:hAnsi="Arial" w:cs="Arial"/>
          <w:b/>
          <w:sz w:val="24"/>
          <w:szCs w:val="24"/>
        </w:rPr>
        <w:t xml:space="preserve"> LEY DE INGRESOS</w:t>
      </w:r>
      <w:r w:rsidR="008F46E6">
        <w:rPr>
          <w:rFonts w:ascii="Arial" w:hAnsi="Arial" w:cs="Arial"/>
          <w:b/>
          <w:sz w:val="24"/>
          <w:szCs w:val="24"/>
        </w:rPr>
        <w:t xml:space="preserve"> </w:t>
      </w:r>
      <w:r>
        <w:rPr>
          <w:rFonts w:ascii="Arial" w:hAnsi="Arial" w:cs="Arial"/>
          <w:b/>
          <w:sz w:val="24"/>
          <w:szCs w:val="24"/>
        </w:rPr>
        <w:t>PARA EL EJERCICIO FISCAL 202</w:t>
      </w:r>
      <w:r w:rsidR="00772BC2">
        <w:rPr>
          <w:rFonts w:ascii="Arial" w:hAnsi="Arial" w:cs="Arial"/>
          <w:b/>
          <w:sz w:val="24"/>
          <w:szCs w:val="24"/>
        </w:rPr>
        <w:t>7</w:t>
      </w:r>
      <w:r w:rsidRPr="0097390A">
        <w:rPr>
          <w:rFonts w:ascii="Arial" w:hAnsi="Arial" w:cs="Arial"/>
          <w:b/>
          <w:sz w:val="24"/>
          <w:szCs w:val="24"/>
        </w:rPr>
        <w:t>,</w:t>
      </w:r>
      <w:r>
        <w:rPr>
          <w:rFonts w:ascii="Arial" w:hAnsi="Arial" w:cs="Arial"/>
          <w:b/>
          <w:sz w:val="24"/>
          <w:szCs w:val="24"/>
        </w:rPr>
        <w:t xml:space="preserve"> </w:t>
      </w:r>
      <w:r>
        <w:rPr>
          <w:rFonts w:ascii="Arial" w:hAnsi="Arial" w:cs="Arial"/>
          <w:sz w:val="24"/>
          <w:szCs w:val="24"/>
        </w:rPr>
        <w:t xml:space="preserve">para su análisis, discusión y aprobación en su caso, en base a la siguiente: </w:t>
      </w:r>
    </w:p>
    <w:p w14:paraId="4E9CC637" w14:textId="77777777" w:rsidR="000177F4" w:rsidRDefault="000177F4" w:rsidP="000177F4">
      <w:pPr>
        <w:pStyle w:val="Sinespaciado"/>
        <w:jc w:val="both"/>
        <w:rPr>
          <w:rFonts w:ascii="Arial" w:hAnsi="Arial" w:cs="Arial"/>
          <w:sz w:val="24"/>
          <w:szCs w:val="24"/>
        </w:rPr>
      </w:pPr>
    </w:p>
    <w:p w14:paraId="6F6D1B2C" w14:textId="77777777" w:rsidR="000177F4" w:rsidRDefault="000177F4" w:rsidP="000177F4">
      <w:pPr>
        <w:pStyle w:val="Sinespaciado"/>
        <w:jc w:val="both"/>
        <w:rPr>
          <w:rFonts w:ascii="Arial" w:hAnsi="Arial" w:cs="Arial"/>
          <w:sz w:val="24"/>
          <w:szCs w:val="24"/>
        </w:rPr>
      </w:pPr>
    </w:p>
    <w:p w14:paraId="47B8561A" w14:textId="77777777" w:rsidR="000177F4" w:rsidRDefault="000177F4" w:rsidP="000177F4">
      <w:pPr>
        <w:pStyle w:val="Sinespaciado"/>
        <w:jc w:val="center"/>
        <w:rPr>
          <w:rFonts w:ascii="Arial" w:hAnsi="Arial" w:cs="Arial"/>
          <w:b/>
          <w:sz w:val="24"/>
          <w:szCs w:val="24"/>
        </w:rPr>
      </w:pPr>
      <w:r w:rsidRPr="009A540E">
        <w:rPr>
          <w:rFonts w:ascii="Arial" w:hAnsi="Arial" w:cs="Arial"/>
          <w:b/>
          <w:sz w:val="24"/>
          <w:szCs w:val="24"/>
        </w:rPr>
        <w:t>EXPOSICIÓN DE MOTIVOS:</w:t>
      </w:r>
    </w:p>
    <w:p w14:paraId="05CC0BAD" w14:textId="77777777" w:rsidR="000177F4" w:rsidRDefault="000177F4" w:rsidP="000177F4">
      <w:pPr>
        <w:pStyle w:val="Sinespaciado"/>
        <w:jc w:val="center"/>
        <w:rPr>
          <w:rFonts w:ascii="Arial" w:hAnsi="Arial" w:cs="Arial"/>
          <w:b/>
          <w:sz w:val="24"/>
          <w:szCs w:val="24"/>
        </w:rPr>
      </w:pPr>
    </w:p>
    <w:p w14:paraId="7FE8925B" w14:textId="77777777" w:rsidR="000177F4" w:rsidRDefault="000177F4" w:rsidP="000177F4">
      <w:pPr>
        <w:pStyle w:val="Sinespaciado"/>
        <w:jc w:val="center"/>
        <w:rPr>
          <w:rFonts w:ascii="Arial" w:hAnsi="Arial" w:cs="Arial"/>
          <w:b/>
          <w:sz w:val="24"/>
          <w:szCs w:val="24"/>
        </w:rPr>
      </w:pPr>
    </w:p>
    <w:p w14:paraId="1843BB33" w14:textId="77777777" w:rsidR="000177F4" w:rsidRDefault="000177F4" w:rsidP="000177F4">
      <w:pPr>
        <w:pStyle w:val="Sinespaciado"/>
        <w:jc w:val="both"/>
        <w:rPr>
          <w:rFonts w:ascii="Arial" w:hAnsi="Arial" w:cs="Arial"/>
          <w:sz w:val="24"/>
          <w:szCs w:val="24"/>
        </w:rPr>
      </w:pPr>
      <w:r>
        <w:rPr>
          <w:rFonts w:ascii="Arial" w:hAnsi="Arial" w:cs="Arial"/>
          <w:b/>
          <w:sz w:val="24"/>
          <w:szCs w:val="24"/>
        </w:rPr>
        <w:tab/>
        <w:t xml:space="preserve">I.- </w:t>
      </w:r>
      <w:r>
        <w:rPr>
          <w:rFonts w:ascii="Arial" w:hAnsi="Arial" w:cs="Arial"/>
          <w:sz w:val="24"/>
          <w:szCs w:val="24"/>
        </w:rPr>
        <w:t>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79715D07" w14:textId="77777777" w:rsidR="000177F4" w:rsidRDefault="000177F4" w:rsidP="000177F4">
      <w:pPr>
        <w:pStyle w:val="Sinespaciado"/>
        <w:jc w:val="both"/>
        <w:rPr>
          <w:rFonts w:ascii="Arial" w:hAnsi="Arial" w:cs="Arial"/>
          <w:sz w:val="24"/>
          <w:szCs w:val="24"/>
        </w:rPr>
      </w:pPr>
    </w:p>
    <w:p w14:paraId="0D0ADD04" w14:textId="77C8A9D0" w:rsidR="000177F4" w:rsidRDefault="000177F4" w:rsidP="000177F4">
      <w:pPr>
        <w:pStyle w:val="Texto"/>
        <w:spacing w:after="0" w:line="240" w:lineRule="auto"/>
        <w:rPr>
          <w:sz w:val="24"/>
          <w:szCs w:val="24"/>
        </w:rPr>
      </w:pPr>
      <w:r w:rsidRPr="000177F4">
        <w:rPr>
          <w:b/>
          <w:sz w:val="24"/>
          <w:szCs w:val="24"/>
        </w:rPr>
        <w:tab/>
        <w:t>II.</w:t>
      </w:r>
      <w:r w:rsidRPr="000177F4">
        <w:rPr>
          <w:sz w:val="24"/>
          <w:szCs w:val="24"/>
        </w:rPr>
        <w:t>-</w:t>
      </w:r>
      <w:r>
        <w:rPr>
          <w:sz w:val="24"/>
          <w:szCs w:val="24"/>
        </w:rPr>
        <w:t xml:space="preserve"> Por su parte, el citado artículo</w:t>
      </w:r>
      <w:r w:rsidR="009C78D8">
        <w:rPr>
          <w:sz w:val="24"/>
          <w:szCs w:val="24"/>
        </w:rPr>
        <w:t xml:space="preserve"> 115</w:t>
      </w:r>
      <w:r>
        <w:rPr>
          <w:sz w:val="24"/>
          <w:szCs w:val="24"/>
        </w:rPr>
        <w:t xml:space="preserve"> establece en su fracción IV: </w:t>
      </w:r>
    </w:p>
    <w:p w14:paraId="74CDA583" w14:textId="77777777" w:rsidR="000177F4" w:rsidRDefault="000177F4" w:rsidP="000177F4">
      <w:pPr>
        <w:pStyle w:val="Texto"/>
        <w:spacing w:after="0" w:line="240" w:lineRule="auto"/>
        <w:rPr>
          <w:sz w:val="24"/>
          <w:szCs w:val="24"/>
        </w:rPr>
      </w:pPr>
    </w:p>
    <w:p w14:paraId="1053823C" w14:textId="77777777" w:rsidR="000177F4" w:rsidRPr="001B7714" w:rsidRDefault="000177F4" w:rsidP="000177F4">
      <w:pPr>
        <w:ind w:left="1134" w:right="993"/>
        <w:jc w:val="both"/>
        <w:rPr>
          <w:rFonts w:ascii="Arial" w:hAnsi="Arial" w:cs="Arial"/>
          <w:i/>
          <w:sz w:val="18"/>
          <w:szCs w:val="18"/>
        </w:rPr>
      </w:pPr>
    </w:p>
    <w:p w14:paraId="6EB80425" w14:textId="77777777" w:rsidR="000177F4" w:rsidRPr="001B7714" w:rsidRDefault="000177F4" w:rsidP="000177F4">
      <w:pPr>
        <w:ind w:left="1134" w:right="993"/>
        <w:jc w:val="both"/>
        <w:rPr>
          <w:rFonts w:ascii="Arial" w:hAnsi="Arial" w:cs="Arial"/>
          <w:i/>
          <w:sz w:val="18"/>
          <w:szCs w:val="18"/>
        </w:rPr>
      </w:pPr>
      <w:r w:rsidRPr="001B7714">
        <w:rPr>
          <w:rFonts w:ascii="Arial" w:hAnsi="Arial" w:cs="Arial"/>
          <w:b/>
          <w:bCs/>
          <w:i/>
          <w:sz w:val="18"/>
          <w:szCs w:val="18"/>
        </w:rPr>
        <w:t xml:space="preserve">IV. </w:t>
      </w:r>
      <w:r w:rsidRPr="001B7714">
        <w:rPr>
          <w:rFonts w:ascii="Arial" w:hAnsi="Arial" w:cs="Arial"/>
          <w:b/>
          <w:bCs/>
          <w:i/>
          <w:sz w:val="18"/>
          <w:szCs w:val="18"/>
        </w:rPr>
        <w:tab/>
      </w:r>
      <w:r w:rsidRPr="001B7714">
        <w:rPr>
          <w:rFonts w:ascii="Arial" w:hAnsi="Arial" w:cs="Arial"/>
          <w:i/>
          <w:sz w:val="18"/>
          <w:szCs w:val="18"/>
        </w:rPr>
        <w:t>Los municipios administrarán libremente su hacienda, la cual se formará de los rendimientos de los bienes que les pertenezcan, así como de las contribuciones y otros ingresos que las legislaturas establezcan a su favor, y en todo caso:</w:t>
      </w:r>
    </w:p>
    <w:p w14:paraId="2484032B" w14:textId="77777777" w:rsidR="000177F4" w:rsidRPr="001B7714" w:rsidRDefault="000177F4" w:rsidP="000177F4">
      <w:pPr>
        <w:ind w:left="1134" w:right="993"/>
        <w:jc w:val="both"/>
        <w:rPr>
          <w:rFonts w:ascii="Arial" w:hAnsi="Arial" w:cs="Arial"/>
          <w:i/>
          <w:sz w:val="18"/>
          <w:szCs w:val="18"/>
        </w:rPr>
      </w:pPr>
    </w:p>
    <w:p w14:paraId="777A48AF" w14:textId="77777777" w:rsidR="000177F4" w:rsidRPr="001B7714" w:rsidRDefault="000177F4" w:rsidP="000177F4">
      <w:pPr>
        <w:ind w:left="1134" w:right="993"/>
        <w:jc w:val="both"/>
        <w:rPr>
          <w:rFonts w:ascii="Arial" w:hAnsi="Arial" w:cs="Arial"/>
          <w:i/>
          <w:sz w:val="18"/>
          <w:szCs w:val="18"/>
        </w:rPr>
      </w:pPr>
      <w:r w:rsidRPr="001B7714">
        <w:rPr>
          <w:rFonts w:ascii="Arial" w:hAnsi="Arial" w:cs="Arial"/>
          <w:b/>
          <w:bCs/>
          <w:i/>
          <w:sz w:val="18"/>
          <w:szCs w:val="18"/>
        </w:rPr>
        <w:t xml:space="preserve">a) </w:t>
      </w:r>
      <w:r w:rsidRPr="001B7714">
        <w:rPr>
          <w:rFonts w:ascii="Arial" w:hAnsi="Arial" w:cs="Arial"/>
          <w:b/>
          <w:bCs/>
          <w:i/>
          <w:sz w:val="18"/>
          <w:szCs w:val="18"/>
        </w:rPr>
        <w:tab/>
      </w:r>
      <w:r w:rsidRPr="001B7714">
        <w:rPr>
          <w:rFonts w:ascii="Arial" w:hAnsi="Arial" w:cs="Arial"/>
          <w:i/>
          <w:sz w:val="18"/>
          <w:szCs w:val="18"/>
        </w:rPr>
        <w:t xml:space="preserve">Percibirán las contribuciones, incluyendo tasas adicionales, que establezcan los Estados sobre la propiedad inmobiliaria, de su fraccionamiento, división, consolidación, traslación y </w:t>
      </w:r>
      <w:proofErr w:type="gramStart"/>
      <w:r w:rsidRPr="001B7714">
        <w:rPr>
          <w:rFonts w:ascii="Arial" w:hAnsi="Arial" w:cs="Arial"/>
          <w:i/>
          <w:sz w:val="18"/>
          <w:szCs w:val="18"/>
        </w:rPr>
        <w:t>mejora</w:t>
      </w:r>
      <w:proofErr w:type="gramEnd"/>
      <w:r w:rsidRPr="001B7714">
        <w:rPr>
          <w:rFonts w:ascii="Arial" w:hAnsi="Arial" w:cs="Arial"/>
          <w:i/>
          <w:sz w:val="18"/>
          <w:szCs w:val="18"/>
        </w:rPr>
        <w:t xml:space="preserve"> así como las que tengan por base el cambio de valor de los inmuebles.</w:t>
      </w:r>
    </w:p>
    <w:p w14:paraId="29434707" w14:textId="77777777" w:rsidR="000177F4" w:rsidRPr="001B7714" w:rsidRDefault="000177F4" w:rsidP="000177F4">
      <w:pPr>
        <w:ind w:left="1134" w:right="993"/>
        <w:jc w:val="both"/>
        <w:rPr>
          <w:rFonts w:ascii="Arial" w:hAnsi="Arial" w:cs="Arial"/>
          <w:i/>
          <w:sz w:val="18"/>
          <w:szCs w:val="18"/>
        </w:rPr>
      </w:pPr>
    </w:p>
    <w:p w14:paraId="1508AF49" w14:textId="77777777" w:rsidR="000177F4" w:rsidRPr="001B7714" w:rsidRDefault="000177F4" w:rsidP="000177F4">
      <w:pPr>
        <w:ind w:left="1134" w:right="993"/>
        <w:jc w:val="both"/>
        <w:rPr>
          <w:rFonts w:ascii="Arial" w:hAnsi="Arial" w:cs="Arial"/>
          <w:i/>
          <w:sz w:val="18"/>
          <w:szCs w:val="18"/>
        </w:rPr>
      </w:pPr>
      <w:r w:rsidRPr="001B7714">
        <w:rPr>
          <w:rFonts w:ascii="Arial" w:hAnsi="Arial" w:cs="Arial"/>
          <w:i/>
          <w:sz w:val="18"/>
          <w:szCs w:val="18"/>
        </w:rPr>
        <w:lastRenderedPageBreak/>
        <w:t>Los municipios podrán celebrar convenios con el Estado para que éste se haga cargo de algunas de las funciones relacionadas con la administración de esas contribuciones.</w:t>
      </w:r>
    </w:p>
    <w:p w14:paraId="093951E6" w14:textId="77777777" w:rsidR="000177F4" w:rsidRPr="001B7714" w:rsidRDefault="000177F4" w:rsidP="000177F4">
      <w:pPr>
        <w:ind w:left="1134" w:right="993"/>
        <w:jc w:val="both"/>
        <w:rPr>
          <w:rFonts w:ascii="Arial" w:hAnsi="Arial" w:cs="Arial"/>
          <w:i/>
          <w:sz w:val="18"/>
          <w:szCs w:val="18"/>
        </w:rPr>
      </w:pPr>
    </w:p>
    <w:p w14:paraId="770797E1" w14:textId="77777777" w:rsidR="000177F4" w:rsidRPr="001B7714" w:rsidRDefault="000177F4" w:rsidP="000177F4">
      <w:pPr>
        <w:ind w:left="1134" w:right="993"/>
        <w:jc w:val="both"/>
        <w:rPr>
          <w:rFonts w:ascii="Arial" w:hAnsi="Arial" w:cs="Arial"/>
          <w:i/>
          <w:sz w:val="18"/>
          <w:szCs w:val="18"/>
        </w:rPr>
      </w:pPr>
      <w:r w:rsidRPr="001B7714">
        <w:rPr>
          <w:rFonts w:ascii="Arial" w:hAnsi="Arial" w:cs="Arial"/>
          <w:b/>
          <w:bCs/>
          <w:i/>
          <w:sz w:val="18"/>
          <w:szCs w:val="18"/>
        </w:rPr>
        <w:t xml:space="preserve">b) </w:t>
      </w:r>
      <w:r w:rsidRPr="001B7714">
        <w:rPr>
          <w:rFonts w:ascii="Arial" w:hAnsi="Arial" w:cs="Arial"/>
          <w:b/>
          <w:bCs/>
          <w:i/>
          <w:sz w:val="18"/>
          <w:szCs w:val="18"/>
        </w:rPr>
        <w:tab/>
      </w:r>
      <w:r w:rsidRPr="001B7714">
        <w:rPr>
          <w:rFonts w:ascii="Arial" w:hAnsi="Arial" w:cs="Arial"/>
          <w:i/>
          <w:sz w:val="18"/>
          <w:szCs w:val="18"/>
        </w:rPr>
        <w:t>Las participaciones federales, que serán cubiertas por la Federación a los Municipios con arreglo a las bases, montos y plazos que anualmente se determinen por las Legislaturas de los Estados.</w:t>
      </w:r>
    </w:p>
    <w:p w14:paraId="795A7CD5" w14:textId="77777777" w:rsidR="000177F4" w:rsidRPr="001B7714" w:rsidRDefault="000177F4" w:rsidP="000177F4">
      <w:pPr>
        <w:ind w:left="1134" w:right="993"/>
        <w:jc w:val="both"/>
        <w:rPr>
          <w:rFonts w:ascii="Arial" w:hAnsi="Arial" w:cs="Arial"/>
          <w:i/>
          <w:sz w:val="18"/>
          <w:szCs w:val="18"/>
        </w:rPr>
      </w:pPr>
    </w:p>
    <w:p w14:paraId="1F73FF60" w14:textId="77777777" w:rsidR="000177F4" w:rsidRPr="001B7714" w:rsidRDefault="000177F4" w:rsidP="000177F4">
      <w:pPr>
        <w:ind w:left="1134" w:right="993"/>
        <w:jc w:val="both"/>
        <w:rPr>
          <w:rFonts w:ascii="Arial" w:hAnsi="Arial" w:cs="Arial"/>
          <w:i/>
          <w:sz w:val="18"/>
          <w:szCs w:val="18"/>
        </w:rPr>
      </w:pPr>
      <w:r w:rsidRPr="001B7714">
        <w:rPr>
          <w:rFonts w:ascii="Arial" w:hAnsi="Arial" w:cs="Arial"/>
          <w:b/>
          <w:bCs/>
          <w:i/>
          <w:sz w:val="18"/>
          <w:szCs w:val="18"/>
        </w:rPr>
        <w:t xml:space="preserve">c) </w:t>
      </w:r>
      <w:r w:rsidRPr="001B7714">
        <w:rPr>
          <w:rFonts w:ascii="Arial" w:hAnsi="Arial" w:cs="Arial"/>
          <w:b/>
          <w:bCs/>
          <w:i/>
          <w:sz w:val="18"/>
          <w:szCs w:val="18"/>
        </w:rPr>
        <w:tab/>
      </w:r>
      <w:r w:rsidRPr="001B7714">
        <w:rPr>
          <w:rFonts w:ascii="Arial" w:hAnsi="Arial" w:cs="Arial"/>
          <w:i/>
          <w:sz w:val="18"/>
          <w:szCs w:val="18"/>
        </w:rPr>
        <w:t>Los ingresos derivados de la prestación de servicios públicos a su cargo.</w:t>
      </w:r>
    </w:p>
    <w:p w14:paraId="4018D36D" w14:textId="77777777" w:rsidR="000177F4" w:rsidRPr="001B7714" w:rsidRDefault="000177F4" w:rsidP="000177F4">
      <w:pPr>
        <w:ind w:left="1134" w:right="993"/>
        <w:jc w:val="both"/>
        <w:rPr>
          <w:rFonts w:ascii="Arial" w:hAnsi="Arial" w:cs="Arial"/>
          <w:i/>
          <w:sz w:val="18"/>
          <w:szCs w:val="18"/>
        </w:rPr>
      </w:pPr>
    </w:p>
    <w:p w14:paraId="1373D65D" w14:textId="77777777" w:rsidR="000177F4" w:rsidRPr="001B7714" w:rsidRDefault="000177F4" w:rsidP="000177F4">
      <w:pPr>
        <w:ind w:left="1134" w:right="993"/>
        <w:jc w:val="both"/>
        <w:rPr>
          <w:rFonts w:ascii="Arial" w:hAnsi="Arial" w:cs="Arial"/>
          <w:i/>
          <w:sz w:val="18"/>
          <w:szCs w:val="18"/>
        </w:rPr>
      </w:pPr>
      <w:r w:rsidRPr="001B7714">
        <w:rPr>
          <w:rFonts w:ascii="Arial" w:hAnsi="Arial" w:cs="Arial"/>
          <w:i/>
          <w:sz w:val="18"/>
          <w:szCs w:val="18"/>
        </w:rPr>
        <w:t xml:space="preserve">Las leyes federales no limitarán la facultad de los Estados para establecer las contribuciones a que se refieren los incisos a) y c), ni concederán exenciones en relación con las mismas. Las leyes estatales no establecerán exenciones o subsidios en favor de persona o institución alguna respecto de dichas contribuciones. Sólo estarán exentos los bienes de dominio público de </w:t>
      </w:r>
      <w:smartTag w:uri="urn:schemas-microsoft-com:office:smarttags" w:element="PersonName">
        <w:smartTagPr>
          <w:attr w:name="ProductID" w:val="LA FEDERACIÓN"/>
        </w:smartTagPr>
        <w:r w:rsidRPr="001B7714">
          <w:rPr>
            <w:rFonts w:ascii="Arial" w:hAnsi="Arial" w:cs="Arial"/>
            <w:i/>
            <w:sz w:val="18"/>
            <w:szCs w:val="18"/>
          </w:rPr>
          <w:t>la Federación</w:t>
        </w:r>
      </w:smartTag>
      <w:r w:rsidRPr="001B7714">
        <w:rPr>
          <w:rFonts w:ascii="Arial" w:hAnsi="Arial" w:cs="Arial"/>
          <w:i/>
          <w:sz w:val="18"/>
          <w:szCs w:val="18"/>
        </w:rPr>
        <w:t>, de las entidades federativas o los Municipios, salvo que tales bienes sean utilizados por entidades paraestatales o por particulares, bajo cualquier título, para fines administrativos o propósitos distintos a los de su objeto público.</w:t>
      </w:r>
    </w:p>
    <w:p w14:paraId="5DF3787D" w14:textId="77777777" w:rsidR="000177F4" w:rsidRPr="001B7714" w:rsidRDefault="000177F4" w:rsidP="000177F4">
      <w:pPr>
        <w:pStyle w:val="Textosinformato"/>
        <w:ind w:left="1134" w:right="993"/>
        <w:jc w:val="right"/>
        <w:rPr>
          <w:rFonts w:ascii="Times New Roman" w:eastAsia="MS Mincho" w:hAnsi="Times New Roman"/>
          <w:i/>
          <w:iCs/>
          <w:color w:val="0000FF"/>
          <w:sz w:val="18"/>
          <w:szCs w:val="18"/>
          <w:lang w:val="es-MX"/>
        </w:rPr>
      </w:pPr>
    </w:p>
    <w:p w14:paraId="606230EB" w14:textId="77777777" w:rsidR="000177F4" w:rsidRPr="001B7714" w:rsidRDefault="000177F4" w:rsidP="000177F4">
      <w:pPr>
        <w:ind w:left="1134" w:right="993"/>
        <w:jc w:val="both"/>
        <w:rPr>
          <w:rFonts w:ascii="Arial" w:hAnsi="Arial" w:cs="Arial"/>
          <w:i/>
          <w:sz w:val="18"/>
          <w:szCs w:val="18"/>
        </w:rPr>
      </w:pPr>
    </w:p>
    <w:p w14:paraId="31FB9B96" w14:textId="77777777" w:rsidR="000177F4" w:rsidRPr="00EA5E44" w:rsidRDefault="000177F4" w:rsidP="000177F4">
      <w:pPr>
        <w:ind w:left="1134" w:right="993"/>
        <w:jc w:val="both"/>
        <w:rPr>
          <w:rFonts w:ascii="Arial" w:hAnsi="Arial" w:cs="Arial"/>
          <w:i/>
          <w:sz w:val="18"/>
          <w:szCs w:val="18"/>
          <w:u w:val="single"/>
        </w:rPr>
      </w:pPr>
      <w:r w:rsidRPr="00EA5E44">
        <w:rPr>
          <w:rFonts w:ascii="Arial" w:hAnsi="Arial" w:cs="Arial"/>
          <w:i/>
          <w:sz w:val="18"/>
          <w:szCs w:val="18"/>
          <w:u w:val="single"/>
        </w:rPr>
        <w:t>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14:paraId="1C8C98C5" w14:textId="77777777" w:rsidR="000177F4" w:rsidRPr="00EA5E44" w:rsidRDefault="000177F4" w:rsidP="000177F4">
      <w:pPr>
        <w:pStyle w:val="Textosinformato"/>
        <w:ind w:left="1134" w:right="993"/>
        <w:jc w:val="right"/>
        <w:rPr>
          <w:rFonts w:ascii="Times New Roman" w:eastAsia="MS Mincho" w:hAnsi="Times New Roman"/>
          <w:i/>
          <w:iCs/>
          <w:color w:val="0000FF"/>
          <w:sz w:val="18"/>
          <w:szCs w:val="18"/>
          <w:u w:val="single"/>
          <w:lang w:val="es-MX"/>
        </w:rPr>
      </w:pPr>
    </w:p>
    <w:p w14:paraId="58CD77C9" w14:textId="77777777" w:rsidR="000177F4" w:rsidRPr="00EA5E44" w:rsidRDefault="000177F4" w:rsidP="000177F4">
      <w:pPr>
        <w:ind w:left="1134" w:right="993"/>
        <w:jc w:val="both"/>
        <w:rPr>
          <w:rFonts w:ascii="Arial" w:hAnsi="Arial" w:cs="Arial"/>
          <w:i/>
          <w:sz w:val="18"/>
          <w:szCs w:val="18"/>
          <w:u w:val="single"/>
        </w:rPr>
      </w:pPr>
    </w:p>
    <w:p w14:paraId="5D793907" w14:textId="77777777" w:rsidR="000177F4" w:rsidRPr="001B7714" w:rsidRDefault="000177F4" w:rsidP="000177F4">
      <w:pPr>
        <w:pStyle w:val="Texto"/>
        <w:spacing w:after="0" w:line="240" w:lineRule="auto"/>
        <w:ind w:left="1134" w:right="993" w:firstLine="0"/>
        <w:rPr>
          <w:i/>
          <w:color w:val="000000"/>
        </w:rPr>
      </w:pPr>
      <w:r w:rsidRPr="00EA5E44">
        <w:rPr>
          <w:i/>
          <w:color w:val="000000"/>
          <w:u w:val="single"/>
        </w:rPr>
        <w:t>Las legislaturas de los Estados aprobarán las leyes de ingresos de los municipios, revisarán y fiscalizarán sus cuentas públicas</w:t>
      </w:r>
      <w:r w:rsidRPr="001B7714">
        <w:rPr>
          <w:i/>
          <w:color w:val="000000"/>
        </w:rPr>
        <w:t>. Los presupuestos de egresos serán aprobados por los ayuntamientos con base en sus ingresos disponibles, y deberán incluir en los mismos, los tabuladores desglosados de las remuneraciones que perciban los servidores públicos municipales, sujetándose a lo dispuesto en el artículo 127 de esta Constitución.</w:t>
      </w:r>
    </w:p>
    <w:p w14:paraId="0E8DA7AC" w14:textId="77777777" w:rsidR="000177F4" w:rsidRPr="001B7714" w:rsidRDefault="000177F4" w:rsidP="000177F4">
      <w:pPr>
        <w:pStyle w:val="Textosinformato"/>
        <w:ind w:left="1134" w:right="993"/>
        <w:jc w:val="right"/>
        <w:rPr>
          <w:rFonts w:ascii="Times New Roman" w:eastAsia="MS Mincho" w:hAnsi="Times New Roman"/>
          <w:i/>
          <w:iCs/>
          <w:color w:val="0000FF"/>
          <w:sz w:val="18"/>
          <w:szCs w:val="18"/>
          <w:lang w:val="es-MX"/>
        </w:rPr>
      </w:pPr>
    </w:p>
    <w:p w14:paraId="6B663B10" w14:textId="77777777" w:rsidR="000177F4" w:rsidRPr="001B7714" w:rsidRDefault="000177F4" w:rsidP="000177F4">
      <w:pPr>
        <w:ind w:left="1134" w:right="993"/>
        <w:jc w:val="both"/>
        <w:rPr>
          <w:rFonts w:ascii="Arial" w:hAnsi="Arial" w:cs="Arial"/>
          <w:i/>
          <w:sz w:val="18"/>
          <w:szCs w:val="18"/>
        </w:rPr>
      </w:pPr>
    </w:p>
    <w:p w14:paraId="4BF4BCE3" w14:textId="77777777" w:rsidR="000177F4" w:rsidRPr="001B7714" w:rsidRDefault="000177F4" w:rsidP="000177F4">
      <w:pPr>
        <w:ind w:left="1134" w:right="993"/>
        <w:jc w:val="both"/>
        <w:rPr>
          <w:rFonts w:ascii="Arial" w:hAnsi="Arial" w:cs="Arial"/>
          <w:i/>
          <w:sz w:val="18"/>
          <w:szCs w:val="18"/>
        </w:rPr>
      </w:pPr>
      <w:r w:rsidRPr="001B7714">
        <w:rPr>
          <w:rFonts w:ascii="Arial" w:hAnsi="Arial" w:cs="Arial"/>
          <w:i/>
          <w:sz w:val="18"/>
          <w:szCs w:val="18"/>
        </w:rPr>
        <w:t>Los recursos que integran la hacienda municipal serán ejercidos en forma directa por los ayuntamientos, o bien, por quien ellos autoricen, conforme a la ley;</w:t>
      </w:r>
    </w:p>
    <w:p w14:paraId="06FF35D9" w14:textId="77777777" w:rsidR="000177F4" w:rsidRPr="001B7714" w:rsidRDefault="000177F4" w:rsidP="000177F4">
      <w:pPr>
        <w:pStyle w:val="Texto"/>
        <w:spacing w:after="0" w:line="240" w:lineRule="auto"/>
        <w:ind w:left="1134" w:right="993" w:firstLine="0"/>
        <w:rPr>
          <w:i/>
        </w:rPr>
      </w:pPr>
    </w:p>
    <w:p w14:paraId="07C17018" w14:textId="77777777" w:rsidR="000177F4" w:rsidRDefault="000177F4" w:rsidP="000177F4">
      <w:pPr>
        <w:pStyle w:val="Sinespaciado"/>
        <w:jc w:val="both"/>
        <w:rPr>
          <w:rFonts w:ascii="Arial" w:hAnsi="Arial" w:cs="Arial"/>
          <w:sz w:val="24"/>
          <w:szCs w:val="24"/>
        </w:rPr>
      </w:pPr>
    </w:p>
    <w:p w14:paraId="22F60D48" w14:textId="77777777" w:rsidR="000177F4" w:rsidRDefault="000177F4" w:rsidP="000177F4">
      <w:pPr>
        <w:pStyle w:val="Sinespaciado"/>
        <w:jc w:val="both"/>
        <w:rPr>
          <w:rFonts w:ascii="Arial" w:hAnsi="Arial" w:cs="Arial"/>
          <w:sz w:val="24"/>
          <w:szCs w:val="24"/>
        </w:rPr>
      </w:pPr>
    </w:p>
    <w:p w14:paraId="54683E59" w14:textId="77777777" w:rsidR="000177F4" w:rsidRDefault="000177F4" w:rsidP="000177F4">
      <w:pPr>
        <w:pStyle w:val="Sinespaciado"/>
        <w:ind w:firstLine="708"/>
        <w:jc w:val="both"/>
        <w:rPr>
          <w:rFonts w:ascii="Arial" w:hAnsi="Arial" w:cs="Arial"/>
          <w:bCs/>
          <w:sz w:val="24"/>
          <w:szCs w:val="24"/>
          <w:lang w:val="es-ES"/>
        </w:rPr>
      </w:pPr>
      <w:r w:rsidRPr="004B3118">
        <w:rPr>
          <w:rFonts w:ascii="Arial" w:hAnsi="Arial" w:cs="Arial"/>
          <w:b/>
          <w:sz w:val="24"/>
          <w:szCs w:val="24"/>
        </w:rPr>
        <w:t>II</w:t>
      </w:r>
      <w:r>
        <w:rPr>
          <w:rFonts w:ascii="Arial" w:hAnsi="Arial" w:cs="Arial"/>
          <w:b/>
          <w:sz w:val="24"/>
          <w:szCs w:val="24"/>
        </w:rPr>
        <w:t>I</w:t>
      </w:r>
      <w:r w:rsidRPr="004B3118">
        <w:rPr>
          <w:rFonts w:ascii="Arial" w:hAnsi="Arial" w:cs="Arial"/>
          <w:b/>
          <w:sz w:val="24"/>
          <w:szCs w:val="24"/>
        </w:rPr>
        <w:t>.</w:t>
      </w:r>
      <w:r>
        <w:rPr>
          <w:rFonts w:ascii="Arial" w:hAnsi="Arial" w:cs="Arial"/>
          <w:sz w:val="24"/>
          <w:szCs w:val="24"/>
        </w:rPr>
        <w:t>- La Constitución Política del Estado de Jalisco establece en su artículo 88 párrafo primero, que los municipios administraran libremente su hacienda, la cual se formará de los rendimientos de los bienes que les pertenezcan, así como de las contribuciones y otros ingresos que el Congreso establezca a su favor; por su parte el artículo 89 del cuerpo de leyes en cita, refiere que l</w:t>
      </w:r>
      <w:r w:rsidRPr="00BC4FFD">
        <w:rPr>
          <w:rFonts w:ascii="Arial" w:hAnsi="Arial" w:cs="Arial"/>
          <w:bCs/>
          <w:sz w:val="24"/>
          <w:szCs w:val="24"/>
          <w:lang w:val="es-ES"/>
        </w:rPr>
        <w:t>os presupuestos de egresos serán aprobados por los ayuntamientos en términos de lo dispuesto por la legislación en materia de disciplina financiera y con base en sus ingresos disponibles, los principios de sostenibilidad financiera, responsabilidad hacendaria y en las reglas establecidas en la</w:t>
      </w:r>
      <w:r>
        <w:rPr>
          <w:rFonts w:ascii="Arial" w:hAnsi="Arial" w:cs="Arial"/>
          <w:bCs/>
          <w:sz w:val="24"/>
          <w:szCs w:val="24"/>
          <w:lang w:val="es-ES"/>
        </w:rPr>
        <w:t>s leyes municipales respectivas.</w:t>
      </w:r>
    </w:p>
    <w:p w14:paraId="3E2CC934" w14:textId="77777777" w:rsidR="000177F4" w:rsidRDefault="000177F4" w:rsidP="000177F4">
      <w:pPr>
        <w:pStyle w:val="Sinespaciado"/>
        <w:ind w:firstLine="708"/>
        <w:jc w:val="both"/>
        <w:rPr>
          <w:rFonts w:ascii="Arial" w:hAnsi="Arial" w:cs="Arial"/>
          <w:bCs/>
          <w:sz w:val="24"/>
          <w:szCs w:val="24"/>
          <w:lang w:val="es-ES"/>
        </w:rPr>
      </w:pPr>
    </w:p>
    <w:p w14:paraId="572FA6CE" w14:textId="0E5278F0" w:rsidR="000177F4" w:rsidRDefault="000177F4" w:rsidP="000177F4">
      <w:pPr>
        <w:pStyle w:val="Sinespaciado"/>
        <w:ind w:firstLine="708"/>
        <w:jc w:val="both"/>
        <w:rPr>
          <w:rFonts w:ascii="Arial" w:hAnsi="Arial" w:cs="Arial"/>
          <w:bCs/>
          <w:sz w:val="24"/>
          <w:szCs w:val="24"/>
          <w:lang w:val="es-ES"/>
        </w:rPr>
      </w:pPr>
      <w:r w:rsidRPr="00A7263A">
        <w:rPr>
          <w:rFonts w:ascii="Arial" w:hAnsi="Arial" w:cs="Arial"/>
          <w:b/>
          <w:bCs/>
          <w:sz w:val="24"/>
          <w:szCs w:val="24"/>
          <w:lang w:val="es-ES"/>
        </w:rPr>
        <w:t>I</w:t>
      </w:r>
      <w:r w:rsidR="00EA5E44">
        <w:rPr>
          <w:rFonts w:ascii="Arial" w:hAnsi="Arial" w:cs="Arial"/>
          <w:b/>
          <w:bCs/>
          <w:sz w:val="24"/>
          <w:szCs w:val="24"/>
          <w:lang w:val="es-ES"/>
        </w:rPr>
        <w:t>V</w:t>
      </w:r>
      <w:r w:rsidRPr="00A7263A">
        <w:rPr>
          <w:rFonts w:ascii="Arial" w:hAnsi="Arial" w:cs="Arial"/>
          <w:b/>
          <w:bCs/>
          <w:sz w:val="24"/>
          <w:szCs w:val="24"/>
          <w:lang w:val="es-ES"/>
        </w:rPr>
        <w:t>.</w:t>
      </w:r>
      <w:r>
        <w:rPr>
          <w:rFonts w:ascii="Arial" w:hAnsi="Arial" w:cs="Arial"/>
          <w:bCs/>
          <w:sz w:val="24"/>
          <w:szCs w:val="24"/>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w:t>
      </w:r>
      <w:r>
        <w:rPr>
          <w:rFonts w:ascii="Arial" w:hAnsi="Arial" w:cs="Arial"/>
          <w:bCs/>
          <w:sz w:val="24"/>
          <w:szCs w:val="24"/>
          <w:lang w:val="es-ES"/>
        </w:rPr>
        <w:lastRenderedPageBreak/>
        <w:t>establece las obligaciones y facultades de los Ayuntamientos, así como la facultad de</w:t>
      </w:r>
      <w:r w:rsidR="009C78D8">
        <w:rPr>
          <w:rFonts w:ascii="Arial" w:hAnsi="Arial" w:cs="Arial"/>
          <w:bCs/>
          <w:sz w:val="24"/>
          <w:szCs w:val="24"/>
          <w:lang w:val="es-ES"/>
        </w:rPr>
        <w:t xml:space="preserve"> la</w:t>
      </w:r>
      <w:r>
        <w:rPr>
          <w:rFonts w:ascii="Arial" w:hAnsi="Arial" w:cs="Arial"/>
          <w:bCs/>
          <w:sz w:val="24"/>
          <w:szCs w:val="24"/>
          <w:lang w:val="es-ES"/>
        </w:rPr>
        <w:t xml:space="preserve"> suscrit</w:t>
      </w:r>
      <w:r w:rsidR="009C78D8">
        <w:rPr>
          <w:rFonts w:ascii="Arial" w:hAnsi="Arial" w:cs="Arial"/>
          <w:bCs/>
          <w:sz w:val="24"/>
          <w:szCs w:val="24"/>
          <w:lang w:val="es-ES"/>
        </w:rPr>
        <w:t>a</w:t>
      </w:r>
      <w:r>
        <w:rPr>
          <w:rFonts w:ascii="Arial" w:hAnsi="Arial" w:cs="Arial"/>
          <w:bCs/>
          <w:sz w:val="24"/>
          <w:szCs w:val="24"/>
          <w:lang w:val="es-ES"/>
        </w:rPr>
        <w:t xml:space="preserve"> de presentar propuestas, según lo previsto por los artículos 87 párrafo 1 fracción II y demás relativos y aplicables del Reglamento Interior del Ayuntamiento del Municipio de Zapotlán el Grande, Jalisco. </w:t>
      </w:r>
    </w:p>
    <w:p w14:paraId="5A1F21A6" w14:textId="77777777" w:rsidR="000177F4" w:rsidRDefault="000177F4" w:rsidP="000177F4">
      <w:pPr>
        <w:pStyle w:val="Sinespaciado"/>
        <w:ind w:firstLine="708"/>
        <w:jc w:val="both"/>
        <w:rPr>
          <w:rFonts w:ascii="Arial" w:hAnsi="Arial" w:cs="Arial"/>
          <w:bCs/>
          <w:sz w:val="24"/>
          <w:szCs w:val="24"/>
          <w:lang w:val="es-ES"/>
        </w:rPr>
      </w:pPr>
    </w:p>
    <w:p w14:paraId="775ABDF6" w14:textId="5A82293D" w:rsidR="000177F4" w:rsidRDefault="000177F4" w:rsidP="000177F4">
      <w:pPr>
        <w:pStyle w:val="Sinespaciado"/>
        <w:ind w:firstLine="708"/>
        <w:jc w:val="both"/>
        <w:rPr>
          <w:rFonts w:ascii="Arial" w:hAnsi="Arial" w:cs="Arial"/>
          <w:bCs/>
          <w:sz w:val="24"/>
          <w:szCs w:val="24"/>
          <w:lang w:val="es-ES"/>
        </w:rPr>
      </w:pPr>
      <w:r w:rsidRPr="00FD18F0">
        <w:rPr>
          <w:rFonts w:ascii="Arial" w:hAnsi="Arial" w:cs="Arial"/>
          <w:b/>
          <w:bCs/>
          <w:sz w:val="24"/>
          <w:szCs w:val="24"/>
          <w:lang w:val="es-ES"/>
        </w:rPr>
        <w:t>V.</w:t>
      </w:r>
      <w:r>
        <w:rPr>
          <w:rFonts w:ascii="Arial" w:hAnsi="Arial" w:cs="Arial"/>
          <w:bCs/>
          <w:sz w:val="24"/>
          <w:szCs w:val="24"/>
          <w:lang w:val="es-ES"/>
        </w:rPr>
        <w:t xml:space="preserve">- Que atento a lo establecido en el artículo 31 fracción IV de nuestra Carta Magna, respecto de la obligación de contribuir al gasto público de manera proporcional y equitativa, el Gobierno del Municipio de Zapotlán el Grande, Jalisco, ha elaborado </w:t>
      </w:r>
      <w:r w:rsidR="00EA5E44">
        <w:rPr>
          <w:rFonts w:ascii="Arial" w:hAnsi="Arial" w:cs="Arial"/>
          <w:bCs/>
          <w:sz w:val="24"/>
          <w:szCs w:val="24"/>
          <w:lang w:val="es-ES"/>
        </w:rPr>
        <w:t xml:space="preserve">el proyecto adjunto a </w:t>
      </w:r>
      <w:r>
        <w:rPr>
          <w:rFonts w:ascii="Arial" w:hAnsi="Arial" w:cs="Arial"/>
          <w:bCs/>
          <w:sz w:val="24"/>
          <w:szCs w:val="24"/>
          <w:lang w:val="es-ES"/>
        </w:rPr>
        <w:t>la presente iniciativa de Ley de Ingresos para el ejercicio fiscal 202</w:t>
      </w:r>
      <w:r w:rsidR="00772BC2">
        <w:rPr>
          <w:rFonts w:ascii="Arial" w:hAnsi="Arial" w:cs="Arial"/>
          <w:bCs/>
          <w:sz w:val="24"/>
          <w:szCs w:val="24"/>
          <w:lang w:val="es-ES"/>
        </w:rPr>
        <w:t>7</w:t>
      </w:r>
      <w:r>
        <w:rPr>
          <w:rFonts w:ascii="Arial" w:hAnsi="Arial" w:cs="Arial"/>
          <w:bCs/>
          <w:sz w:val="24"/>
          <w:szCs w:val="24"/>
          <w:lang w:val="es-ES"/>
        </w:rPr>
        <w:t xml:space="preserve">, como el documento idóneo para captar los recursos necesarios que fortalezcan la Hacienda Pública Municipal. </w:t>
      </w:r>
    </w:p>
    <w:p w14:paraId="6F366C58" w14:textId="77777777" w:rsidR="000177F4" w:rsidRDefault="000177F4" w:rsidP="000177F4">
      <w:pPr>
        <w:pStyle w:val="Sinespaciado"/>
        <w:jc w:val="both"/>
        <w:rPr>
          <w:rFonts w:ascii="Arial" w:hAnsi="Arial" w:cs="Arial"/>
          <w:sz w:val="24"/>
          <w:szCs w:val="24"/>
        </w:rPr>
      </w:pPr>
    </w:p>
    <w:p w14:paraId="15E74E0E" w14:textId="77777777" w:rsidR="000177F4" w:rsidRDefault="000177F4" w:rsidP="000177F4">
      <w:pPr>
        <w:pStyle w:val="Sinespaciado"/>
        <w:jc w:val="both"/>
        <w:rPr>
          <w:rFonts w:ascii="Arial" w:hAnsi="Arial" w:cs="Arial"/>
          <w:sz w:val="24"/>
          <w:szCs w:val="24"/>
        </w:rPr>
      </w:pPr>
    </w:p>
    <w:p w14:paraId="65AA19B8" w14:textId="77777777" w:rsidR="000177F4" w:rsidRDefault="000177F4" w:rsidP="000177F4">
      <w:pPr>
        <w:pStyle w:val="Sinespaciado"/>
        <w:jc w:val="both"/>
        <w:rPr>
          <w:rFonts w:ascii="Arial" w:hAnsi="Arial" w:cs="Arial"/>
          <w:sz w:val="24"/>
          <w:szCs w:val="24"/>
        </w:rPr>
      </w:pPr>
      <w:r w:rsidRPr="00D236FB">
        <w:rPr>
          <w:rFonts w:ascii="Arial" w:hAnsi="Arial" w:cs="Arial"/>
          <w:b/>
          <w:sz w:val="24"/>
          <w:szCs w:val="24"/>
        </w:rPr>
        <w:tab/>
      </w:r>
      <w:r>
        <w:rPr>
          <w:rFonts w:ascii="Arial" w:hAnsi="Arial" w:cs="Arial"/>
          <w:b/>
          <w:sz w:val="24"/>
          <w:szCs w:val="24"/>
        </w:rPr>
        <w:t>V</w:t>
      </w:r>
      <w:r w:rsidR="00D02164">
        <w:rPr>
          <w:rFonts w:ascii="Arial" w:hAnsi="Arial" w:cs="Arial"/>
          <w:b/>
          <w:sz w:val="24"/>
          <w:szCs w:val="24"/>
        </w:rPr>
        <w:t>I</w:t>
      </w:r>
      <w:r>
        <w:rPr>
          <w:rFonts w:ascii="Arial" w:hAnsi="Arial" w:cs="Arial"/>
          <w:b/>
          <w:sz w:val="24"/>
          <w:szCs w:val="24"/>
        </w:rPr>
        <w:t xml:space="preserve">.- </w:t>
      </w:r>
      <w:r>
        <w:rPr>
          <w:rFonts w:ascii="Arial" w:hAnsi="Arial" w:cs="Arial"/>
          <w:sz w:val="24"/>
          <w:szCs w:val="24"/>
        </w:rPr>
        <w:t xml:space="preserve">Que el artículo 37 de la Ley de Gobierno y la Administración Pública Municipal del Estado de Jalisco, refiere: </w:t>
      </w:r>
    </w:p>
    <w:p w14:paraId="49A98F3F" w14:textId="77777777" w:rsidR="000177F4" w:rsidRDefault="000177F4" w:rsidP="000177F4">
      <w:pPr>
        <w:pStyle w:val="Sinespaciado"/>
        <w:jc w:val="both"/>
        <w:rPr>
          <w:rFonts w:ascii="Arial" w:hAnsi="Arial" w:cs="Arial"/>
          <w:sz w:val="24"/>
          <w:szCs w:val="24"/>
        </w:rPr>
      </w:pPr>
    </w:p>
    <w:p w14:paraId="08E930D7" w14:textId="77777777" w:rsidR="000177F4" w:rsidRPr="00B83ED5" w:rsidRDefault="000177F4" w:rsidP="000177F4">
      <w:pPr>
        <w:pStyle w:val="Sinespaciado"/>
        <w:ind w:left="1134" w:right="993"/>
        <w:jc w:val="both"/>
        <w:rPr>
          <w:rFonts w:ascii="Arial" w:hAnsi="Arial" w:cs="Arial"/>
          <w:i/>
          <w:sz w:val="20"/>
          <w:szCs w:val="20"/>
        </w:rPr>
      </w:pPr>
      <w:r w:rsidRPr="00B83ED5">
        <w:rPr>
          <w:rFonts w:ascii="Arial" w:hAnsi="Arial" w:cs="Arial"/>
          <w:i/>
          <w:sz w:val="20"/>
          <w:szCs w:val="20"/>
        </w:rPr>
        <w:tab/>
        <w:t xml:space="preserve">Artículo 37.- Son obligaciones de los Ayuntamientos, los siguientes: </w:t>
      </w:r>
    </w:p>
    <w:p w14:paraId="7503707C" w14:textId="77777777" w:rsidR="000177F4" w:rsidRPr="00B83ED5" w:rsidRDefault="000177F4" w:rsidP="000177F4">
      <w:pPr>
        <w:pStyle w:val="Sinespaciado"/>
        <w:ind w:left="1134" w:right="993"/>
        <w:jc w:val="both"/>
        <w:rPr>
          <w:rFonts w:ascii="Arial" w:hAnsi="Arial" w:cs="Arial"/>
          <w:i/>
          <w:sz w:val="20"/>
          <w:szCs w:val="20"/>
        </w:rPr>
      </w:pPr>
      <w:r w:rsidRPr="00B83ED5">
        <w:rPr>
          <w:rFonts w:ascii="Arial" w:hAnsi="Arial" w:cs="Arial"/>
          <w:i/>
          <w:sz w:val="20"/>
          <w:szCs w:val="20"/>
        </w:rPr>
        <w:tab/>
      </w:r>
    </w:p>
    <w:p w14:paraId="1FFF30B9" w14:textId="77777777" w:rsidR="000177F4" w:rsidRPr="00B83ED5" w:rsidRDefault="000177F4" w:rsidP="000177F4">
      <w:pPr>
        <w:pStyle w:val="Sinespaciado"/>
        <w:ind w:left="1134" w:right="993"/>
        <w:jc w:val="both"/>
        <w:rPr>
          <w:rFonts w:ascii="Arial" w:hAnsi="Arial" w:cs="Arial"/>
          <w:i/>
          <w:sz w:val="20"/>
          <w:szCs w:val="20"/>
        </w:rPr>
      </w:pPr>
      <w:r w:rsidRPr="00B83ED5">
        <w:rPr>
          <w:rFonts w:ascii="Arial" w:hAnsi="Arial" w:cs="Arial"/>
          <w:i/>
          <w:sz w:val="20"/>
          <w:szCs w:val="20"/>
        </w:rPr>
        <w:tab/>
        <w:t xml:space="preserve">I.- Presentar al Congreso del Estado las iniciativas de sus leyes de ingresos a más tardar el día 31 de agosto de cada año; en caso de no hacerlo, se tomarán como iniciativas las leyes que hubiesen regido durante el año fiscal inmediato anterior. Los ayuntamientos pueden solicitar al Congreso del Estado las ampliaciones que a su juicio ameriten sus leyes de ingresos ya aprobadas. </w:t>
      </w:r>
    </w:p>
    <w:p w14:paraId="1BFCDD6F" w14:textId="77777777" w:rsidR="000177F4" w:rsidRPr="00B83ED5" w:rsidRDefault="000177F4" w:rsidP="000177F4">
      <w:pPr>
        <w:pStyle w:val="Sinespaciado"/>
        <w:ind w:left="1134" w:right="993"/>
        <w:jc w:val="both"/>
        <w:rPr>
          <w:rFonts w:ascii="Arial" w:hAnsi="Arial" w:cs="Arial"/>
          <w:i/>
          <w:sz w:val="20"/>
          <w:szCs w:val="20"/>
        </w:rPr>
      </w:pPr>
    </w:p>
    <w:p w14:paraId="4EC7B5F4" w14:textId="77777777" w:rsidR="000177F4" w:rsidRDefault="000177F4" w:rsidP="000177F4">
      <w:pPr>
        <w:pStyle w:val="Sinespaciado"/>
        <w:ind w:left="1134" w:right="993"/>
        <w:jc w:val="both"/>
        <w:rPr>
          <w:rFonts w:ascii="Arial" w:hAnsi="Arial" w:cs="Arial"/>
          <w:sz w:val="24"/>
          <w:szCs w:val="24"/>
        </w:rPr>
      </w:pPr>
      <w:r w:rsidRPr="00B83ED5">
        <w:rPr>
          <w:rFonts w:ascii="Arial" w:hAnsi="Arial" w:cs="Arial"/>
          <w:i/>
          <w:sz w:val="20"/>
          <w:szCs w:val="20"/>
        </w:rPr>
        <w:t>Las iniciativas de leyes de ingresos se deberán presentar cumpliendo con las disposiciones y requisitos establecidos en la Ley General de Contabilidad Gubernamental, la Ley de Disciplina Financiera de las Entidades Federativas y los Municipios, la Ley de Deuda Pública y Disciplina Financiera del Estado de Jalisco y sus Municipios, la Ley de Hacienda Municipal del Estado de Jalisco, así como las normas que para tal efecto emita el Consejo Nacional de Armonización Contable</w:t>
      </w:r>
      <w:r>
        <w:rPr>
          <w:rFonts w:ascii="Arial" w:hAnsi="Arial" w:cs="Arial"/>
          <w:sz w:val="24"/>
          <w:szCs w:val="24"/>
        </w:rPr>
        <w:t>.</w:t>
      </w:r>
    </w:p>
    <w:p w14:paraId="5E9C282E" w14:textId="77777777" w:rsidR="000177F4" w:rsidRDefault="000177F4" w:rsidP="000177F4">
      <w:pPr>
        <w:pStyle w:val="Sinespaciado"/>
        <w:ind w:left="1134" w:right="993" w:firstLine="282"/>
        <w:jc w:val="both"/>
        <w:rPr>
          <w:rFonts w:ascii="Arial" w:hAnsi="Arial" w:cs="Arial"/>
          <w:sz w:val="24"/>
          <w:szCs w:val="24"/>
        </w:rPr>
      </w:pPr>
      <w:r>
        <w:rPr>
          <w:rFonts w:ascii="Arial" w:hAnsi="Arial" w:cs="Arial"/>
          <w:i/>
          <w:sz w:val="20"/>
          <w:szCs w:val="20"/>
        </w:rPr>
        <w:t>XX</w:t>
      </w:r>
      <w:r w:rsidRPr="00B83ED5">
        <w:rPr>
          <w:rFonts w:ascii="Arial" w:hAnsi="Arial" w:cs="Arial"/>
          <w:sz w:val="24"/>
          <w:szCs w:val="24"/>
        </w:rPr>
        <w:t>.</w:t>
      </w:r>
      <w:r>
        <w:rPr>
          <w:rFonts w:ascii="Arial" w:hAnsi="Arial" w:cs="Arial"/>
          <w:sz w:val="24"/>
          <w:szCs w:val="24"/>
        </w:rPr>
        <w:t xml:space="preserve"> . . . . . . .  </w:t>
      </w:r>
    </w:p>
    <w:p w14:paraId="27BE650C" w14:textId="77777777" w:rsidR="000177F4" w:rsidRDefault="000177F4" w:rsidP="000177F4">
      <w:pPr>
        <w:pStyle w:val="Sinespaciado"/>
        <w:jc w:val="both"/>
        <w:rPr>
          <w:rFonts w:ascii="Arial" w:hAnsi="Arial" w:cs="Arial"/>
          <w:sz w:val="24"/>
          <w:szCs w:val="24"/>
        </w:rPr>
      </w:pPr>
    </w:p>
    <w:p w14:paraId="4E374C42" w14:textId="77777777" w:rsidR="00D02164" w:rsidRDefault="000177F4" w:rsidP="00D02164">
      <w:pPr>
        <w:pStyle w:val="Sinespaciado"/>
        <w:jc w:val="both"/>
        <w:rPr>
          <w:rFonts w:ascii="Arial" w:hAnsi="Arial" w:cs="Arial"/>
          <w:sz w:val="24"/>
          <w:szCs w:val="24"/>
        </w:rPr>
      </w:pPr>
      <w:r>
        <w:rPr>
          <w:rFonts w:ascii="Arial" w:hAnsi="Arial" w:cs="Arial"/>
          <w:sz w:val="24"/>
          <w:szCs w:val="24"/>
        </w:rPr>
        <w:tab/>
      </w:r>
      <w:r w:rsidRPr="007A343D">
        <w:rPr>
          <w:rFonts w:ascii="Arial" w:hAnsi="Arial" w:cs="Arial"/>
          <w:b/>
          <w:sz w:val="24"/>
          <w:szCs w:val="24"/>
        </w:rPr>
        <w:t>VII.</w:t>
      </w:r>
      <w:r>
        <w:rPr>
          <w:rFonts w:ascii="Arial" w:hAnsi="Arial" w:cs="Arial"/>
          <w:sz w:val="24"/>
          <w:szCs w:val="24"/>
        </w:rPr>
        <w:t xml:space="preserve">- </w:t>
      </w:r>
      <w:r w:rsidR="00D02164">
        <w:rPr>
          <w:rFonts w:ascii="Arial" w:hAnsi="Arial" w:cs="Arial"/>
          <w:sz w:val="24"/>
          <w:szCs w:val="24"/>
        </w:rPr>
        <w:t>Por su parte el artículo 10 de la Ley de Hacienda Municipal para el Estado de Jalisco, establece que las leyes de ingresos municipales establecerán, anualmente los ingresos ordinarios de naturaleza fiscal que deban recaudarse, así como las tarifas correspondientes.</w:t>
      </w:r>
    </w:p>
    <w:p w14:paraId="3A756415" w14:textId="77777777" w:rsidR="00D02164" w:rsidRDefault="00D02164" w:rsidP="000177F4">
      <w:pPr>
        <w:pStyle w:val="Sinespaciado"/>
        <w:jc w:val="both"/>
        <w:rPr>
          <w:rFonts w:ascii="Arial" w:hAnsi="Arial" w:cs="Arial"/>
          <w:sz w:val="24"/>
          <w:szCs w:val="24"/>
        </w:rPr>
      </w:pPr>
    </w:p>
    <w:p w14:paraId="448D46E1" w14:textId="77777777" w:rsidR="000177F4" w:rsidRDefault="00D02164" w:rsidP="00D02164">
      <w:pPr>
        <w:pStyle w:val="Sinespaciado"/>
        <w:ind w:firstLine="708"/>
        <w:jc w:val="both"/>
        <w:rPr>
          <w:rFonts w:ascii="Arial" w:hAnsi="Arial" w:cs="Arial"/>
          <w:sz w:val="24"/>
          <w:szCs w:val="24"/>
        </w:rPr>
      </w:pPr>
      <w:r w:rsidRPr="00D02164">
        <w:rPr>
          <w:rFonts w:ascii="Arial" w:hAnsi="Arial" w:cs="Arial"/>
          <w:b/>
          <w:sz w:val="24"/>
          <w:szCs w:val="24"/>
        </w:rPr>
        <w:t xml:space="preserve">VIII.- </w:t>
      </w:r>
      <w:r w:rsidR="000177F4">
        <w:rPr>
          <w:rFonts w:ascii="Arial" w:hAnsi="Arial" w:cs="Arial"/>
          <w:sz w:val="24"/>
          <w:szCs w:val="24"/>
        </w:rPr>
        <w:t xml:space="preserve">Que la Ley de Hacienda Municipal en el artículo 15 primer párrafo, establece textualmente: . . . </w:t>
      </w:r>
      <w:r w:rsidR="000177F4" w:rsidRPr="007A343D">
        <w:rPr>
          <w:rFonts w:ascii="Arial" w:hAnsi="Arial" w:cs="Arial"/>
          <w:i/>
          <w:sz w:val="20"/>
          <w:szCs w:val="20"/>
        </w:rPr>
        <w:t>“El Congreso del Estado aprobará a más tardar al día treinta de noviembre de cada año, las leyes de ingresos de los municipios, en las que se determinarán las tarifas, cuotas y tasas con que deba afectarse cada una de las fuentes especificas por esta ley, en su caso, las bases para su fijación”</w:t>
      </w:r>
      <w:r w:rsidR="000177F4">
        <w:rPr>
          <w:rFonts w:ascii="Arial" w:hAnsi="Arial" w:cs="Arial"/>
          <w:sz w:val="24"/>
          <w:szCs w:val="24"/>
        </w:rPr>
        <w:t xml:space="preserve"> . . . </w:t>
      </w:r>
    </w:p>
    <w:p w14:paraId="7AE509FD" w14:textId="77777777" w:rsidR="000177F4" w:rsidRDefault="000177F4" w:rsidP="000177F4">
      <w:pPr>
        <w:pStyle w:val="Sinespaciado"/>
        <w:jc w:val="both"/>
        <w:rPr>
          <w:rFonts w:ascii="Arial" w:hAnsi="Arial" w:cs="Arial"/>
          <w:sz w:val="24"/>
          <w:szCs w:val="24"/>
        </w:rPr>
      </w:pPr>
    </w:p>
    <w:p w14:paraId="3FBD3076" w14:textId="77777777" w:rsidR="000177F4" w:rsidRDefault="000177F4" w:rsidP="000177F4">
      <w:pPr>
        <w:pStyle w:val="Sinespaciado"/>
        <w:jc w:val="both"/>
        <w:rPr>
          <w:rFonts w:ascii="Arial" w:hAnsi="Arial" w:cs="Arial"/>
          <w:sz w:val="24"/>
          <w:szCs w:val="24"/>
        </w:rPr>
      </w:pPr>
      <w:r w:rsidRPr="003F7787">
        <w:rPr>
          <w:rFonts w:ascii="Arial" w:hAnsi="Arial" w:cs="Arial"/>
          <w:b/>
          <w:sz w:val="24"/>
          <w:szCs w:val="24"/>
        </w:rPr>
        <w:tab/>
      </w:r>
    </w:p>
    <w:p w14:paraId="05C0458D" w14:textId="1910AB21" w:rsidR="000177F4" w:rsidRDefault="000177F4" w:rsidP="000177F4">
      <w:pPr>
        <w:pStyle w:val="Sinespaciado"/>
        <w:jc w:val="both"/>
        <w:rPr>
          <w:rFonts w:ascii="Arial" w:hAnsi="Arial" w:cs="Arial"/>
          <w:sz w:val="24"/>
          <w:szCs w:val="24"/>
        </w:rPr>
      </w:pPr>
      <w:r>
        <w:rPr>
          <w:rFonts w:ascii="Arial" w:hAnsi="Arial" w:cs="Arial"/>
          <w:sz w:val="24"/>
          <w:szCs w:val="24"/>
        </w:rPr>
        <w:t>En ese tenor, ha</w:t>
      </w:r>
      <w:r w:rsidR="009C78D8">
        <w:rPr>
          <w:rFonts w:ascii="Arial" w:hAnsi="Arial" w:cs="Arial"/>
          <w:sz w:val="24"/>
          <w:szCs w:val="24"/>
        </w:rPr>
        <w:t>go</w:t>
      </w:r>
      <w:r>
        <w:rPr>
          <w:rFonts w:ascii="Arial" w:hAnsi="Arial" w:cs="Arial"/>
          <w:sz w:val="24"/>
          <w:szCs w:val="24"/>
        </w:rPr>
        <w:t xml:space="preserve"> del conocimiento el siguiente: </w:t>
      </w:r>
    </w:p>
    <w:p w14:paraId="3C38DCB5" w14:textId="77777777" w:rsidR="000177F4" w:rsidRDefault="000177F4" w:rsidP="000177F4">
      <w:pPr>
        <w:pStyle w:val="Sinespaciado"/>
        <w:jc w:val="both"/>
        <w:rPr>
          <w:rFonts w:ascii="Arial" w:hAnsi="Arial" w:cs="Arial"/>
          <w:sz w:val="24"/>
          <w:szCs w:val="24"/>
        </w:rPr>
      </w:pPr>
    </w:p>
    <w:p w14:paraId="02FE510D" w14:textId="77777777" w:rsidR="009B57F9" w:rsidRDefault="009B57F9" w:rsidP="000177F4">
      <w:pPr>
        <w:pStyle w:val="Sinespaciado"/>
        <w:jc w:val="center"/>
        <w:rPr>
          <w:rFonts w:ascii="Arial" w:hAnsi="Arial" w:cs="Arial"/>
          <w:b/>
          <w:sz w:val="24"/>
          <w:szCs w:val="24"/>
        </w:rPr>
      </w:pPr>
    </w:p>
    <w:p w14:paraId="28D58290" w14:textId="77777777" w:rsidR="009B57F9" w:rsidRDefault="009B57F9" w:rsidP="000177F4">
      <w:pPr>
        <w:pStyle w:val="Sinespaciado"/>
        <w:jc w:val="center"/>
        <w:rPr>
          <w:rFonts w:ascii="Arial" w:hAnsi="Arial" w:cs="Arial"/>
          <w:b/>
          <w:sz w:val="24"/>
          <w:szCs w:val="24"/>
        </w:rPr>
      </w:pPr>
    </w:p>
    <w:p w14:paraId="6C77E537" w14:textId="717822A2" w:rsidR="000177F4" w:rsidRDefault="000177F4" w:rsidP="000177F4">
      <w:pPr>
        <w:pStyle w:val="Sinespaciado"/>
        <w:jc w:val="center"/>
        <w:rPr>
          <w:rFonts w:ascii="Arial" w:hAnsi="Arial" w:cs="Arial"/>
          <w:b/>
          <w:sz w:val="24"/>
          <w:szCs w:val="24"/>
        </w:rPr>
      </w:pPr>
      <w:r w:rsidRPr="00C243B5">
        <w:rPr>
          <w:rFonts w:ascii="Arial" w:hAnsi="Arial" w:cs="Arial"/>
          <w:b/>
          <w:sz w:val="24"/>
          <w:szCs w:val="24"/>
        </w:rPr>
        <w:lastRenderedPageBreak/>
        <w:t xml:space="preserve">A N T E C E D E N T </w:t>
      </w:r>
      <w:proofErr w:type="gramStart"/>
      <w:r w:rsidRPr="00C243B5">
        <w:rPr>
          <w:rFonts w:ascii="Arial" w:hAnsi="Arial" w:cs="Arial"/>
          <w:b/>
          <w:sz w:val="24"/>
          <w:szCs w:val="24"/>
        </w:rPr>
        <w:t>E :</w:t>
      </w:r>
      <w:proofErr w:type="gramEnd"/>
    </w:p>
    <w:p w14:paraId="4EA16A89" w14:textId="77777777" w:rsidR="000177F4" w:rsidRDefault="000177F4" w:rsidP="000177F4">
      <w:pPr>
        <w:pStyle w:val="Sinespaciado"/>
        <w:jc w:val="center"/>
        <w:rPr>
          <w:rFonts w:ascii="Arial" w:hAnsi="Arial" w:cs="Arial"/>
          <w:b/>
          <w:sz w:val="24"/>
          <w:szCs w:val="24"/>
        </w:rPr>
      </w:pPr>
    </w:p>
    <w:p w14:paraId="2180F7D7" w14:textId="1A01CD47" w:rsidR="000177F4" w:rsidRPr="00C243B5" w:rsidRDefault="000177F4" w:rsidP="000177F4">
      <w:pPr>
        <w:pStyle w:val="Sinespaciado"/>
        <w:jc w:val="both"/>
        <w:rPr>
          <w:rFonts w:ascii="Arial" w:hAnsi="Arial" w:cs="Arial"/>
          <w:sz w:val="24"/>
          <w:szCs w:val="24"/>
        </w:rPr>
      </w:pPr>
      <w:r>
        <w:rPr>
          <w:rFonts w:ascii="Arial" w:hAnsi="Arial" w:cs="Arial"/>
          <w:b/>
          <w:sz w:val="24"/>
          <w:szCs w:val="24"/>
        </w:rPr>
        <w:tab/>
        <w:t xml:space="preserve">I.- </w:t>
      </w:r>
      <w:r>
        <w:rPr>
          <w:rFonts w:ascii="Arial" w:hAnsi="Arial" w:cs="Arial"/>
          <w:sz w:val="24"/>
          <w:szCs w:val="24"/>
        </w:rPr>
        <w:t>Mediante oficio número</w:t>
      </w:r>
      <w:r w:rsidR="003B4A08">
        <w:rPr>
          <w:rFonts w:ascii="Arial" w:hAnsi="Arial" w:cs="Arial"/>
          <w:sz w:val="24"/>
          <w:szCs w:val="24"/>
        </w:rPr>
        <w:t xml:space="preserve"> HP</w:t>
      </w:r>
      <w:r w:rsidR="00772BC2">
        <w:rPr>
          <w:rFonts w:ascii="Arial" w:hAnsi="Arial" w:cs="Arial"/>
          <w:sz w:val="24"/>
          <w:szCs w:val="24"/>
        </w:rPr>
        <w:t>M-415-</w:t>
      </w:r>
      <w:r>
        <w:rPr>
          <w:rFonts w:ascii="Arial" w:hAnsi="Arial" w:cs="Arial"/>
          <w:sz w:val="24"/>
          <w:szCs w:val="24"/>
        </w:rPr>
        <w:t>202</w:t>
      </w:r>
      <w:r w:rsidR="00772BC2">
        <w:rPr>
          <w:rFonts w:ascii="Arial" w:hAnsi="Arial" w:cs="Arial"/>
          <w:sz w:val="24"/>
          <w:szCs w:val="24"/>
        </w:rPr>
        <w:t>6</w:t>
      </w:r>
      <w:r>
        <w:rPr>
          <w:rFonts w:ascii="Arial" w:hAnsi="Arial" w:cs="Arial"/>
          <w:sz w:val="24"/>
          <w:szCs w:val="24"/>
        </w:rPr>
        <w:t xml:space="preserve">, suscrito por </w:t>
      </w:r>
      <w:r w:rsidR="0016689C">
        <w:rPr>
          <w:rFonts w:ascii="Arial" w:hAnsi="Arial" w:cs="Arial"/>
          <w:sz w:val="24"/>
          <w:szCs w:val="24"/>
        </w:rPr>
        <w:t>la</w:t>
      </w:r>
      <w:r w:rsidR="00981901">
        <w:rPr>
          <w:rFonts w:ascii="Arial" w:hAnsi="Arial" w:cs="Arial"/>
          <w:sz w:val="24"/>
          <w:szCs w:val="24"/>
        </w:rPr>
        <w:t xml:space="preserve"> Licenciad</w:t>
      </w:r>
      <w:r w:rsidR="0016689C">
        <w:rPr>
          <w:rFonts w:ascii="Arial" w:hAnsi="Arial" w:cs="Arial"/>
          <w:sz w:val="24"/>
          <w:szCs w:val="24"/>
        </w:rPr>
        <w:t>a</w:t>
      </w:r>
      <w:r w:rsidR="00981901">
        <w:rPr>
          <w:rFonts w:ascii="Arial" w:hAnsi="Arial" w:cs="Arial"/>
          <w:sz w:val="24"/>
          <w:szCs w:val="24"/>
        </w:rPr>
        <w:t xml:space="preserve"> </w:t>
      </w:r>
      <w:r w:rsidR="0016689C">
        <w:rPr>
          <w:rFonts w:ascii="Arial" w:hAnsi="Arial" w:cs="Arial"/>
          <w:sz w:val="24"/>
          <w:szCs w:val="24"/>
        </w:rPr>
        <w:t xml:space="preserve">Victoria </w:t>
      </w:r>
      <w:r w:rsidR="00A85831">
        <w:rPr>
          <w:rFonts w:ascii="Arial" w:hAnsi="Arial" w:cs="Arial"/>
          <w:sz w:val="24"/>
          <w:szCs w:val="24"/>
        </w:rPr>
        <w:t>García</w:t>
      </w:r>
      <w:r w:rsidR="0016689C">
        <w:rPr>
          <w:rFonts w:ascii="Arial" w:hAnsi="Arial" w:cs="Arial"/>
          <w:sz w:val="24"/>
          <w:szCs w:val="24"/>
        </w:rPr>
        <w:t xml:space="preserve"> Contreras</w:t>
      </w:r>
      <w:r>
        <w:rPr>
          <w:rFonts w:ascii="Arial" w:hAnsi="Arial" w:cs="Arial"/>
          <w:sz w:val="24"/>
          <w:szCs w:val="24"/>
        </w:rPr>
        <w:t xml:space="preserve">, en su carácter de </w:t>
      </w:r>
      <w:r w:rsidR="00772BC2">
        <w:rPr>
          <w:rFonts w:ascii="Arial" w:hAnsi="Arial" w:cs="Arial"/>
          <w:sz w:val="24"/>
          <w:szCs w:val="24"/>
        </w:rPr>
        <w:t>Tesorera</w:t>
      </w:r>
      <w:r>
        <w:rPr>
          <w:rFonts w:ascii="Arial" w:hAnsi="Arial" w:cs="Arial"/>
          <w:sz w:val="24"/>
          <w:szCs w:val="24"/>
        </w:rPr>
        <w:t xml:space="preserve"> Municipal, </w:t>
      </w:r>
      <w:r w:rsidR="003B4A08">
        <w:rPr>
          <w:rFonts w:ascii="Arial" w:hAnsi="Arial" w:cs="Arial"/>
          <w:sz w:val="24"/>
          <w:szCs w:val="24"/>
        </w:rPr>
        <w:t>remite el Anteproyecto de Iniciativa de Ley de Ingres</w:t>
      </w:r>
      <w:r w:rsidR="00772BC2">
        <w:rPr>
          <w:rFonts w:ascii="Arial" w:hAnsi="Arial" w:cs="Arial"/>
          <w:sz w:val="24"/>
          <w:szCs w:val="24"/>
        </w:rPr>
        <w:t>os para el ejercicio fiscal 2027 dos mil veintisiete</w:t>
      </w:r>
      <w:r w:rsidR="00950C81">
        <w:rPr>
          <w:rFonts w:ascii="Arial" w:hAnsi="Arial" w:cs="Arial"/>
          <w:sz w:val="24"/>
          <w:szCs w:val="24"/>
        </w:rPr>
        <w:t xml:space="preserve"> mismo que se anex</w:t>
      </w:r>
      <w:r w:rsidR="009C78D8">
        <w:rPr>
          <w:rFonts w:ascii="Arial" w:hAnsi="Arial" w:cs="Arial"/>
          <w:sz w:val="24"/>
          <w:szCs w:val="24"/>
        </w:rPr>
        <w:t>a</w:t>
      </w:r>
      <w:r w:rsidR="00950C81">
        <w:rPr>
          <w:rFonts w:ascii="Arial" w:hAnsi="Arial" w:cs="Arial"/>
          <w:sz w:val="24"/>
          <w:szCs w:val="24"/>
        </w:rPr>
        <w:t xml:space="preserve"> a la presente iniciativa de turno</w:t>
      </w:r>
      <w:r w:rsidR="003B4A08">
        <w:rPr>
          <w:rFonts w:ascii="Arial" w:hAnsi="Arial" w:cs="Arial"/>
          <w:sz w:val="24"/>
          <w:szCs w:val="24"/>
        </w:rPr>
        <w:t>, en documento impreso y digital que contiene las propuestas sugeridas por las áreas generadoras de ingresos para los diferentes conceptos de cobro que considera la Ley vigente; lo anterior con la finalidad de turnarlo</w:t>
      </w:r>
      <w:r>
        <w:rPr>
          <w:rFonts w:ascii="Arial" w:hAnsi="Arial" w:cs="Arial"/>
          <w:sz w:val="24"/>
          <w:szCs w:val="24"/>
        </w:rPr>
        <w:t xml:space="preserve"> a</w:t>
      </w:r>
      <w:r w:rsidR="00A85831">
        <w:rPr>
          <w:rFonts w:ascii="Arial" w:hAnsi="Arial" w:cs="Arial"/>
          <w:sz w:val="24"/>
          <w:szCs w:val="24"/>
        </w:rPr>
        <w:t xml:space="preserve"> la</w:t>
      </w:r>
      <w:r>
        <w:rPr>
          <w:rFonts w:ascii="Arial" w:hAnsi="Arial" w:cs="Arial"/>
          <w:sz w:val="24"/>
          <w:szCs w:val="24"/>
        </w:rPr>
        <w:t xml:space="preserve"> </w:t>
      </w:r>
      <w:r w:rsidR="00772BC2">
        <w:rPr>
          <w:rFonts w:ascii="Arial" w:hAnsi="Arial" w:cs="Arial"/>
          <w:sz w:val="24"/>
          <w:szCs w:val="24"/>
        </w:rPr>
        <w:t>C</w:t>
      </w:r>
      <w:r w:rsidR="003B4A08">
        <w:rPr>
          <w:rFonts w:ascii="Arial" w:hAnsi="Arial" w:cs="Arial"/>
          <w:sz w:val="24"/>
          <w:szCs w:val="24"/>
        </w:rPr>
        <w:t>omisión</w:t>
      </w:r>
      <w:r w:rsidR="009C78D8">
        <w:rPr>
          <w:rFonts w:ascii="Arial" w:hAnsi="Arial" w:cs="Arial"/>
          <w:sz w:val="24"/>
          <w:szCs w:val="24"/>
        </w:rPr>
        <w:t xml:space="preserve"> </w:t>
      </w:r>
      <w:r w:rsidR="00772BC2">
        <w:rPr>
          <w:rFonts w:ascii="Arial" w:hAnsi="Arial" w:cs="Arial"/>
          <w:sz w:val="24"/>
          <w:szCs w:val="24"/>
        </w:rPr>
        <w:t>E</w:t>
      </w:r>
      <w:r w:rsidR="009C78D8">
        <w:rPr>
          <w:rFonts w:ascii="Arial" w:hAnsi="Arial" w:cs="Arial"/>
          <w:sz w:val="24"/>
          <w:szCs w:val="24"/>
        </w:rPr>
        <w:t>dilicia</w:t>
      </w:r>
      <w:r w:rsidR="003B4A08">
        <w:rPr>
          <w:rFonts w:ascii="Arial" w:hAnsi="Arial" w:cs="Arial"/>
          <w:sz w:val="24"/>
          <w:szCs w:val="24"/>
        </w:rPr>
        <w:t xml:space="preserve"> de </w:t>
      </w:r>
      <w:r w:rsidR="00772BC2">
        <w:rPr>
          <w:rFonts w:ascii="Arial" w:hAnsi="Arial" w:cs="Arial"/>
          <w:sz w:val="24"/>
          <w:szCs w:val="24"/>
        </w:rPr>
        <w:t>H</w:t>
      </w:r>
      <w:r w:rsidR="003B4A08">
        <w:rPr>
          <w:rFonts w:ascii="Arial" w:hAnsi="Arial" w:cs="Arial"/>
          <w:sz w:val="24"/>
          <w:szCs w:val="24"/>
        </w:rPr>
        <w:t>acienda</w:t>
      </w:r>
      <w:r w:rsidR="009C78D8">
        <w:rPr>
          <w:rFonts w:ascii="Arial" w:hAnsi="Arial" w:cs="Arial"/>
          <w:sz w:val="24"/>
          <w:szCs w:val="24"/>
        </w:rPr>
        <w:t xml:space="preserve"> </w:t>
      </w:r>
      <w:r w:rsidR="00772BC2">
        <w:rPr>
          <w:rFonts w:ascii="Arial" w:hAnsi="Arial" w:cs="Arial"/>
          <w:sz w:val="24"/>
          <w:szCs w:val="24"/>
        </w:rPr>
        <w:t>p</w:t>
      </w:r>
      <w:r w:rsidR="009C78D8">
        <w:rPr>
          <w:rFonts w:ascii="Arial" w:hAnsi="Arial" w:cs="Arial"/>
          <w:sz w:val="24"/>
          <w:szCs w:val="24"/>
        </w:rPr>
        <w:t xml:space="preserve">ública y </w:t>
      </w:r>
      <w:r w:rsidR="00772BC2">
        <w:rPr>
          <w:rFonts w:ascii="Arial" w:hAnsi="Arial" w:cs="Arial"/>
          <w:sz w:val="24"/>
          <w:szCs w:val="24"/>
        </w:rPr>
        <w:t>P</w:t>
      </w:r>
      <w:r w:rsidR="009C78D8">
        <w:rPr>
          <w:rFonts w:ascii="Arial" w:hAnsi="Arial" w:cs="Arial"/>
          <w:sz w:val="24"/>
          <w:szCs w:val="24"/>
        </w:rPr>
        <w:t xml:space="preserve">atrimonio </w:t>
      </w:r>
      <w:r w:rsidR="00772BC2">
        <w:rPr>
          <w:rFonts w:ascii="Arial" w:hAnsi="Arial" w:cs="Arial"/>
          <w:sz w:val="24"/>
          <w:szCs w:val="24"/>
        </w:rPr>
        <w:t>M</w:t>
      </w:r>
      <w:r w:rsidR="009C78D8">
        <w:rPr>
          <w:rFonts w:ascii="Arial" w:hAnsi="Arial" w:cs="Arial"/>
          <w:sz w:val="24"/>
          <w:szCs w:val="24"/>
        </w:rPr>
        <w:t xml:space="preserve">unicipal </w:t>
      </w:r>
      <w:r w:rsidR="003B4A08">
        <w:rPr>
          <w:rFonts w:ascii="Arial" w:hAnsi="Arial" w:cs="Arial"/>
          <w:sz w:val="24"/>
          <w:szCs w:val="24"/>
        </w:rPr>
        <w:t>para el análisis en mesas de trabajo y ajustarnos a los tiempos para la aprobación y emisión al Congreso del Estado de Jalisco, solicitando la posible aprobación de</w:t>
      </w:r>
      <w:r w:rsidR="00950C81">
        <w:rPr>
          <w:rFonts w:ascii="Arial" w:hAnsi="Arial" w:cs="Arial"/>
          <w:sz w:val="24"/>
          <w:szCs w:val="24"/>
        </w:rPr>
        <w:t>l Honorable A</w:t>
      </w:r>
      <w:r w:rsidR="003B4A08">
        <w:rPr>
          <w:rFonts w:ascii="Arial" w:hAnsi="Arial" w:cs="Arial"/>
          <w:sz w:val="24"/>
          <w:szCs w:val="24"/>
        </w:rPr>
        <w:t>yuntamiento</w:t>
      </w:r>
      <w:r w:rsidR="00950C81">
        <w:rPr>
          <w:rFonts w:ascii="Arial" w:hAnsi="Arial" w:cs="Arial"/>
          <w:sz w:val="24"/>
          <w:szCs w:val="24"/>
        </w:rPr>
        <w:t xml:space="preserve"> Constitucional de Zapotlán el Grande, Jalisco</w:t>
      </w:r>
      <w:r w:rsidR="003B4A08">
        <w:rPr>
          <w:rFonts w:ascii="Arial" w:hAnsi="Arial" w:cs="Arial"/>
          <w:sz w:val="24"/>
          <w:szCs w:val="24"/>
        </w:rPr>
        <w:t xml:space="preserve"> </w:t>
      </w:r>
      <w:r w:rsidR="00981901">
        <w:rPr>
          <w:rFonts w:ascii="Arial" w:hAnsi="Arial" w:cs="Arial"/>
          <w:sz w:val="24"/>
          <w:szCs w:val="24"/>
        </w:rPr>
        <w:t>y consecuentemente</w:t>
      </w:r>
      <w:r>
        <w:rPr>
          <w:rFonts w:ascii="Arial" w:hAnsi="Arial" w:cs="Arial"/>
          <w:sz w:val="24"/>
          <w:szCs w:val="24"/>
        </w:rPr>
        <w:t xml:space="preserve"> enviarla al Congreso del Estado de Jalisco para su aprobación y publicación respectiva</w:t>
      </w:r>
      <w:r w:rsidR="00772BC2">
        <w:rPr>
          <w:rFonts w:ascii="Arial" w:hAnsi="Arial" w:cs="Arial"/>
          <w:sz w:val="24"/>
          <w:szCs w:val="24"/>
        </w:rPr>
        <w:t>, en uso de las facultades del artí</w:t>
      </w:r>
      <w:r w:rsidR="009C78D8">
        <w:rPr>
          <w:rFonts w:ascii="Arial" w:hAnsi="Arial" w:cs="Arial"/>
          <w:sz w:val="24"/>
          <w:szCs w:val="24"/>
        </w:rPr>
        <w:t xml:space="preserve">culo 158 en relación al </w:t>
      </w:r>
      <w:r w:rsidR="00772BC2">
        <w:rPr>
          <w:rFonts w:ascii="Arial" w:hAnsi="Arial" w:cs="Arial"/>
          <w:sz w:val="24"/>
          <w:szCs w:val="24"/>
        </w:rPr>
        <w:t xml:space="preserve">157 </w:t>
      </w:r>
      <w:r w:rsidR="009C78D8">
        <w:rPr>
          <w:rFonts w:ascii="Arial" w:hAnsi="Arial" w:cs="Arial"/>
          <w:sz w:val="24"/>
          <w:szCs w:val="24"/>
        </w:rPr>
        <w:t xml:space="preserve">del Reglamento Interior del Ayuntamiento de Zapotlán el Grande, Jalisco. </w:t>
      </w:r>
    </w:p>
    <w:p w14:paraId="3AFC413C" w14:textId="048197FB" w:rsidR="00950C81" w:rsidRDefault="00950C81" w:rsidP="000177F4">
      <w:pPr>
        <w:pStyle w:val="Sinespaciado"/>
        <w:jc w:val="both"/>
        <w:rPr>
          <w:rFonts w:ascii="Arial" w:hAnsi="Arial" w:cs="Arial"/>
          <w:sz w:val="24"/>
          <w:szCs w:val="24"/>
        </w:rPr>
      </w:pPr>
      <w:r>
        <w:rPr>
          <w:rFonts w:ascii="Arial" w:hAnsi="Arial" w:cs="Arial"/>
          <w:sz w:val="24"/>
          <w:szCs w:val="24"/>
        </w:rPr>
        <w:t xml:space="preserve">          </w:t>
      </w:r>
    </w:p>
    <w:p w14:paraId="13942479" w14:textId="77777777" w:rsidR="000177F4" w:rsidRDefault="000177F4" w:rsidP="000177F4">
      <w:pPr>
        <w:pStyle w:val="Sinespaciado"/>
        <w:jc w:val="both"/>
        <w:rPr>
          <w:rFonts w:ascii="Arial" w:hAnsi="Arial" w:cs="Arial"/>
          <w:sz w:val="24"/>
          <w:szCs w:val="24"/>
        </w:rPr>
      </w:pPr>
      <w:r>
        <w:rPr>
          <w:rFonts w:ascii="Arial" w:hAnsi="Arial" w:cs="Arial"/>
          <w:sz w:val="24"/>
          <w:szCs w:val="24"/>
        </w:rPr>
        <w:tab/>
      </w:r>
      <w:r w:rsidR="00A073B0">
        <w:rPr>
          <w:rFonts w:ascii="Arial" w:hAnsi="Arial" w:cs="Arial"/>
          <w:sz w:val="24"/>
          <w:szCs w:val="24"/>
        </w:rPr>
        <w:t xml:space="preserve">Por lo anteriormente expuesto, fundado y motivado, propongo a este Honorable Pleno, Iniciativa de turno, que contiene, el siguiente: </w:t>
      </w:r>
    </w:p>
    <w:p w14:paraId="3547EAA2" w14:textId="77777777" w:rsidR="000177F4" w:rsidRDefault="000177F4" w:rsidP="000177F4">
      <w:pPr>
        <w:pStyle w:val="Sinespaciado"/>
        <w:jc w:val="both"/>
        <w:rPr>
          <w:rFonts w:ascii="Arial" w:hAnsi="Arial" w:cs="Arial"/>
          <w:sz w:val="24"/>
          <w:szCs w:val="24"/>
        </w:rPr>
      </w:pPr>
    </w:p>
    <w:p w14:paraId="230116EE" w14:textId="77777777" w:rsidR="000177F4" w:rsidRDefault="000177F4" w:rsidP="000177F4">
      <w:pPr>
        <w:pStyle w:val="Sinespaciado"/>
        <w:jc w:val="center"/>
        <w:rPr>
          <w:rFonts w:ascii="Arial" w:hAnsi="Arial" w:cs="Arial"/>
          <w:b/>
          <w:sz w:val="24"/>
          <w:szCs w:val="24"/>
        </w:rPr>
      </w:pPr>
      <w:r>
        <w:rPr>
          <w:rFonts w:ascii="Arial" w:hAnsi="Arial" w:cs="Arial"/>
          <w:b/>
          <w:sz w:val="24"/>
          <w:szCs w:val="24"/>
        </w:rPr>
        <w:t>PUNTO DE ACUERDO</w:t>
      </w:r>
      <w:r w:rsidRPr="00235D46">
        <w:rPr>
          <w:rFonts w:ascii="Arial" w:hAnsi="Arial" w:cs="Arial"/>
          <w:b/>
          <w:sz w:val="24"/>
          <w:szCs w:val="24"/>
        </w:rPr>
        <w:t>:</w:t>
      </w:r>
    </w:p>
    <w:p w14:paraId="7BD96646" w14:textId="77777777" w:rsidR="000177F4" w:rsidRDefault="000177F4" w:rsidP="000177F4">
      <w:pPr>
        <w:pStyle w:val="Sinespaciado"/>
        <w:jc w:val="center"/>
        <w:rPr>
          <w:rFonts w:ascii="Arial" w:hAnsi="Arial" w:cs="Arial"/>
          <w:b/>
          <w:sz w:val="24"/>
          <w:szCs w:val="24"/>
        </w:rPr>
      </w:pPr>
    </w:p>
    <w:p w14:paraId="5E358603" w14:textId="77777777" w:rsidR="000177F4" w:rsidRDefault="000177F4" w:rsidP="000177F4">
      <w:pPr>
        <w:pStyle w:val="Sinespaciado"/>
        <w:jc w:val="center"/>
        <w:rPr>
          <w:rFonts w:ascii="Arial" w:hAnsi="Arial" w:cs="Arial"/>
          <w:b/>
          <w:sz w:val="24"/>
          <w:szCs w:val="24"/>
        </w:rPr>
      </w:pPr>
    </w:p>
    <w:p w14:paraId="46630139" w14:textId="1142E271" w:rsidR="000177F4" w:rsidRDefault="000177F4" w:rsidP="000177F4">
      <w:pPr>
        <w:pStyle w:val="Sinespaciado"/>
        <w:jc w:val="both"/>
        <w:rPr>
          <w:rFonts w:ascii="Arial" w:hAnsi="Arial" w:cs="Arial"/>
          <w:sz w:val="24"/>
          <w:szCs w:val="24"/>
        </w:rPr>
      </w:pPr>
      <w:r>
        <w:rPr>
          <w:rFonts w:ascii="Arial" w:hAnsi="Arial" w:cs="Arial"/>
          <w:b/>
          <w:sz w:val="24"/>
          <w:szCs w:val="24"/>
        </w:rPr>
        <w:tab/>
      </w:r>
      <w:r w:rsidR="00950C81">
        <w:rPr>
          <w:rFonts w:ascii="Arial" w:hAnsi="Arial" w:cs="Arial"/>
          <w:b/>
          <w:sz w:val="24"/>
          <w:szCs w:val="24"/>
        </w:rPr>
        <w:t>ÚNICO</w:t>
      </w:r>
      <w:r>
        <w:rPr>
          <w:rFonts w:ascii="Arial" w:hAnsi="Arial" w:cs="Arial"/>
          <w:b/>
          <w:sz w:val="24"/>
          <w:szCs w:val="24"/>
        </w:rPr>
        <w:t xml:space="preserve">.- </w:t>
      </w:r>
      <w:r>
        <w:rPr>
          <w:rFonts w:ascii="Arial" w:hAnsi="Arial" w:cs="Arial"/>
          <w:sz w:val="24"/>
          <w:szCs w:val="24"/>
        </w:rPr>
        <w:t>Se turne a la Comisión Edilicia Permanente de Hacienda Pública y Patrimonio Municipal, el Proyecto de la Iniciativa de la Ley de Ingresos del Municipio de Zapotlán el Grande, Jalisco para el ejercicio fiscal 202</w:t>
      </w:r>
      <w:r w:rsidR="00772BC2">
        <w:rPr>
          <w:rFonts w:ascii="Arial" w:hAnsi="Arial" w:cs="Arial"/>
          <w:sz w:val="24"/>
          <w:szCs w:val="24"/>
        </w:rPr>
        <w:t>7</w:t>
      </w:r>
      <w:r>
        <w:rPr>
          <w:rFonts w:ascii="Arial" w:hAnsi="Arial" w:cs="Arial"/>
          <w:sz w:val="24"/>
          <w:szCs w:val="24"/>
        </w:rPr>
        <w:t xml:space="preserve">, para que en uso de las atribuciones y facultades que tiene conferidas, proceda a su estudio, análisis y en su caso dictaminación para que con posterioridad se presente para su discusión y aprobación al Pleno del Honorable Ayuntamiento Constitucional de Zapotlán el Grande, Jalisco y su envío al Congreso del Estado de Jalisco, para su aprobación y publicación.    </w:t>
      </w:r>
    </w:p>
    <w:p w14:paraId="5F32C345" w14:textId="77777777" w:rsidR="000177F4" w:rsidRDefault="000177F4" w:rsidP="000177F4">
      <w:pPr>
        <w:pStyle w:val="Sinespaciado"/>
        <w:jc w:val="both"/>
        <w:rPr>
          <w:rFonts w:ascii="Arial" w:hAnsi="Arial" w:cs="Arial"/>
          <w:sz w:val="24"/>
          <w:szCs w:val="24"/>
        </w:rPr>
      </w:pPr>
    </w:p>
    <w:p w14:paraId="397A068F" w14:textId="77777777" w:rsidR="00D02164" w:rsidRPr="00531D58" w:rsidRDefault="00D02164" w:rsidP="00D02164">
      <w:pPr>
        <w:pStyle w:val="Sinespaciado"/>
        <w:jc w:val="both"/>
        <w:rPr>
          <w:rFonts w:ascii="Arial" w:hAnsi="Arial" w:cs="Arial"/>
        </w:rPr>
      </w:pPr>
    </w:p>
    <w:p w14:paraId="014CAFE0" w14:textId="77777777" w:rsidR="009B57F9" w:rsidRPr="00D86F71" w:rsidRDefault="009B57F9" w:rsidP="009B57F9">
      <w:pPr>
        <w:pStyle w:val="Sinespaciado"/>
        <w:jc w:val="center"/>
        <w:rPr>
          <w:rFonts w:ascii="Arial" w:hAnsi="Arial" w:cs="Arial"/>
        </w:rPr>
      </w:pPr>
      <w:r w:rsidRPr="00D86F71">
        <w:rPr>
          <w:rFonts w:ascii="Arial" w:hAnsi="Arial" w:cs="Arial"/>
        </w:rPr>
        <w:t>A T E N T A M E N T E</w:t>
      </w:r>
    </w:p>
    <w:p w14:paraId="67AFE3F6" w14:textId="77777777" w:rsidR="00772BC2" w:rsidRPr="00657A18" w:rsidRDefault="00772BC2" w:rsidP="00772BC2">
      <w:pPr>
        <w:jc w:val="center"/>
        <w:rPr>
          <w:rFonts w:ascii="Arial" w:hAnsi="Arial" w:cs="Arial"/>
          <w:b/>
          <w:sz w:val="16"/>
          <w:szCs w:val="16"/>
        </w:rPr>
      </w:pPr>
      <w:bookmarkStart w:id="0" w:name="_Hlk218503915"/>
      <w:r w:rsidRPr="00657A18">
        <w:rPr>
          <w:rFonts w:ascii="Arial" w:hAnsi="Arial" w:cs="Arial"/>
          <w:b/>
          <w:sz w:val="16"/>
          <w:szCs w:val="16"/>
        </w:rPr>
        <w:t>“2026, CENTENARIO DEL NATALICIO DEL COMPOSITOR ZAPOTLENSE RUBEN FUENTES GASSON”</w:t>
      </w:r>
    </w:p>
    <w:p w14:paraId="61C93672" w14:textId="77777777" w:rsidR="00772BC2" w:rsidRPr="00657A18" w:rsidRDefault="00772BC2" w:rsidP="00772BC2">
      <w:pPr>
        <w:pStyle w:val="Sinespaciado"/>
        <w:jc w:val="center"/>
        <w:rPr>
          <w:rFonts w:ascii="Arial" w:hAnsi="Arial" w:cs="Arial"/>
          <w:b/>
          <w:bCs/>
          <w:sz w:val="16"/>
          <w:szCs w:val="16"/>
        </w:rPr>
      </w:pPr>
      <w:r w:rsidRPr="00657A18">
        <w:rPr>
          <w:rFonts w:ascii="Arial" w:hAnsi="Arial" w:cs="Arial"/>
          <w:b/>
          <w:bCs/>
          <w:sz w:val="16"/>
          <w:szCs w:val="16"/>
        </w:rPr>
        <w:t>“2026, CENTENARIO DEL ANIVERSARIO DEL NATALICIO DEL LITERATO ROBERTO ESPINOZA GUZMAN”</w:t>
      </w:r>
    </w:p>
    <w:p w14:paraId="7F3AAAB2" w14:textId="77777777" w:rsidR="00772BC2" w:rsidRPr="00657A18" w:rsidRDefault="00772BC2" w:rsidP="00772BC2">
      <w:pPr>
        <w:pStyle w:val="Sinespaciado"/>
        <w:jc w:val="center"/>
        <w:rPr>
          <w:rFonts w:ascii="Arial" w:hAnsi="Arial" w:cs="Arial"/>
          <w:b/>
          <w:bCs/>
          <w:sz w:val="16"/>
          <w:szCs w:val="16"/>
        </w:rPr>
      </w:pPr>
      <w:r w:rsidRPr="00657A18">
        <w:rPr>
          <w:rFonts w:ascii="Arial" w:hAnsi="Arial" w:cs="Arial"/>
          <w:b/>
          <w:bCs/>
          <w:sz w:val="16"/>
          <w:szCs w:val="16"/>
        </w:rPr>
        <w:t>“2026, CENTESIMO QUINCUAGESIMO ANIVERSARIO DEL NATALICIO DEL COMPOSITOR Y DIRECTOR DE ORQUESTA JOSE PAULINO DE JESUS ROLON ALCARAZ”</w:t>
      </w:r>
    </w:p>
    <w:bookmarkEnd w:id="0"/>
    <w:p w14:paraId="0A015474" w14:textId="261A7023" w:rsidR="009B57F9" w:rsidRPr="00D86F71" w:rsidRDefault="009B57F9" w:rsidP="009B57F9">
      <w:pPr>
        <w:pStyle w:val="Sinespaciado"/>
        <w:jc w:val="center"/>
        <w:rPr>
          <w:rFonts w:ascii="Arial" w:hAnsi="Arial" w:cs="Arial"/>
        </w:rPr>
      </w:pPr>
      <w:r w:rsidRPr="00D86F71">
        <w:rPr>
          <w:rFonts w:ascii="Arial" w:hAnsi="Arial" w:cs="Arial"/>
        </w:rPr>
        <w:t>C</w:t>
      </w:r>
      <w:r w:rsidR="00772BC2">
        <w:rPr>
          <w:rFonts w:ascii="Arial" w:hAnsi="Arial" w:cs="Arial"/>
        </w:rPr>
        <w:t>iudad</w:t>
      </w:r>
      <w:r w:rsidRPr="00D86F71">
        <w:rPr>
          <w:rFonts w:ascii="Arial" w:hAnsi="Arial" w:cs="Arial"/>
        </w:rPr>
        <w:t xml:space="preserve"> Guzmán</w:t>
      </w:r>
      <w:r w:rsidR="00772BC2">
        <w:rPr>
          <w:rFonts w:ascii="Arial" w:hAnsi="Arial" w:cs="Arial"/>
        </w:rPr>
        <w:t>,</w:t>
      </w:r>
      <w:r w:rsidRPr="00D86F71">
        <w:rPr>
          <w:rFonts w:ascii="Arial" w:hAnsi="Arial" w:cs="Arial"/>
        </w:rPr>
        <w:t xml:space="preserve"> Municipio de Zapotlán el Grande, Jalisco.</w:t>
      </w:r>
    </w:p>
    <w:p w14:paraId="70119AD0" w14:textId="05899712" w:rsidR="009B57F9" w:rsidRPr="00D86F71" w:rsidRDefault="009B57F9" w:rsidP="009B57F9">
      <w:pPr>
        <w:pStyle w:val="Sinespaciado"/>
        <w:jc w:val="center"/>
        <w:rPr>
          <w:rFonts w:ascii="Arial" w:hAnsi="Arial" w:cs="Arial"/>
        </w:rPr>
      </w:pPr>
      <w:r w:rsidRPr="00D86F71">
        <w:rPr>
          <w:rFonts w:ascii="Arial" w:hAnsi="Arial" w:cs="Arial"/>
        </w:rPr>
        <w:t xml:space="preserve">A </w:t>
      </w:r>
      <w:r w:rsidR="00772BC2">
        <w:rPr>
          <w:rFonts w:ascii="Arial" w:hAnsi="Arial" w:cs="Arial"/>
        </w:rPr>
        <w:t>14</w:t>
      </w:r>
      <w:r w:rsidRPr="00D86F71">
        <w:rPr>
          <w:rFonts w:ascii="Arial" w:hAnsi="Arial" w:cs="Arial"/>
        </w:rPr>
        <w:t xml:space="preserve"> de</w:t>
      </w:r>
      <w:r w:rsidR="00772BC2">
        <w:rPr>
          <w:rFonts w:ascii="Arial" w:hAnsi="Arial" w:cs="Arial"/>
        </w:rPr>
        <w:t xml:space="preserve"> j</w:t>
      </w:r>
      <w:r>
        <w:rPr>
          <w:rFonts w:ascii="Arial" w:hAnsi="Arial" w:cs="Arial"/>
        </w:rPr>
        <w:t>u</w:t>
      </w:r>
      <w:r w:rsidR="00772BC2">
        <w:rPr>
          <w:rFonts w:ascii="Arial" w:hAnsi="Arial" w:cs="Arial"/>
        </w:rPr>
        <w:t>l</w:t>
      </w:r>
      <w:r>
        <w:rPr>
          <w:rFonts w:ascii="Arial" w:hAnsi="Arial" w:cs="Arial"/>
        </w:rPr>
        <w:t>io</w:t>
      </w:r>
      <w:r w:rsidRPr="00D86F71">
        <w:rPr>
          <w:rFonts w:ascii="Arial" w:hAnsi="Arial" w:cs="Arial"/>
        </w:rPr>
        <w:t xml:space="preserve"> de 202</w:t>
      </w:r>
      <w:r w:rsidR="00772BC2">
        <w:rPr>
          <w:rFonts w:ascii="Arial" w:hAnsi="Arial" w:cs="Arial"/>
        </w:rPr>
        <w:t>6</w:t>
      </w:r>
      <w:r w:rsidRPr="00D86F71">
        <w:rPr>
          <w:rFonts w:ascii="Arial" w:hAnsi="Arial" w:cs="Arial"/>
        </w:rPr>
        <w:t>.</w:t>
      </w:r>
    </w:p>
    <w:p w14:paraId="6E6D1200" w14:textId="77777777" w:rsidR="009B57F9" w:rsidRPr="00D86F71" w:rsidRDefault="009B57F9" w:rsidP="009B57F9">
      <w:pPr>
        <w:pStyle w:val="Sinespaciado"/>
        <w:jc w:val="center"/>
        <w:rPr>
          <w:rFonts w:ascii="Arial" w:hAnsi="Arial" w:cs="Arial"/>
        </w:rPr>
      </w:pPr>
    </w:p>
    <w:p w14:paraId="008D6EC0" w14:textId="77777777" w:rsidR="009B57F9" w:rsidRDefault="009B57F9" w:rsidP="00E81DCB">
      <w:pPr>
        <w:pStyle w:val="Sinespaciado"/>
        <w:rPr>
          <w:rFonts w:ascii="Arial" w:hAnsi="Arial" w:cs="Arial"/>
        </w:rPr>
      </w:pPr>
    </w:p>
    <w:p w14:paraId="4CDE743F" w14:textId="31D2F1B1" w:rsidR="009B57F9" w:rsidRDefault="009B57F9" w:rsidP="009B57F9">
      <w:pPr>
        <w:pStyle w:val="Sinespaciado"/>
        <w:jc w:val="center"/>
        <w:rPr>
          <w:rFonts w:ascii="Arial" w:hAnsi="Arial" w:cs="Arial"/>
        </w:rPr>
      </w:pPr>
    </w:p>
    <w:p w14:paraId="048EDFF5" w14:textId="77777777" w:rsidR="00E81DCB" w:rsidRDefault="00E81DCB" w:rsidP="009B57F9">
      <w:pPr>
        <w:pStyle w:val="Sinespaciado"/>
        <w:jc w:val="center"/>
        <w:rPr>
          <w:rFonts w:ascii="Arial" w:hAnsi="Arial" w:cs="Arial"/>
        </w:rPr>
      </w:pPr>
    </w:p>
    <w:p w14:paraId="0D1E6D15" w14:textId="77777777" w:rsidR="009B57F9" w:rsidRPr="005C1338" w:rsidRDefault="009B57F9" w:rsidP="009B57F9">
      <w:pPr>
        <w:jc w:val="center"/>
        <w:rPr>
          <w:rFonts w:ascii="Arial" w:hAnsi="Arial" w:cs="Arial"/>
          <w:b/>
          <w:sz w:val="22"/>
          <w:szCs w:val="22"/>
        </w:rPr>
      </w:pPr>
      <w:r>
        <w:rPr>
          <w:rFonts w:ascii="Arial" w:hAnsi="Arial" w:cs="Arial"/>
          <w:b/>
          <w:sz w:val="22"/>
          <w:szCs w:val="22"/>
        </w:rPr>
        <w:t>LIC</w:t>
      </w:r>
      <w:r w:rsidRPr="005C1338">
        <w:rPr>
          <w:rFonts w:ascii="Arial" w:hAnsi="Arial" w:cs="Arial"/>
          <w:b/>
          <w:sz w:val="22"/>
          <w:szCs w:val="22"/>
        </w:rPr>
        <w:t xml:space="preserve">. </w:t>
      </w:r>
      <w:r>
        <w:rPr>
          <w:rFonts w:ascii="Arial" w:hAnsi="Arial" w:cs="Arial"/>
          <w:b/>
          <w:sz w:val="22"/>
          <w:szCs w:val="22"/>
        </w:rPr>
        <w:t>MAGALI CASILLAS CONTRERAS</w:t>
      </w:r>
      <w:r w:rsidRPr="005C1338">
        <w:rPr>
          <w:rFonts w:ascii="Arial" w:hAnsi="Arial" w:cs="Arial"/>
          <w:b/>
          <w:sz w:val="22"/>
          <w:szCs w:val="22"/>
        </w:rPr>
        <w:t>.</w:t>
      </w:r>
    </w:p>
    <w:p w14:paraId="634B758D" w14:textId="77777777" w:rsidR="009B57F9" w:rsidRDefault="009B57F9" w:rsidP="009B57F9">
      <w:pPr>
        <w:jc w:val="center"/>
        <w:rPr>
          <w:rFonts w:ascii="Arial" w:hAnsi="Arial" w:cs="Arial"/>
          <w:sz w:val="22"/>
          <w:szCs w:val="22"/>
        </w:rPr>
      </w:pPr>
      <w:r w:rsidRPr="005C1338">
        <w:rPr>
          <w:rFonts w:ascii="Arial" w:hAnsi="Arial" w:cs="Arial"/>
          <w:sz w:val="22"/>
          <w:szCs w:val="22"/>
        </w:rPr>
        <w:t xml:space="preserve">Presidenta </w:t>
      </w:r>
      <w:r>
        <w:rPr>
          <w:rFonts w:ascii="Arial" w:hAnsi="Arial" w:cs="Arial"/>
          <w:sz w:val="22"/>
          <w:szCs w:val="22"/>
        </w:rPr>
        <w:t xml:space="preserve">Municipal. </w:t>
      </w:r>
    </w:p>
    <w:p w14:paraId="1FC2F775" w14:textId="77777777" w:rsidR="009B57F9" w:rsidRDefault="009B57F9" w:rsidP="009B57F9">
      <w:pPr>
        <w:jc w:val="both"/>
        <w:rPr>
          <w:rFonts w:ascii="Arial" w:hAnsi="Arial" w:cs="Arial"/>
          <w:sz w:val="20"/>
          <w:szCs w:val="20"/>
        </w:rPr>
      </w:pPr>
    </w:p>
    <w:p w14:paraId="6A09D3C8" w14:textId="70DD77CB" w:rsidR="00E81DCB" w:rsidRDefault="009B57F9" w:rsidP="00D02164">
      <w:pPr>
        <w:pStyle w:val="Sinespaciado"/>
        <w:jc w:val="both"/>
        <w:rPr>
          <w:rFonts w:ascii="Arial" w:hAnsi="Arial" w:cs="Arial"/>
          <w:bCs/>
          <w:sz w:val="16"/>
          <w:szCs w:val="16"/>
          <w:lang w:val="es-ES"/>
        </w:rPr>
      </w:pPr>
      <w:r w:rsidRPr="00450C28">
        <w:rPr>
          <w:rFonts w:ascii="Arial" w:hAnsi="Arial" w:cs="Arial"/>
          <w:sz w:val="20"/>
          <w:szCs w:val="20"/>
        </w:rPr>
        <w:t>*</w:t>
      </w:r>
      <w:r w:rsidR="00E33741">
        <w:rPr>
          <w:rFonts w:ascii="Arial" w:hAnsi="Arial" w:cs="Arial"/>
          <w:sz w:val="20"/>
          <w:szCs w:val="20"/>
        </w:rPr>
        <w:t>MCC</w:t>
      </w:r>
      <w:bookmarkStart w:id="1" w:name="_GoBack"/>
      <w:bookmarkEnd w:id="1"/>
      <w:r w:rsidRPr="00450C28">
        <w:rPr>
          <w:rFonts w:ascii="Arial" w:hAnsi="Arial" w:cs="Arial"/>
          <w:sz w:val="20"/>
          <w:szCs w:val="20"/>
        </w:rPr>
        <w:t>/</w:t>
      </w:r>
      <w:r w:rsidR="00772BC2">
        <w:rPr>
          <w:rFonts w:ascii="Arial" w:hAnsi="Arial" w:cs="Arial"/>
          <w:sz w:val="20"/>
          <w:szCs w:val="20"/>
        </w:rPr>
        <w:t>MM</w:t>
      </w:r>
    </w:p>
    <w:p w14:paraId="78781538" w14:textId="77777777" w:rsidR="00E81DCB" w:rsidRDefault="00E81DCB" w:rsidP="000177F4">
      <w:pPr>
        <w:pStyle w:val="Sinespaciado"/>
        <w:jc w:val="both"/>
        <w:rPr>
          <w:rFonts w:ascii="Arial" w:hAnsi="Arial" w:cs="Arial"/>
          <w:bCs/>
          <w:sz w:val="16"/>
          <w:szCs w:val="16"/>
          <w:lang w:val="es-ES"/>
        </w:rPr>
      </w:pPr>
    </w:p>
    <w:p w14:paraId="37E6513D" w14:textId="28C8CD2C" w:rsidR="004B7BE4" w:rsidRPr="00950C81" w:rsidRDefault="004B7BE4" w:rsidP="00950C81">
      <w:pPr>
        <w:pStyle w:val="Sinespaciado"/>
        <w:jc w:val="both"/>
        <w:rPr>
          <w:rFonts w:ascii="Arial" w:hAnsi="Arial" w:cs="Arial"/>
          <w:bCs/>
          <w:sz w:val="16"/>
          <w:szCs w:val="16"/>
          <w:lang w:val="es-ES"/>
        </w:rPr>
      </w:pPr>
    </w:p>
    <w:sectPr w:rsidR="004B7BE4" w:rsidRPr="00950C81" w:rsidSect="00D02164">
      <w:headerReference w:type="default" r:id="rId6"/>
      <w:footerReference w:type="default" r:id="rId7"/>
      <w:pgSz w:w="12240" w:h="15840"/>
      <w:pgMar w:top="2268" w:right="90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7766A" w14:textId="77777777" w:rsidR="00973CCB" w:rsidRDefault="00973CCB" w:rsidP="000177F4">
      <w:r>
        <w:separator/>
      </w:r>
    </w:p>
  </w:endnote>
  <w:endnote w:type="continuationSeparator" w:id="0">
    <w:p w14:paraId="6AD4DB05" w14:textId="77777777" w:rsidR="00973CCB" w:rsidRDefault="00973CCB" w:rsidP="00017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6455338"/>
      <w:docPartObj>
        <w:docPartGallery w:val="Page Numbers (Bottom of Page)"/>
        <w:docPartUnique/>
      </w:docPartObj>
    </w:sdtPr>
    <w:sdtEndPr/>
    <w:sdtContent>
      <w:p w14:paraId="0B79EEC3" w14:textId="535964CF" w:rsidR="008F46E6" w:rsidRDefault="008F46E6">
        <w:pPr>
          <w:pStyle w:val="Piedepgina"/>
        </w:pPr>
        <w:r>
          <w:fldChar w:fldCharType="begin"/>
        </w:r>
        <w:r>
          <w:instrText>PAGE   \* MERGEFORMAT</w:instrText>
        </w:r>
        <w:r>
          <w:fldChar w:fldCharType="separate"/>
        </w:r>
        <w:r w:rsidR="00E33741" w:rsidRPr="00E33741">
          <w:rPr>
            <w:noProof/>
            <w:lang w:val="es-ES"/>
          </w:rPr>
          <w:t>2</w:t>
        </w:r>
        <w:r>
          <w:fldChar w:fldCharType="end"/>
        </w:r>
      </w:p>
    </w:sdtContent>
  </w:sdt>
  <w:p w14:paraId="7298C0C3" w14:textId="6239B35F" w:rsidR="00B26D6A" w:rsidRDefault="00973CC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44DD3" w14:textId="77777777" w:rsidR="00973CCB" w:rsidRDefault="00973CCB" w:rsidP="000177F4">
      <w:r>
        <w:separator/>
      </w:r>
    </w:p>
  </w:footnote>
  <w:footnote w:type="continuationSeparator" w:id="0">
    <w:p w14:paraId="2C423155" w14:textId="77777777" w:rsidR="00973CCB" w:rsidRDefault="00973CCB" w:rsidP="000177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58242" w14:textId="67B7D964" w:rsidR="0097390A" w:rsidRDefault="00973CCB">
    <w:pPr>
      <w:pStyle w:val="Encabezado"/>
    </w:pPr>
    <w:r>
      <w:rPr>
        <w:noProof/>
      </w:rPr>
      <w:pict w14:anchorId="466E0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85.15pt;margin-top:-113.35pt;width:612.35pt;height:679.15pt;z-index:-251658240;mso-wrap-edited:f;mso-width-percent:0;mso-position-horizontal-relative:margin;mso-position-vertical-relative:margin;mso-width-percent:0" o:allowincell="f">
          <v:imagedata r:id="rId1" o:title="Hoja membretada" cropbottom="9363f"/>
          <w10:wrap anchorx="margin" anchory="margin"/>
        </v:shape>
      </w:pict>
    </w:r>
  </w:p>
  <w:p w14:paraId="15C2E264" w14:textId="0B5D320C" w:rsidR="0097390A" w:rsidRDefault="008F46E6">
    <w:pPr>
      <w:pStyle w:val="Encabezado"/>
    </w:pPr>
    <w:r>
      <w:rPr>
        <w:noProof/>
        <w:lang w:eastAsia="es-MX"/>
      </w:rPr>
      <w:drawing>
        <wp:anchor distT="0" distB="0" distL="114300" distR="114300" simplePos="0" relativeHeight="251657216" behindDoc="1" locked="0" layoutInCell="0" allowOverlap="1" wp14:anchorId="2B09251F" wp14:editId="72BE3400">
          <wp:simplePos x="0" y="0"/>
          <wp:positionH relativeFrom="page">
            <wp:align>center</wp:align>
          </wp:positionH>
          <wp:positionV relativeFrom="margin">
            <wp:posOffset>164465</wp:posOffset>
          </wp:positionV>
          <wp:extent cx="8216251" cy="8729980"/>
          <wp:effectExtent l="0" t="0" r="0" b="0"/>
          <wp:wrapNone/>
          <wp:docPr id="6" name="Imagen 6" descr="Hoja membre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ja membretada"/>
                  <pic:cNvPicPr>
                    <a:picLocks noChangeAspect="1" noChangeArrowheads="1"/>
                  </pic:cNvPicPr>
                </pic:nvPicPr>
                <pic:blipFill>
                  <a:blip r:embed="rId2">
                    <a:extLst>
                      <a:ext uri="{28A0092B-C50C-407E-A947-70E740481C1C}">
                        <a14:useLocalDpi xmlns:a14="http://schemas.microsoft.com/office/drawing/2010/main" val="0"/>
                      </a:ext>
                    </a:extLst>
                  </a:blip>
                  <a:srcRect t="13246"/>
                  <a:stretch>
                    <a:fillRect/>
                  </a:stretch>
                </pic:blipFill>
                <pic:spPr bwMode="auto">
                  <a:xfrm>
                    <a:off x="0" y="0"/>
                    <a:ext cx="8216251" cy="872998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7F4"/>
    <w:rsid w:val="000177F4"/>
    <w:rsid w:val="000B36B1"/>
    <w:rsid w:val="000B4B3A"/>
    <w:rsid w:val="0016689C"/>
    <w:rsid w:val="001B7714"/>
    <w:rsid w:val="002C7ACD"/>
    <w:rsid w:val="00310484"/>
    <w:rsid w:val="003B4A08"/>
    <w:rsid w:val="004B7BE4"/>
    <w:rsid w:val="00733636"/>
    <w:rsid w:val="00772BC2"/>
    <w:rsid w:val="008F46E6"/>
    <w:rsid w:val="00950C81"/>
    <w:rsid w:val="00973CCB"/>
    <w:rsid w:val="00981901"/>
    <w:rsid w:val="009B57F9"/>
    <w:rsid w:val="009C78D8"/>
    <w:rsid w:val="00A073B0"/>
    <w:rsid w:val="00A85831"/>
    <w:rsid w:val="00D02164"/>
    <w:rsid w:val="00E17DF6"/>
    <w:rsid w:val="00E33741"/>
    <w:rsid w:val="00E81DCB"/>
    <w:rsid w:val="00EA5E44"/>
    <w:rsid w:val="00ED397D"/>
    <w:rsid w:val="00F24566"/>
    <w:rsid w:val="00F61EAC"/>
    <w:rsid w:val="00FA57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shapelayout v:ext="edit">
      <o:idmap v:ext="edit" data="1"/>
    </o:shapelayout>
  </w:shapeDefaults>
  <w:decimalSymbol w:val="."/>
  <w:listSeparator w:val=","/>
  <w14:docId w14:val="79DF8DD5"/>
  <w15:chartTrackingRefBased/>
  <w15:docId w15:val="{04E3DB0D-89B1-4EB6-B3A7-E0E7C494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7F4"/>
    <w:pPr>
      <w:spacing w:after="0" w:line="240" w:lineRule="auto"/>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177F4"/>
    <w:pPr>
      <w:spacing w:after="0" w:line="240" w:lineRule="auto"/>
    </w:pPr>
  </w:style>
  <w:style w:type="paragraph" w:styleId="Piedepgina">
    <w:name w:val="footer"/>
    <w:basedOn w:val="Normal"/>
    <w:link w:val="PiedepginaCar"/>
    <w:uiPriority w:val="99"/>
    <w:unhideWhenUsed/>
    <w:rsid w:val="000177F4"/>
    <w:pPr>
      <w:tabs>
        <w:tab w:val="center" w:pos="4419"/>
        <w:tab w:val="right" w:pos="8838"/>
      </w:tabs>
    </w:pPr>
    <w:rPr>
      <w:sz w:val="22"/>
      <w:szCs w:val="22"/>
    </w:rPr>
  </w:style>
  <w:style w:type="character" w:customStyle="1" w:styleId="PiedepginaCar">
    <w:name w:val="Pie de página Car"/>
    <w:basedOn w:val="Fuentedeprrafopredeter"/>
    <w:link w:val="Piedepgina"/>
    <w:uiPriority w:val="99"/>
    <w:rsid w:val="000177F4"/>
  </w:style>
  <w:style w:type="paragraph" w:styleId="Encabezado">
    <w:name w:val="header"/>
    <w:basedOn w:val="Normal"/>
    <w:link w:val="EncabezadoCar"/>
    <w:uiPriority w:val="99"/>
    <w:unhideWhenUsed/>
    <w:rsid w:val="000177F4"/>
    <w:pPr>
      <w:tabs>
        <w:tab w:val="center" w:pos="4419"/>
        <w:tab w:val="right" w:pos="8838"/>
      </w:tabs>
    </w:pPr>
    <w:rPr>
      <w:sz w:val="22"/>
      <w:szCs w:val="22"/>
    </w:rPr>
  </w:style>
  <w:style w:type="character" w:customStyle="1" w:styleId="EncabezadoCar">
    <w:name w:val="Encabezado Car"/>
    <w:basedOn w:val="Fuentedeprrafopredeter"/>
    <w:link w:val="Encabezado"/>
    <w:uiPriority w:val="99"/>
    <w:rsid w:val="000177F4"/>
  </w:style>
  <w:style w:type="paragraph" w:customStyle="1" w:styleId="Texto">
    <w:name w:val="Texto"/>
    <w:basedOn w:val="Normal"/>
    <w:rsid w:val="000177F4"/>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0177F4"/>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0177F4"/>
    <w:rPr>
      <w:rFonts w:ascii="Courier New" w:eastAsia="Times New Roman" w:hAnsi="Courier New" w:cs="Times New Roman"/>
      <w:sz w:val="20"/>
      <w:szCs w:val="20"/>
      <w:lang w:val="x-none" w:eastAsia="es-ES"/>
    </w:rPr>
  </w:style>
  <w:style w:type="character" w:customStyle="1" w:styleId="SinespaciadoCar">
    <w:name w:val="Sin espaciado Car"/>
    <w:basedOn w:val="Fuentedeprrafopredeter"/>
    <w:link w:val="Sinespaciado"/>
    <w:uiPriority w:val="1"/>
    <w:rsid w:val="00D02164"/>
  </w:style>
  <w:style w:type="paragraph" w:styleId="Textodeglobo">
    <w:name w:val="Balloon Text"/>
    <w:basedOn w:val="Normal"/>
    <w:link w:val="TextodegloboCar"/>
    <w:uiPriority w:val="99"/>
    <w:semiHidden/>
    <w:unhideWhenUsed/>
    <w:rsid w:val="00F61EA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1E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1655</Words>
  <Characters>9104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Ana Margarita Montoya Romero</cp:lastModifiedBy>
  <cp:revision>3</cp:revision>
  <cp:lastPrinted>2025-07-01T20:46:00Z</cp:lastPrinted>
  <dcterms:created xsi:type="dcterms:W3CDTF">2026-07-14T22:33:00Z</dcterms:created>
  <dcterms:modified xsi:type="dcterms:W3CDTF">2026-07-14T22:33:00Z</dcterms:modified>
</cp:coreProperties>
</file>