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E3132D">
        <w:rPr>
          <w:rFonts w:ascii="Arial" w:hAnsi="Arial" w:cs="Arial"/>
          <w:b/>
          <w:bCs/>
          <w:sz w:val="28"/>
        </w:rPr>
        <w:t>1</w:t>
      </w:r>
      <w:r w:rsidR="0091223D">
        <w:rPr>
          <w:rFonts w:ascii="Arial" w:hAnsi="Arial" w:cs="Arial"/>
          <w:b/>
          <w:bCs/>
          <w:sz w:val="28"/>
        </w:rPr>
        <w:t>4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 w:rsidRPr="002F1C4C">
        <w:rPr>
          <w:rFonts w:ascii="Arial" w:hAnsi="Arial" w:cs="Arial"/>
          <w:b/>
          <w:sz w:val="28"/>
          <w:szCs w:val="24"/>
        </w:rPr>
        <w:t>ORDEN DEL DÍA:</w:t>
      </w:r>
    </w:p>
    <w:p w:rsidR="002F1C4C" w:rsidRPr="00457B36" w:rsidRDefault="002F1C4C" w:rsidP="00457B36">
      <w:pPr>
        <w:pStyle w:val="Sinespaciado"/>
        <w:spacing w:before="240" w:after="240" w:line="276" w:lineRule="auto"/>
        <w:rPr>
          <w:rFonts w:ascii="Arial" w:hAnsi="Arial" w:cs="Arial"/>
          <w:sz w:val="40"/>
          <w:szCs w:val="24"/>
        </w:rPr>
      </w:pPr>
    </w:p>
    <w:p w:rsidR="0091223D" w:rsidRPr="0091223D" w:rsidRDefault="0091223D" w:rsidP="0091223D">
      <w:pPr>
        <w:pStyle w:val="Sinespaciado"/>
        <w:spacing w:after="24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1223D">
        <w:rPr>
          <w:rFonts w:ascii="Arial" w:hAnsi="Arial" w:cs="Arial"/>
          <w:b/>
          <w:bCs/>
          <w:sz w:val="24"/>
          <w:szCs w:val="24"/>
          <w:lang w:val="es-MX"/>
        </w:rPr>
        <w:t>Primero:</w:t>
      </w:r>
      <w:r w:rsidRPr="0091223D">
        <w:rPr>
          <w:rFonts w:ascii="Arial" w:hAnsi="Arial" w:cs="Arial"/>
          <w:sz w:val="24"/>
          <w:szCs w:val="24"/>
          <w:lang w:val="es-MX"/>
        </w:rPr>
        <w:t xml:space="preserve"> Lista de asistencia y declaratoria de quorum.</w:t>
      </w:r>
    </w:p>
    <w:p w:rsidR="0091223D" w:rsidRPr="0091223D" w:rsidRDefault="0091223D" w:rsidP="0091223D">
      <w:pPr>
        <w:pStyle w:val="Sinespaciado"/>
        <w:spacing w:after="24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1223D">
        <w:rPr>
          <w:rFonts w:ascii="Arial" w:hAnsi="Arial" w:cs="Arial"/>
          <w:b/>
          <w:bCs/>
          <w:sz w:val="24"/>
          <w:szCs w:val="24"/>
          <w:lang w:val="es-MX"/>
        </w:rPr>
        <w:t>Segundo:</w:t>
      </w:r>
      <w:r w:rsidRPr="0091223D">
        <w:rPr>
          <w:rFonts w:ascii="Arial" w:hAnsi="Arial" w:cs="Arial"/>
          <w:sz w:val="24"/>
          <w:szCs w:val="24"/>
          <w:lang w:val="es-MX"/>
        </w:rPr>
        <w:t xml:space="preserve"> Lectura y aprobación del orden del día. </w:t>
      </w:r>
    </w:p>
    <w:p w:rsidR="0091223D" w:rsidRPr="0091223D" w:rsidRDefault="0091223D" w:rsidP="0091223D">
      <w:pPr>
        <w:pStyle w:val="Sinespaciado"/>
        <w:spacing w:after="240" w:line="276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91223D">
        <w:rPr>
          <w:rFonts w:ascii="Arial" w:hAnsi="Arial" w:cs="Arial"/>
          <w:b/>
          <w:bCs/>
          <w:sz w:val="24"/>
          <w:szCs w:val="24"/>
          <w:lang w:val="es-MX"/>
        </w:rPr>
        <w:t>Tercero:</w:t>
      </w:r>
      <w:r w:rsidRPr="0091223D">
        <w:rPr>
          <w:rFonts w:ascii="Arial" w:hAnsi="Arial" w:cs="Arial"/>
          <w:bCs/>
          <w:sz w:val="24"/>
          <w:szCs w:val="24"/>
          <w:lang w:val="es-MX"/>
        </w:rPr>
        <w:t xml:space="preserve"> Análisis, discusión y en su caso aprobación del proyecto de </w:t>
      </w:r>
      <w:r w:rsidRPr="0091223D">
        <w:rPr>
          <w:rStyle w:val="Ninguno"/>
          <w:rFonts w:ascii="Arial" w:hAnsi="Arial" w:cs="Arial"/>
          <w:bCs/>
          <w:sz w:val="24"/>
          <w:szCs w:val="24"/>
          <w:lang w:val="es-MX"/>
        </w:rPr>
        <w:t>reforma al artículo 28 del Reglamento sobre la venta y consumo de bebidas alcohólicas del Municipio de Zapotlán el Grande, Jalisco</w:t>
      </w:r>
      <w:r w:rsidRPr="0091223D">
        <w:rPr>
          <w:rFonts w:ascii="Arial" w:hAnsi="Arial" w:cs="Arial"/>
          <w:bCs/>
          <w:sz w:val="24"/>
          <w:szCs w:val="24"/>
          <w:lang w:val="es-MX"/>
        </w:rPr>
        <w:t>.</w:t>
      </w:r>
    </w:p>
    <w:p w:rsidR="0091223D" w:rsidRPr="0091223D" w:rsidRDefault="0091223D" w:rsidP="0091223D">
      <w:pPr>
        <w:pStyle w:val="Sinespaciado"/>
        <w:spacing w:after="24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1223D">
        <w:rPr>
          <w:rFonts w:ascii="Arial" w:hAnsi="Arial" w:cs="Arial"/>
          <w:b/>
          <w:bCs/>
          <w:sz w:val="24"/>
          <w:szCs w:val="24"/>
          <w:lang w:val="es-MX"/>
        </w:rPr>
        <w:t>Cuarto:</w:t>
      </w:r>
      <w:r w:rsidRPr="0091223D">
        <w:rPr>
          <w:rFonts w:ascii="Arial" w:hAnsi="Arial" w:cs="Arial"/>
          <w:bCs/>
          <w:sz w:val="24"/>
          <w:szCs w:val="24"/>
          <w:lang w:val="es-MX"/>
        </w:rPr>
        <w:t xml:space="preserve"> Puntos Varios </w:t>
      </w:r>
      <w:bookmarkStart w:id="0" w:name="_GoBack"/>
      <w:bookmarkEnd w:id="0"/>
    </w:p>
    <w:p w:rsidR="0091223D" w:rsidRPr="0091223D" w:rsidRDefault="0091223D" w:rsidP="0091223D">
      <w:pPr>
        <w:pStyle w:val="Sinespaciado"/>
        <w:spacing w:after="240" w:line="276" w:lineRule="auto"/>
        <w:rPr>
          <w:rFonts w:ascii="Arial" w:hAnsi="Arial" w:cs="Arial"/>
          <w:sz w:val="24"/>
          <w:szCs w:val="24"/>
          <w:lang w:val="es-MX"/>
        </w:rPr>
      </w:pPr>
      <w:r w:rsidRPr="0091223D">
        <w:rPr>
          <w:rFonts w:ascii="Arial" w:hAnsi="Arial" w:cs="Arial"/>
          <w:b/>
          <w:bCs/>
          <w:sz w:val="24"/>
          <w:szCs w:val="24"/>
          <w:lang w:val="es-MX"/>
        </w:rPr>
        <w:t>Quinto:</w:t>
      </w:r>
      <w:r w:rsidRPr="0091223D">
        <w:rPr>
          <w:rFonts w:ascii="Arial" w:hAnsi="Arial" w:cs="Arial"/>
          <w:sz w:val="24"/>
          <w:szCs w:val="24"/>
          <w:lang w:val="es-MX"/>
        </w:rPr>
        <w:t xml:space="preserve"> Clausura de la Sesión. </w:t>
      </w:r>
    </w:p>
    <w:p w:rsidR="002F1C4C" w:rsidRPr="0091223D" w:rsidRDefault="002F1C4C" w:rsidP="0091223D">
      <w:pPr>
        <w:pStyle w:val="Sinespaciado"/>
        <w:spacing w:before="240" w:after="240"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sectPr w:rsidR="002F1C4C" w:rsidRPr="0091223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3B" w:rsidRDefault="00115C3B">
      <w:r>
        <w:separator/>
      </w:r>
    </w:p>
  </w:endnote>
  <w:endnote w:type="continuationSeparator" w:id="0">
    <w:p w:rsidR="00115C3B" w:rsidRDefault="001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3B" w:rsidRDefault="00115C3B">
      <w:r>
        <w:separator/>
      </w:r>
    </w:p>
  </w:footnote>
  <w:footnote w:type="continuationSeparator" w:id="0">
    <w:p w:rsidR="00115C3B" w:rsidRDefault="0011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115C3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4475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4475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115C3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115C3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0E13EA"/>
    <w:rsid w:val="00115C3B"/>
    <w:rsid w:val="00244756"/>
    <w:rsid w:val="002A2AFA"/>
    <w:rsid w:val="002F1C4C"/>
    <w:rsid w:val="003C4BE1"/>
    <w:rsid w:val="00422E70"/>
    <w:rsid w:val="00457B36"/>
    <w:rsid w:val="004A1C44"/>
    <w:rsid w:val="004B6639"/>
    <w:rsid w:val="005268A3"/>
    <w:rsid w:val="006A38BF"/>
    <w:rsid w:val="0091223D"/>
    <w:rsid w:val="00A2324C"/>
    <w:rsid w:val="00B75B6B"/>
    <w:rsid w:val="00C74E22"/>
    <w:rsid w:val="00DD5F59"/>
    <w:rsid w:val="00E3132D"/>
    <w:rsid w:val="00E40BC9"/>
    <w:rsid w:val="00E52088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973720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cp:lastPrinted>2026-06-10T21:24:00Z</cp:lastPrinted>
  <dcterms:created xsi:type="dcterms:W3CDTF">2026-06-10T21:23:00Z</dcterms:created>
  <dcterms:modified xsi:type="dcterms:W3CDTF">2026-06-10T21:25:00Z</dcterms:modified>
</cp:coreProperties>
</file>