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14</w:t>
      </w:r>
    </w:p>
    <w:p w:rsidR="00872E91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 w:rsidRPr="00872E91">
        <w:rPr>
          <w:rFonts w:ascii="Arial" w:hAnsi="Arial" w:cs="Arial"/>
          <w:b/>
          <w:bCs/>
          <w:szCs w:val="28"/>
        </w:rPr>
        <w:t>COMISIÓN EDILICIA PERMANENTE DE REGLAMENTOS Y GOBERNACIÓN COMO CONVOCANTE Y LA COMISIÓN EDILICIA DE ESPECTÁCULOS PÚBLICOS E INSPECCIÓN Y VIGILANCIA COMO COADYUVANTE</w:t>
      </w:r>
    </w:p>
    <w:p w:rsidR="00555562" w:rsidRDefault="00872E91" w:rsidP="00872E91">
      <w:pPr>
        <w:jc w:val="center"/>
        <w:rPr>
          <w:rFonts w:cstheme="minorHAnsi"/>
          <w:b/>
          <w:bCs/>
        </w:rPr>
      </w:pPr>
      <w:r>
        <w:rPr>
          <w:rFonts w:ascii="Arial" w:hAnsi="Arial" w:cs="Arial"/>
          <w:b/>
          <w:bCs/>
          <w:szCs w:val="28"/>
        </w:rPr>
        <w:t>13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MAYO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872E91" w:rsidRDefault="00872E91">
      <w:pPr>
        <w:rPr>
          <w:rFonts w:ascii="Arial Narrow" w:hAnsi="Arial Narrow" w:cs="Arial"/>
          <w:b/>
          <w:bCs/>
          <w:sz w:val="20"/>
        </w:rPr>
      </w:pPr>
    </w:p>
    <w:p w:rsidR="00872E91" w:rsidRDefault="00872E91">
      <w:pPr>
        <w:rPr>
          <w:rFonts w:ascii="Arial Narrow" w:hAnsi="Arial Narrow" w:cs="Arial"/>
          <w:b/>
          <w:bCs/>
          <w:sz w:val="20"/>
        </w:rPr>
      </w:pPr>
    </w:p>
    <w:p w:rsidR="00872E91" w:rsidRDefault="00872E91">
      <w:pPr>
        <w:rPr>
          <w:rFonts w:ascii="Arial Narrow" w:hAnsi="Arial Narrow" w:cs="Arial"/>
          <w:b/>
          <w:bCs/>
          <w:sz w:val="20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14</w:t>
      </w:r>
    </w:p>
    <w:p w:rsidR="00872E91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 w:rsidRPr="00872E91">
        <w:rPr>
          <w:rFonts w:ascii="Arial" w:hAnsi="Arial" w:cs="Arial"/>
          <w:b/>
          <w:bCs/>
          <w:szCs w:val="28"/>
        </w:rPr>
        <w:t>COMISIÓN EDILICIA PERMANENTE DE REGLAMENTOS Y GOBERNACIÓN COMO CONVOCANTE Y LA COMISIÓN EDILICIA DE ESPECTÁCULOS PÚBLICOS E INSPECCIÓN Y VIGILANCIA COMO COADYUVANTE</w:t>
      </w:r>
    </w:p>
    <w:p w:rsidR="00872E91" w:rsidRPr="00EB5FB0" w:rsidRDefault="00872E91" w:rsidP="00872E9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13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MAYO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872E91" w:rsidRDefault="00872E91" w:rsidP="00872E91">
      <w:pPr>
        <w:jc w:val="center"/>
        <w:rPr>
          <w:rFonts w:cstheme="minorHAnsi"/>
          <w:b/>
          <w:bCs/>
        </w:rPr>
      </w:pPr>
    </w:p>
    <w:p w:rsidR="00872E91" w:rsidRDefault="00872E91" w:rsidP="00872E91">
      <w:pPr>
        <w:jc w:val="center"/>
        <w:rPr>
          <w:rFonts w:cstheme="minorHAnsi"/>
          <w:b/>
          <w:bCs/>
        </w:rPr>
      </w:pPr>
    </w:p>
    <w:p w:rsidR="00872E91" w:rsidRDefault="00872E91" w:rsidP="00872E91">
      <w:pPr>
        <w:jc w:val="center"/>
        <w:rPr>
          <w:rFonts w:cstheme="minorHAnsi"/>
          <w:b/>
          <w:bCs/>
        </w:rPr>
      </w:pPr>
    </w:p>
    <w:p w:rsidR="00872E91" w:rsidRDefault="00872E91" w:rsidP="00872E91">
      <w:pPr>
        <w:jc w:val="center"/>
        <w:rPr>
          <w:rFonts w:cstheme="minorHAnsi"/>
          <w:b/>
          <w:bCs/>
        </w:rPr>
      </w:pPr>
    </w:p>
    <w:p w:rsidR="00872E91" w:rsidRDefault="00872E91" w:rsidP="00872E91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3923"/>
      </w:tblGrid>
      <w:tr w:rsidR="00872E91" w:rsidTr="00405417">
        <w:tc>
          <w:tcPr>
            <w:tcW w:w="5098" w:type="dxa"/>
          </w:tcPr>
          <w:p w:rsidR="00872E91" w:rsidRDefault="00872E91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872E91" w:rsidRDefault="00872E91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872E91" w:rsidTr="00405417">
        <w:tc>
          <w:tcPr>
            <w:tcW w:w="5098" w:type="dxa"/>
          </w:tcPr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872E91" w:rsidRPr="00872E91" w:rsidRDefault="00872E91" w:rsidP="00872E91">
            <w:pPr>
              <w:jc w:val="center"/>
              <w:rPr>
                <w:rFonts w:cstheme="minorHAnsi"/>
                <w:b/>
                <w:lang w:val="es-ES"/>
              </w:rPr>
            </w:pPr>
            <w:r w:rsidRPr="00872E91">
              <w:rPr>
                <w:rFonts w:cstheme="minorHAnsi"/>
                <w:b/>
                <w:lang w:val="es-ES"/>
              </w:rPr>
              <w:t>PRESIDENTE DE LA COMISIÓN EDILICIA DE ESPECTÁCULOS PÚBLICOS E INSPECCIÓN Y VIGILANCIA</w:t>
            </w:r>
          </w:p>
          <w:p w:rsidR="00872E91" w:rsidRPr="00555562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872E91" w:rsidRDefault="00872E91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872E91" w:rsidTr="00405417">
        <w:tc>
          <w:tcPr>
            <w:tcW w:w="5098" w:type="dxa"/>
          </w:tcPr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MARISOL MENDOZA PINTO</w:t>
            </w:r>
          </w:p>
          <w:p w:rsidR="00872E91" w:rsidRPr="00AB58ED" w:rsidRDefault="00872E91" w:rsidP="00872E91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</w:t>
            </w:r>
            <w:r w:rsidRPr="00872E91">
              <w:rPr>
                <w:rFonts w:cstheme="minorHAnsi"/>
                <w:b/>
                <w:lang w:val="es-ES"/>
              </w:rPr>
              <w:t>DE LA COMISIÓN EDILICIA DE ESPECTÁCULOS PÚBLICOS E INSPECCIÓN Y VIGILANCIA</w:t>
            </w:r>
          </w:p>
          <w:p w:rsidR="00872E91" w:rsidRPr="008B639A" w:rsidRDefault="00872E91" w:rsidP="00872E9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872E91" w:rsidRDefault="00872E91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872E91" w:rsidTr="00405417">
        <w:tc>
          <w:tcPr>
            <w:tcW w:w="5098" w:type="dxa"/>
          </w:tcPr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872E91" w:rsidRDefault="00872E91" w:rsidP="00872E91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OSCAR MURGUÍA TORRES</w:t>
            </w:r>
          </w:p>
          <w:p w:rsidR="00872E91" w:rsidRPr="00AB58ED" w:rsidRDefault="00872E91" w:rsidP="00872E91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</w:t>
            </w:r>
            <w:r w:rsidRPr="00872E91">
              <w:rPr>
                <w:rFonts w:cstheme="minorHAnsi"/>
                <w:b/>
                <w:lang w:val="es-ES"/>
              </w:rPr>
              <w:t>DE LA COMISIÓN EDILICIA DE ESPECTÁCULOS PÚBLICOS E INSPECCIÓN Y VIGILANCIA</w:t>
            </w:r>
          </w:p>
          <w:p w:rsidR="00872E91" w:rsidRPr="008B639A" w:rsidRDefault="00872E91" w:rsidP="00872E91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872E91" w:rsidRDefault="00872E91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872E91" w:rsidRDefault="00872E91" w:rsidP="00872E91">
      <w:pPr>
        <w:jc w:val="center"/>
        <w:rPr>
          <w:rFonts w:ascii="Arial Narrow" w:hAnsi="Arial Narrow" w:cs="Arial"/>
          <w:b/>
          <w:bCs/>
        </w:rPr>
      </w:pPr>
    </w:p>
    <w:p w:rsidR="00872E91" w:rsidRDefault="00872E91" w:rsidP="00872E91">
      <w:pPr>
        <w:jc w:val="center"/>
        <w:rPr>
          <w:rFonts w:ascii="Arial Narrow" w:hAnsi="Arial Narrow" w:cs="Arial"/>
          <w:b/>
          <w:bCs/>
        </w:rPr>
      </w:pPr>
    </w:p>
    <w:p w:rsidR="00872E91" w:rsidRDefault="00872E91" w:rsidP="00872E91">
      <w:pPr>
        <w:jc w:val="center"/>
        <w:rPr>
          <w:rFonts w:ascii="Arial Narrow" w:hAnsi="Arial Narrow" w:cs="Arial"/>
          <w:b/>
          <w:bCs/>
        </w:rPr>
      </w:pPr>
    </w:p>
    <w:p w:rsidR="00872E91" w:rsidRDefault="00872E91" w:rsidP="00872E91">
      <w:pPr>
        <w:rPr>
          <w:rFonts w:ascii="Arial Narrow" w:hAnsi="Arial Narrow" w:cs="Arial"/>
          <w:b/>
          <w:bCs/>
        </w:rPr>
      </w:pPr>
    </w:p>
    <w:p w:rsidR="00872E91" w:rsidRDefault="00872E91" w:rsidP="00872E91">
      <w:pPr>
        <w:rPr>
          <w:rFonts w:ascii="Arial Narrow" w:hAnsi="Arial Narrow" w:cs="Arial"/>
          <w:b/>
          <w:bCs/>
        </w:rPr>
      </w:pPr>
    </w:p>
    <w:p w:rsidR="00872E91" w:rsidRDefault="00872E91" w:rsidP="00872E91">
      <w:pPr>
        <w:rPr>
          <w:rFonts w:ascii="Arial Narrow" w:hAnsi="Arial Narrow" w:cs="Arial"/>
          <w:b/>
          <w:bCs/>
        </w:rPr>
      </w:pPr>
    </w:p>
    <w:p w:rsidR="00872E91" w:rsidRDefault="00872E91" w:rsidP="00872E91">
      <w:pPr>
        <w:rPr>
          <w:rFonts w:ascii="Arial Narrow" w:hAnsi="Arial Narrow" w:cs="Arial"/>
          <w:b/>
          <w:bCs/>
        </w:rPr>
      </w:pPr>
    </w:p>
    <w:p w:rsidR="00872E91" w:rsidRDefault="00872E91" w:rsidP="00872E91">
      <w:pPr>
        <w:rPr>
          <w:rFonts w:ascii="Arial Narrow" w:hAnsi="Arial Narrow" w:cs="Arial"/>
          <w:b/>
          <w:bCs/>
        </w:rPr>
      </w:pPr>
    </w:p>
    <w:p w:rsidR="00405417" w:rsidRDefault="00872E91" w:rsidP="00872E9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405417" w:rsidRDefault="00405417">
      <w:pPr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br w:type="page"/>
      </w:r>
    </w:p>
    <w:p w:rsidR="00405417" w:rsidRPr="00EB5FB0" w:rsidRDefault="00405417" w:rsidP="004054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lastRenderedPageBreak/>
        <w:t>LISTA DE ASISTENCIA</w:t>
      </w:r>
    </w:p>
    <w:p w:rsidR="00405417" w:rsidRPr="00EB5FB0" w:rsidRDefault="00405417" w:rsidP="00405417">
      <w:pPr>
        <w:jc w:val="center"/>
        <w:rPr>
          <w:rFonts w:ascii="Arial" w:hAnsi="Arial" w:cs="Arial"/>
          <w:b/>
          <w:bCs/>
          <w:szCs w:val="28"/>
        </w:rPr>
      </w:pPr>
    </w:p>
    <w:p w:rsidR="00405417" w:rsidRPr="00EB5FB0" w:rsidRDefault="00405417" w:rsidP="00405417">
      <w:pPr>
        <w:jc w:val="center"/>
        <w:rPr>
          <w:rFonts w:ascii="Arial" w:hAnsi="Arial" w:cs="Arial"/>
          <w:b/>
          <w:bCs/>
          <w:szCs w:val="28"/>
        </w:rPr>
      </w:pPr>
    </w:p>
    <w:p w:rsidR="00405417" w:rsidRPr="00EB5FB0" w:rsidRDefault="00405417" w:rsidP="004054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14</w:t>
      </w:r>
    </w:p>
    <w:p w:rsidR="00405417" w:rsidRDefault="00405417" w:rsidP="00405417">
      <w:pPr>
        <w:jc w:val="center"/>
        <w:rPr>
          <w:rFonts w:ascii="Arial" w:hAnsi="Arial" w:cs="Arial"/>
          <w:b/>
          <w:bCs/>
          <w:szCs w:val="28"/>
        </w:rPr>
      </w:pPr>
      <w:r w:rsidRPr="00872E91">
        <w:rPr>
          <w:rFonts w:ascii="Arial" w:hAnsi="Arial" w:cs="Arial"/>
          <w:b/>
          <w:bCs/>
          <w:szCs w:val="28"/>
        </w:rPr>
        <w:t>COMISIÓN EDILICIA PERMANENTE DE REGLAMENTOS Y GOBERNACIÓN COMO CONVOCANTE Y LA COMISIÓN EDILICIA DE ESPECTÁCULOS PÚBLICOS E INSPECCIÓN Y VIGILANCIA COMO COADYUVANTE</w:t>
      </w:r>
    </w:p>
    <w:p w:rsidR="00405417" w:rsidRDefault="00405417" w:rsidP="00405417">
      <w:pPr>
        <w:jc w:val="center"/>
        <w:rPr>
          <w:rFonts w:cstheme="minorHAnsi"/>
          <w:b/>
          <w:bCs/>
        </w:rPr>
      </w:pPr>
      <w:r>
        <w:rPr>
          <w:rFonts w:ascii="Arial" w:hAnsi="Arial" w:cs="Arial"/>
          <w:b/>
          <w:bCs/>
          <w:szCs w:val="28"/>
        </w:rPr>
        <w:t>13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MAYO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405417" w:rsidRDefault="00405417" w:rsidP="00405417">
      <w:pPr>
        <w:jc w:val="center"/>
        <w:rPr>
          <w:rFonts w:cstheme="minorHAnsi"/>
          <w:b/>
          <w:bCs/>
        </w:rPr>
      </w:pPr>
    </w:p>
    <w:p w:rsidR="00405417" w:rsidRDefault="00405417" w:rsidP="00405417">
      <w:pPr>
        <w:jc w:val="center"/>
        <w:rPr>
          <w:rFonts w:cstheme="minorHAnsi"/>
          <w:b/>
          <w:bCs/>
        </w:rPr>
      </w:pPr>
    </w:p>
    <w:p w:rsidR="00405417" w:rsidRDefault="00405417" w:rsidP="00405417">
      <w:pPr>
        <w:jc w:val="center"/>
        <w:rPr>
          <w:rFonts w:cstheme="minorHAnsi"/>
          <w:b/>
          <w:bCs/>
        </w:rPr>
      </w:pPr>
    </w:p>
    <w:p w:rsidR="00405417" w:rsidRDefault="00405417" w:rsidP="0040541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INVITADOS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4"/>
        <w:gridCol w:w="3954"/>
      </w:tblGrid>
      <w:tr w:rsidR="00405417" w:rsidTr="00405417">
        <w:tc>
          <w:tcPr>
            <w:tcW w:w="5098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405417" w:rsidTr="00405417">
        <w:tc>
          <w:tcPr>
            <w:tcW w:w="5098" w:type="dxa"/>
          </w:tcPr>
          <w:p w:rsidR="00405417" w:rsidRDefault="00405417" w:rsidP="00405417">
            <w:pPr>
              <w:rPr>
                <w:rFonts w:ascii="Arial Narrow" w:eastAsia="Calibri" w:hAnsi="Arial Narrow" w:cs="Arial"/>
                <w:b/>
              </w:rPr>
            </w:pPr>
          </w:p>
          <w:p w:rsidR="00405417" w:rsidRDefault="00405417" w:rsidP="00405417">
            <w:pPr>
              <w:rPr>
                <w:rFonts w:ascii="Arial Narrow" w:eastAsia="Calibri" w:hAnsi="Arial Narrow" w:cs="Arial"/>
                <w:b/>
              </w:rPr>
            </w:pPr>
          </w:p>
          <w:p w:rsidR="00405417" w:rsidRDefault="00405417" w:rsidP="00405417">
            <w:pPr>
              <w:rPr>
                <w:rFonts w:ascii="Arial Narrow" w:eastAsia="Calibri" w:hAnsi="Arial Narrow" w:cs="Arial"/>
                <w:b/>
              </w:rPr>
            </w:pPr>
          </w:p>
          <w:p w:rsidR="00405417" w:rsidRDefault="00405417" w:rsidP="00405417">
            <w:pPr>
              <w:rPr>
                <w:rFonts w:ascii="Arial Narrow" w:eastAsia="Calibri" w:hAnsi="Arial Narrow" w:cs="Arial"/>
                <w:b/>
              </w:rPr>
            </w:pPr>
          </w:p>
          <w:p w:rsidR="00405417" w:rsidRPr="00555562" w:rsidRDefault="00405417" w:rsidP="00405417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05417" w:rsidTr="00405417">
        <w:tc>
          <w:tcPr>
            <w:tcW w:w="5098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Pr="008B639A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05417" w:rsidTr="00405417">
        <w:tc>
          <w:tcPr>
            <w:tcW w:w="5098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405417" w:rsidRPr="008B639A" w:rsidRDefault="00405417" w:rsidP="0040541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bookmarkStart w:id="0" w:name="_GoBack"/>
            <w:bookmarkEnd w:id="0"/>
          </w:p>
        </w:tc>
        <w:tc>
          <w:tcPr>
            <w:tcW w:w="4106" w:type="dxa"/>
          </w:tcPr>
          <w:p w:rsidR="00405417" w:rsidRDefault="00405417" w:rsidP="004054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405417" w:rsidRDefault="00405417" w:rsidP="00405417">
      <w:pPr>
        <w:jc w:val="center"/>
        <w:rPr>
          <w:rFonts w:ascii="Arial Narrow" w:hAnsi="Arial Narrow" w:cs="Arial"/>
          <w:b/>
          <w:bCs/>
        </w:rPr>
      </w:pPr>
    </w:p>
    <w:p w:rsidR="00405417" w:rsidRDefault="00405417" w:rsidP="00405417">
      <w:pPr>
        <w:jc w:val="center"/>
        <w:rPr>
          <w:rFonts w:ascii="Arial Narrow" w:hAnsi="Arial Narrow" w:cs="Arial"/>
          <w:b/>
          <w:bCs/>
        </w:rPr>
      </w:pPr>
    </w:p>
    <w:p w:rsidR="00405417" w:rsidRDefault="00405417" w:rsidP="00405417">
      <w:pPr>
        <w:jc w:val="center"/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</w:rPr>
      </w:pPr>
    </w:p>
    <w:p w:rsidR="00405417" w:rsidRDefault="00405417" w:rsidP="00405417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405417" w:rsidRDefault="00405417" w:rsidP="00405417">
      <w:pPr>
        <w:rPr>
          <w:rFonts w:ascii="Arial Narrow" w:hAnsi="Arial Narrow" w:cs="Arial"/>
          <w:b/>
          <w:bCs/>
          <w:sz w:val="20"/>
        </w:rPr>
      </w:pPr>
    </w:p>
    <w:p w:rsidR="00405417" w:rsidRDefault="00405417" w:rsidP="00405417">
      <w:pPr>
        <w:rPr>
          <w:rFonts w:ascii="Arial Narrow" w:hAnsi="Arial Narrow" w:cs="Arial"/>
          <w:b/>
          <w:bCs/>
          <w:sz w:val="20"/>
        </w:rPr>
      </w:pPr>
    </w:p>
    <w:p w:rsidR="00872E91" w:rsidRDefault="00872E91" w:rsidP="00872E91">
      <w:pPr>
        <w:rPr>
          <w:rFonts w:ascii="Arial Narrow" w:hAnsi="Arial Narrow" w:cs="Arial"/>
          <w:b/>
          <w:bCs/>
          <w:sz w:val="20"/>
        </w:rPr>
      </w:pPr>
    </w:p>
    <w:p w:rsidR="00872E91" w:rsidRDefault="00872E91">
      <w:pPr>
        <w:rPr>
          <w:rFonts w:ascii="Arial Narrow" w:hAnsi="Arial Narrow" w:cs="Arial"/>
          <w:b/>
          <w:bCs/>
          <w:sz w:val="20"/>
        </w:rPr>
      </w:pPr>
    </w:p>
    <w:sectPr w:rsidR="00872E9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A3" w:rsidRDefault="007942A3" w:rsidP="00BC0F74">
      <w:r>
        <w:separator/>
      </w:r>
    </w:p>
  </w:endnote>
  <w:endnote w:type="continuationSeparator" w:id="0">
    <w:p w:rsidR="007942A3" w:rsidRDefault="007942A3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A3" w:rsidRDefault="007942A3" w:rsidP="00BC0F74">
      <w:r>
        <w:separator/>
      </w:r>
    </w:p>
  </w:footnote>
  <w:footnote w:type="continuationSeparator" w:id="0">
    <w:p w:rsidR="007942A3" w:rsidRDefault="007942A3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17" w:rsidRDefault="00405417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0F54C0"/>
    <w:rsid w:val="001A1E9D"/>
    <w:rsid w:val="001D334B"/>
    <w:rsid w:val="00210887"/>
    <w:rsid w:val="0031630C"/>
    <w:rsid w:val="0039362F"/>
    <w:rsid w:val="00397FB6"/>
    <w:rsid w:val="003A7DB5"/>
    <w:rsid w:val="003D20F1"/>
    <w:rsid w:val="003F5974"/>
    <w:rsid w:val="00405417"/>
    <w:rsid w:val="00516399"/>
    <w:rsid w:val="00555562"/>
    <w:rsid w:val="00576F26"/>
    <w:rsid w:val="005B0788"/>
    <w:rsid w:val="005B357B"/>
    <w:rsid w:val="00637073"/>
    <w:rsid w:val="006B3710"/>
    <w:rsid w:val="00793B04"/>
    <w:rsid w:val="007942A3"/>
    <w:rsid w:val="007956A9"/>
    <w:rsid w:val="007A24A4"/>
    <w:rsid w:val="00822493"/>
    <w:rsid w:val="00857024"/>
    <w:rsid w:val="00872E91"/>
    <w:rsid w:val="00892273"/>
    <w:rsid w:val="008D4996"/>
    <w:rsid w:val="00923192"/>
    <w:rsid w:val="0096331E"/>
    <w:rsid w:val="00976490"/>
    <w:rsid w:val="00991882"/>
    <w:rsid w:val="009F11F6"/>
    <w:rsid w:val="009F7495"/>
    <w:rsid w:val="00A348F3"/>
    <w:rsid w:val="00A63080"/>
    <w:rsid w:val="00AA2242"/>
    <w:rsid w:val="00B000A1"/>
    <w:rsid w:val="00B378CB"/>
    <w:rsid w:val="00B865E3"/>
    <w:rsid w:val="00BC0F74"/>
    <w:rsid w:val="00BD4A8A"/>
    <w:rsid w:val="00C3319D"/>
    <w:rsid w:val="00C6023B"/>
    <w:rsid w:val="00C63632"/>
    <w:rsid w:val="00CA62B6"/>
    <w:rsid w:val="00D07042"/>
    <w:rsid w:val="00D537C2"/>
    <w:rsid w:val="00D71FA5"/>
    <w:rsid w:val="00D82993"/>
    <w:rsid w:val="00DD2453"/>
    <w:rsid w:val="00DF4E50"/>
    <w:rsid w:val="00E637C9"/>
    <w:rsid w:val="00E82640"/>
    <w:rsid w:val="00EB5FB0"/>
    <w:rsid w:val="00EC6761"/>
    <w:rsid w:val="00ED787C"/>
    <w:rsid w:val="00F011ED"/>
    <w:rsid w:val="00F1002D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F67CFDD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2026-05-13T15:11:00Z</cp:lastPrinted>
  <dcterms:created xsi:type="dcterms:W3CDTF">2026-05-12T16:00:00Z</dcterms:created>
  <dcterms:modified xsi:type="dcterms:W3CDTF">2026-05-13T16:29:00Z</dcterms:modified>
</cp:coreProperties>
</file>