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6D6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4F06D6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4F06D6" w:rsidRPr="00D76F67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ACTA DE LA SESIÓN ORDINARIA NO. </w:t>
      </w:r>
      <w:r>
        <w:rPr>
          <w:rFonts w:ascii="Arial" w:hAnsi="Arial" w:cs="Arial"/>
          <w:b/>
          <w:bCs/>
        </w:rPr>
        <w:t>10</w:t>
      </w:r>
      <w:r w:rsidRPr="00D76F67">
        <w:rPr>
          <w:rFonts w:ascii="Arial" w:hAnsi="Arial" w:cs="Arial"/>
          <w:b/>
          <w:bCs/>
        </w:rPr>
        <w:t xml:space="preserve"> DE LA </w:t>
      </w:r>
    </w:p>
    <w:p w:rsidR="004F06D6" w:rsidRPr="00D76F67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COMISIÓN EDILICIA PERMANENTE DE </w:t>
      </w:r>
    </w:p>
    <w:p w:rsidR="004F06D6" w:rsidRPr="00D76F67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REGLAMENTOS Y GOBERNACIÓN </w:t>
      </w:r>
    </w:p>
    <w:p w:rsidR="004F06D6" w:rsidRPr="00D76F67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H. AYUNTAMIENTO DE ZAPOTLÁN EL GRANDE, JALISCO. </w:t>
      </w:r>
    </w:p>
    <w:p w:rsidR="004F06D6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4F06D6" w:rsidRPr="00D76F67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 xml:space="preserve">En Zapotlán el Grande, Jalisco; a </w:t>
      </w:r>
      <w:r>
        <w:rPr>
          <w:rFonts w:ascii="Arial" w:hAnsi="Arial" w:cs="Arial"/>
        </w:rPr>
        <w:t>02</w:t>
      </w:r>
      <w:r w:rsidRPr="00D76F67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octubre</w:t>
      </w:r>
      <w:r w:rsidRPr="00D76F67">
        <w:rPr>
          <w:rFonts w:ascii="Arial" w:hAnsi="Arial" w:cs="Arial"/>
        </w:rPr>
        <w:t xml:space="preserve"> del 2025, siendo las 1</w:t>
      </w:r>
      <w:r>
        <w:rPr>
          <w:rFonts w:ascii="Arial" w:hAnsi="Arial" w:cs="Arial"/>
        </w:rPr>
        <w:t>0</w:t>
      </w:r>
      <w:r w:rsidRPr="00D76F67">
        <w:rPr>
          <w:rFonts w:ascii="Arial" w:hAnsi="Arial" w:cs="Arial"/>
        </w:rPr>
        <w:t>:</w:t>
      </w:r>
      <w:r>
        <w:rPr>
          <w:rFonts w:ascii="Arial" w:hAnsi="Arial" w:cs="Arial"/>
        </w:rPr>
        <w:t>24</w:t>
      </w:r>
      <w:r w:rsidRPr="00D76F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diez</w:t>
      </w:r>
      <w:r w:rsidRPr="00D76F67">
        <w:rPr>
          <w:rFonts w:ascii="Arial" w:hAnsi="Arial" w:cs="Arial"/>
        </w:rPr>
        <w:t xml:space="preserve"> horas con </w:t>
      </w:r>
      <w:r>
        <w:rPr>
          <w:rFonts w:ascii="Arial" w:hAnsi="Arial" w:cs="Arial"/>
        </w:rPr>
        <w:t xml:space="preserve">veinticuatro </w:t>
      </w:r>
      <w:r w:rsidRPr="00D76F67">
        <w:rPr>
          <w:rFonts w:ascii="Arial" w:hAnsi="Arial" w:cs="Arial"/>
        </w:rPr>
        <w:t xml:space="preserve">minutos reunidos en el lugar que ocupa la </w:t>
      </w:r>
      <w:r>
        <w:rPr>
          <w:rFonts w:ascii="Arial" w:hAnsi="Arial" w:cs="Arial"/>
        </w:rPr>
        <w:t xml:space="preserve">oficina de Sindicatura </w:t>
      </w:r>
      <w:r w:rsidRPr="00D76F67">
        <w:rPr>
          <w:rFonts w:ascii="Arial" w:hAnsi="Arial" w:cs="Arial"/>
        </w:rPr>
        <w:t xml:space="preserve">en planta alta del Palacio Municipal de Zapotlán el Grande, Jalisco, previamente convocados comparecen los CC. Claudia Margarita Robles Gómez, </w:t>
      </w:r>
      <w:r>
        <w:rPr>
          <w:rFonts w:ascii="Arial" w:hAnsi="Arial" w:cs="Arial"/>
        </w:rPr>
        <w:t>Miguel Marentes</w:t>
      </w:r>
      <w:r w:rsidRPr="00D76F67">
        <w:rPr>
          <w:rFonts w:ascii="Arial" w:hAnsi="Arial" w:cs="Arial"/>
        </w:rPr>
        <w:t xml:space="preserve"> y María Olga García Ayala; la primera en su carácter de Sindica y Presidenta de la Comisión y los subsecuentes y como Regidores y vocales de la Comisión Edilicia Permanente de Reglamentos y Gobernación, esto conforme a lo establecido por los artículos 27 de la Ley de Gobierno y la Administración Pública Municipal del Estado de Jalisco y 40 al 48, 69 y demás relativos del Reglamento interior del Ayuntamiento de Zapotlán el Grande, Jalisco.</w:t>
      </w: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</w:rPr>
      </w:pPr>
    </w:p>
    <w:p w:rsidR="004F06D6" w:rsidRPr="00D76F67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D76F67">
        <w:rPr>
          <w:rFonts w:ascii="Arial" w:hAnsi="Arial" w:cs="Arial"/>
          <w:sz w:val="24"/>
          <w:szCs w:val="24"/>
          <w:lang w:val="es-MX"/>
        </w:rPr>
        <w:t>Primer punto del orden del día lista de asistencia y verificación de quórum legal. Por lo que se realizó el pase de lista a los regidores integrantes de la Comisión Edilicia convocada:</w:t>
      </w:r>
    </w:p>
    <w:p w:rsidR="004F06D6" w:rsidRPr="00D76F67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4F06D6" w:rsidRPr="00D76F67" w:rsidTr="00A03C5C">
        <w:tc>
          <w:tcPr>
            <w:tcW w:w="67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 xml:space="preserve">Comisión de Reglamentos y Gobernación </w:t>
            </w:r>
          </w:p>
        </w:tc>
        <w:tc>
          <w:tcPr>
            <w:tcW w:w="2391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4F06D6" w:rsidRPr="00D76F67" w:rsidTr="00A03C5C">
        <w:tc>
          <w:tcPr>
            <w:tcW w:w="67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lang w:val="es-MX"/>
              </w:rPr>
              <w:t>Síndica Claudia Margarita Robles Gómez</w:t>
            </w:r>
          </w:p>
        </w:tc>
        <w:tc>
          <w:tcPr>
            <w:tcW w:w="2391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PRESENTE</w:t>
            </w:r>
          </w:p>
        </w:tc>
      </w:tr>
      <w:tr w:rsidR="004F06D6" w:rsidRPr="00D76F67" w:rsidTr="00A03C5C">
        <w:tc>
          <w:tcPr>
            <w:tcW w:w="67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Regidor Miguel Marentes</w:t>
            </w:r>
          </w:p>
        </w:tc>
        <w:tc>
          <w:tcPr>
            <w:tcW w:w="2391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PRESENTE</w:t>
            </w:r>
          </w:p>
        </w:tc>
      </w:tr>
      <w:tr w:rsidR="004F06D6" w:rsidRPr="00D76F67" w:rsidTr="00A03C5C">
        <w:tc>
          <w:tcPr>
            <w:tcW w:w="67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lang w:val="es-MX"/>
              </w:rPr>
              <w:t>Regidora María Olga García Ayala</w:t>
            </w:r>
          </w:p>
        </w:tc>
        <w:tc>
          <w:tcPr>
            <w:tcW w:w="2391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PRESENTE</w:t>
            </w:r>
          </w:p>
        </w:tc>
      </w:tr>
    </w:tbl>
    <w:p w:rsidR="004F06D6" w:rsidRDefault="004F06D6" w:rsidP="009328AD">
      <w:pPr>
        <w:spacing w:line="276" w:lineRule="auto"/>
        <w:jc w:val="both"/>
        <w:rPr>
          <w:rFonts w:ascii="Arial" w:hAnsi="Arial" w:cs="Arial"/>
        </w:rPr>
      </w:pP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 xml:space="preserve">Una vez lo anterior se hace constar la asistencia de las 3 Integrantes de la Comisión Edilicia Permanente de Reglamentos y Gobernación. Por lo que se da la existencia de quórum legal y con ello quedó instalada la sesión ordinaria número </w:t>
      </w:r>
      <w:r>
        <w:rPr>
          <w:rFonts w:ascii="Arial" w:hAnsi="Arial" w:cs="Arial"/>
        </w:rPr>
        <w:t>10</w:t>
      </w:r>
      <w:r w:rsidRPr="00D76F67">
        <w:rPr>
          <w:rFonts w:ascii="Arial" w:hAnsi="Arial" w:cs="Arial"/>
        </w:rPr>
        <w:t xml:space="preserve"> de la comisión de Reglamentos y Gobernación. </w:t>
      </w:r>
    </w:p>
    <w:p w:rsidR="004F06D6" w:rsidRPr="004F06D6" w:rsidRDefault="004F06D6" w:rsidP="009328AD">
      <w:pPr>
        <w:spacing w:line="276" w:lineRule="auto"/>
        <w:jc w:val="both"/>
        <w:rPr>
          <w:rFonts w:ascii="Arial" w:hAnsi="Arial" w:cs="Arial"/>
        </w:rPr>
      </w:pPr>
    </w:p>
    <w:p w:rsidR="004F06D6" w:rsidRPr="00D76F67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D76F67">
        <w:rPr>
          <w:rFonts w:ascii="Arial" w:hAnsi="Arial" w:cs="Arial"/>
          <w:sz w:val="24"/>
          <w:szCs w:val="24"/>
          <w:lang w:val="es-MX"/>
        </w:rPr>
        <w:t>Acto continuo fue sometido a votación el orden del día propuesto, siendo el siguiente:</w:t>
      </w:r>
    </w:p>
    <w:p w:rsidR="004F06D6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F06D6" w:rsidRPr="00D76F67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F06D6" w:rsidRPr="00B13225" w:rsidRDefault="004F06D6" w:rsidP="009328AD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13225">
        <w:rPr>
          <w:rFonts w:ascii="Arial" w:hAnsi="Arial" w:cs="Arial"/>
          <w:b/>
          <w:sz w:val="24"/>
          <w:szCs w:val="24"/>
        </w:rPr>
        <w:t>ORDEN DEL DÍA:</w:t>
      </w:r>
    </w:p>
    <w:p w:rsidR="004F06D6" w:rsidRPr="00966CFB" w:rsidRDefault="004F06D6" w:rsidP="009328AD">
      <w:pPr>
        <w:spacing w:line="276" w:lineRule="auto"/>
        <w:jc w:val="both"/>
        <w:rPr>
          <w:rFonts w:ascii="Arial" w:hAnsi="Arial" w:cs="Arial"/>
        </w:rPr>
      </w:pPr>
    </w:p>
    <w:p w:rsidR="004F06D6" w:rsidRPr="00966CFB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66CFB">
        <w:rPr>
          <w:rFonts w:ascii="Arial" w:hAnsi="Arial" w:cs="Arial"/>
          <w:b/>
          <w:bCs/>
          <w:sz w:val="24"/>
          <w:szCs w:val="24"/>
        </w:rPr>
        <w:t>Primero:</w:t>
      </w:r>
      <w:r w:rsidRPr="00966CFB">
        <w:rPr>
          <w:rFonts w:ascii="Arial" w:hAnsi="Arial" w:cs="Arial"/>
          <w:sz w:val="24"/>
          <w:szCs w:val="24"/>
        </w:rPr>
        <w:t xml:space="preserve"> Lista de asistencia y declaratoria de quorum.</w:t>
      </w:r>
    </w:p>
    <w:p w:rsidR="004F06D6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F06D6" w:rsidRPr="00966CFB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66CFB">
        <w:rPr>
          <w:rFonts w:ascii="Arial" w:hAnsi="Arial" w:cs="Arial"/>
          <w:b/>
          <w:bCs/>
          <w:sz w:val="24"/>
          <w:szCs w:val="24"/>
        </w:rPr>
        <w:t>Segundo:</w:t>
      </w:r>
      <w:r w:rsidRPr="00966CFB">
        <w:rPr>
          <w:rFonts w:ascii="Arial" w:hAnsi="Arial" w:cs="Arial"/>
          <w:sz w:val="24"/>
          <w:szCs w:val="24"/>
        </w:rPr>
        <w:t xml:space="preserve"> Lectura y aprobación del orden del día. </w:t>
      </w:r>
    </w:p>
    <w:p w:rsidR="004F06D6" w:rsidRPr="00966CFB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66CFB">
        <w:rPr>
          <w:rFonts w:ascii="Arial" w:hAnsi="Arial" w:cs="Arial"/>
          <w:b/>
          <w:bCs/>
          <w:sz w:val="24"/>
          <w:szCs w:val="24"/>
        </w:rPr>
        <w:t>Tercero:</w:t>
      </w:r>
      <w:r w:rsidRPr="00966CFB">
        <w:rPr>
          <w:rFonts w:ascii="Arial" w:hAnsi="Arial" w:cs="Arial"/>
          <w:bCs/>
          <w:sz w:val="24"/>
          <w:szCs w:val="24"/>
        </w:rPr>
        <w:t xml:space="preserve"> Análisis, discusión y en su caso aprobación del proyecto de INICIATIVA DE DECRETO QUE EMITE LA CONVOCATORIA PÚBLICA ABIERTA Y AUTORIZA LAS REGLAS DE OPERACIÓN PARA EL PROGRAMA DE "RETIRO VOLUNTARIO 2025-2027" PARA LOS SERVIDORES PÚBLICOS DEL MUNICIPIO DE ZAPOTLÁN EL GRANDE, JALISCO.</w:t>
      </w:r>
    </w:p>
    <w:p w:rsidR="004F06D6" w:rsidRPr="00966CFB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66CFB">
        <w:rPr>
          <w:rFonts w:ascii="Arial" w:hAnsi="Arial" w:cs="Arial"/>
          <w:b/>
          <w:bCs/>
          <w:sz w:val="24"/>
          <w:szCs w:val="24"/>
        </w:rPr>
        <w:t>Cuarto:</w:t>
      </w:r>
      <w:r w:rsidRPr="00966CFB">
        <w:rPr>
          <w:rFonts w:ascii="Arial" w:hAnsi="Arial" w:cs="Arial"/>
          <w:bCs/>
          <w:sz w:val="24"/>
          <w:szCs w:val="24"/>
        </w:rPr>
        <w:t xml:space="preserve"> Puntos Varios </w:t>
      </w:r>
    </w:p>
    <w:p w:rsidR="004F06D6" w:rsidRPr="00966CFB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66CFB">
        <w:rPr>
          <w:rFonts w:ascii="Arial" w:hAnsi="Arial" w:cs="Arial"/>
          <w:b/>
          <w:bCs/>
          <w:sz w:val="24"/>
          <w:szCs w:val="24"/>
        </w:rPr>
        <w:t>Quinto:</w:t>
      </w:r>
      <w:r w:rsidRPr="00966CFB">
        <w:rPr>
          <w:rFonts w:ascii="Arial" w:hAnsi="Arial" w:cs="Arial"/>
          <w:sz w:val="24"/>
          <w:szCs w:val="24"/>
        </w:rPr>
        <w:t xml:space="preserve"> Clausura de la Sesión. </w:t>
      </w:r>
    </w:p>
    <w:p w:rsidR="004F06D6" w:rsidRDefault="004F06D6" w:rsidP="009328AD">
      <w:pPr>
        <w:spacing w:line="276" w:lineRule="auto"/>
        <w:jc w:val="both"/>
        <w:rPr>
          <w:rFonts w:ascii="Arial" w:hAnsi="Arial" w:cs="Arial"/>
        </w:rPr>
      </w:pPr>
    </w:p>
    <w:p w:rsidR="004F06D6" w:rsidRPr="00D76F67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D76F67">
        <w:rPr>
          <w:rFonts w:ascii="Arial" w:hAnsi="Arial" w:cs="Arial"/>
          <w:sz w:val="24"/>
          <w:szCs w:val="24"/>
          <w:lang w:val="es-MX"/>
        </w:rPr>
        <w:t xml:space="preserve">La Presidenta de la Comisión Edilicia preguntó a la regidora presentes si ¿tienen algún punto vario que agendar? A lo que la Regidora señaló no tener puntos que agendar. </w:t>
      </w:r>
    </w:p>
    <w:p w:rsidR="004F06D6" w:rsidRPr="00D76F67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>Al no haber comentarios la Sindica y Presidenta de la Comisión Edilicia de Reglamentos y Gobernación, Mtra. Claudia Margarita Robles Gómez puso a votación el orden del día, siendo aprobado por unanimidad.</w:t>
      </w:r>
    </w:p>
    <w:p w:rsidR="004F06D6" w:rsidRDefault="004F06D6" w:rsidP="009328AD">
      <w:pPr>
        <w:spacing w:line="276" w:lineRule="auto"/>
        <w:jc w:val="both"/>
        <w:rPr>
          <w:rFonts w:ascii="Arial" w:hAnsi="Arial" w:cs="Arial"/>
        </w:rPr>
      </w:pP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</w:rPr>
      </w:pPr>
    </w:p>
    <w:p w:rsidR="004F06D6" w:rsidRDefault="004F06D6" w:rsidP="009328AD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D76F6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696"/>
      </w:tblGrid>
      <w:tr w:rsidR="004F06D6" w:rsidRPr="00D76F67" w:rsidTr="00A03C5C">
        <w:tc>
          <w:tcPr>
            <w:tcW w:w="5098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COMISIÓN DE REGLAMENTOS Y GOBERNACIÓN</w:t>
            </w:r>
          </w:p>
        </w:tc>
        <w:tc>
          <w:tcPr>
            <w:tcW w:w="11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A favor</w:t>
            </w:r>
          </w:p>
        </w:tc>
        <w:tc>
          <w:tcPr>
            <w:tcW w:w="127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En Contra</w:t>
            </w:r>
          </w:p>
        </w:tc>
        <w:tc>
          <w:tcPr>
            <w:tcW w:w="169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En Abstención</w:t>
            </w:r>
          </w:p>
        </w:tc>
      </w:tr>
      <w:tr w:rsidR="004F06D6" w:rsidRPr="00D76F67" w:rsidTr="00A03C5C">
        <w:tc>
          <w:tcPr>
            <w:tcW w:w="5098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t>Síndica Claudia Margarita Robles Gómez</w:t>
            </w:r>
          </w:p>
        </w:tc>
        <w:tc>
          <w:tcPr>
            <w:tcW w:w="11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619BDD9C" wp14:editId="3391950C">
                  <wp:extent cx="282947" cy="209550"/>
                  <wp:effectExtent l="0" t="0" r="3175" b="0"/>
                  <wp:docPr id="23" name="Imagen 2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</w:tr>
      <w:tr w:rsidR="004F06D6" w:rsidRPr="00D76F67" w:rsidTr="00A03C5C">
        <w:tc>
          <w:tcPr>
            <w:tcW w:w="5098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>
              <w:rPr>
                <w:rFonts w:ascii="Arial Narrow" w:hAnsi="Arial Narrow" w:cs="Arial"/>
                <w:sz w:val="24"/>
                <w:lang w:val="es-MX"/>
              </w:rPr>
              <w:t>Regidor Miguel Marentes</w:t>
            </w:r>
          </w:p>
        </w:tc>
        <w:tc>
          <w:tcPr>
            <w:tcW w:w="11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730FABFF" wp14:editId="3B465025">
                  <wp:extent cx="282947" cy="209550"/>
                  <wp:effectExtent l="0" t="0" r="3175" b="0"/>
                  <wp:docPr id="4" name="Imagen 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</w:p>
        </w:tc>
      </w:tr>
      <w:tr w:rsidR="004F06D6" w:rsidRPr="00D76F67" w:rsidTr="00A03C5C">
        <w:tc>
          <w:tcPr>
            <w:tcW w:w="5098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t>Regidora María Olga García Ayala</w:t>
            </w:r>
          </w:p>
        </w:tc>
        <w:tc>
          <w:tcPr>
            <w:tcW w:w="11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137D74AF" wp14:editId="4EF21DDD">
                  <wp:extent cx="282947" cy="209550"/>
                  <wp:effectExtent l="0" t="0" r="3175" b="0"/>
                  <wp:docPr id="24" name="Imagen 2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</w:tr>
    </w:tbl>
    <w:p w:rsidR="004F06D6" w:rsidRDefault="004F06D6" w:rsidP="009328AD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4F06D6" w:rsidRDefault="004F06D6" w:rsidP="009328AD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4F06D6" w:rsidRDefault="004F06D6" w:rsidP="009328A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Posteriormente la </w:t>
      </w:r>
      <w:r w:rsidRPr="00D76F67">
        <w:rPr>
          <w:rFonts w:ascii="Arial" w:hAnsi="Arial" w:cs="Arial"/>
        </w:rPr>
        <w:t>Presidenta de la Comisión Edilicia</w:t>
      </w:r>
      <w:r>
        <w:rPr>
          <w:rFonts w:ascii="Arial" w:hAnsi="Arial" w:cs="Arial"/>
        </w:rPr>
        <w:t xml:space="preserve"> informo de la presencia del Lic. Luis Guillermo Ochoa Sánchez, Director General de Administración e Innovación Gubernamental; Lic. Gloria Chávez Vargas, Directora de Recursos Humanos; Mtro. Juan de Santiago Silva, Jefe de Jurídico Laboral, como áreas que realizaron la propuesta de la convocatoria materia de esta sesión.</w:t>
      </w:r>
    </w:p>
    <w:p w:rsidR="004F06D6" w:rsidRDefault="004F06D6" w:rsidP="009328AD">
      <w:pPr>
        <w:pStyle w:val="Sinespaciado"/>
        <w:spacing w:line="276" w:lineRule="auto"/>
        <w:jc w:val="both"/>
        <w:rPr>
          <w:rFonts w:ascii="Arial" w:hAnsi="Arial" w:cs="Arial"/>
        </w:rPr>
      </w:pPr>
    </w:p>
    <w:p w:rsidR="004F06D6" w:rsidRPr="00966CFB" w:rsidRDefault="004F06D6" w:rsidP="009328AD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</w:rPr>
        <w:t xml:space="preserve">Posteriormente al desahogo de los puntos 1 y 2 del orden del día, continuaron con el Tercer punto: </w:t>
      </w:r>
      <w:r w:rsidRPr="00966CFB">
        <w:rPr>
          <w:rFonts w:ascii="Arial" w:hAnsi="Arial" w:cs="Arial"/>
          <w:bCs/>
          <w:sz w:val="24"/>
          <w:szCs w:val="24"/>
        </w:rPr>
        <w:t>Análisis, discusión y en su caso aprobación del proyecto de INICIATIVA DE DECRETO QUE EMITE LA CONVOCATORIA PÚBLICA ABIERTA Y AUTORIZA LAS REGLAS DE OPERACIÓN PARA EL PROGRAMA DE "RETIRO VOLUNTARIO 2025-2027" PARA LOS SERVIDORES PÚBLICOS DEL MUNICIPIO DE ZAPOTLÁN EL GRANDE, JALISCO.</w:t>
      </w:r>
    </w:p>
    <w:p w:rsidR="004F06D6" w:rsidRDefault="004F06D6" w:rsidP="009328AD">
      <w:pPr>
        <w:spacing w:line="276" w:lineRule="auto"/>
        <w:jc w:val="both"/>
        <w:rPr>
          <w:rFonts w:ascii="Arial" w:hAnsi="Arial" w:cs="Arial"/>
        </w:rPr>
      </w:pPr>
    </w:p>
    <w:p w:rsidR="004F06D6" w:rsidRDefault="004F06D6" w:rsidP="009328AD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lastRenderedPageBreak/>
        <w:t xml:space="preserve">Para el desahogo de este punto primeramente se procedió al análisis y estudio de la </w:t>
      </w:r>
      <w:r w:rsidRPr="00966CFB">
        <w:rPr>
          <w:rFonts w:ascii="Arial" w:hAnsi="Arial" w:cs="Arial"/>
          <w:bCs/>
        </w:rPr>
        <w:t xml:space="preserve">Convocatoria </w:t>
      </w:r>
      <w:r>
        <w:rPr>
          <w:rFonts w:ascii="Arial" w:hAnsi="Arial" w:cs="Arial"/>
          <w:bCs/>
        </w:rPr>
        <w:t>pública a</w:t>
      </w:r>
      <w:r w:rsidRPr="00966CFB">
        <w:rPr>
          <w:rFonts w:ascii="Arial" w:hAnsi="Arial" w:cs="Arial"/>
          <w:bCs/>
        </w:rPr>
        <w:t>bierta</w:t>
      </w:r>
      <w:r>
        <w:rPr>
          <w:rFonts w:ascii="Arial" w:hAnsi="Arial" w:cs="Arial"/>
          <w:bCs/>
        </w:rPr>
        <w:t xml:space="preserve"> d</w:t>
      </w:r>
      <w:r w:rsidRPr="00966CFB">
        <w:rPr>
          <w:rFonts w:ascii="Arial" w:hAnsi="Arial" w:cs="Arial"/>
          <w:bCs/>
        </w:rPr>
        <w:t xml:space="preserve">el Programa </w:t>
      </w:r>
      <w:r>
        <w:rPr>
          <w:rFonts w:ascii="Arial" w:hAnsi="Arial" w:cs="Arial"/>
          <w:bCs/>
        </w:rPr>
        <w:t>d</w:t>
      </w:r>
      <w:r w:rsidRPr="00966CFB">
        <w:rPr>
          <w:rFonts w:ascii="Arial" w:hAnsi="Arial" w:cs="Arial"/>
          <w:bCs/>
        </w:rPr>
        <w:t xml:space="preserve">e </w:t>
      </w:r>
      <w:r>
        <w:rPr>
          <w:rFonts w:ascii="Arial" w:hAnsi="Arial" w:cs="Arial"/>
          <w:bCs/>
        </w:rPr>
        <w:t>“</w:t>
      </w:r>
      <w:r w:rsidRPr="00966CFB">
        <w:rPr>
          <w:rFonts w:ascii="Arial" w:hAnsi="Arial" w:cs="Arial"/>
          <w:bCs/>
        </w:rPr>
        <w:t>Retiro Voluntario 2025-2027"</w:t>
      </w:r>
      <w:r>
        <w:rPr>
          <w:rFonts w:ascii="Arial" w:hAnsi="Arial" w:cs="Arial"/>
          <w:bCs/>
        </w:rPr>
        <w:t>, al cual dieren lectura a todos y cada uno de los puntos que la integran, habiéndose realizado algunas modificaciones de forma más no de fondo.</w:t>
      </w:r>
    </w:p>
    <w:p w:rsidR="004F06D6" w:rsidRDefault="004F06D6" w:rsidP="009328AD">
      <w:pPr>
        <w:spacing w:line="276" w:lineRule="auto"/>
        <w:jc w:val="both"/>
        <w:rPr>
          <w:rFonts w:ascii="Arial" w:hAnsi="Arial" w:cs="Arial"/>
          <w:bCs/>
        </w:rPr>
      </w:pPr>
    </w:p>
    <w:p w:rsidR="004F06D6" w:rsidRDefault="004F06D6" w:rsidP="009328AD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Al concluir el estudio de la convocatoria procedieron a analizar las Reglas de Operación d</w:t>
      </w:r>
      <w:r w:rsidRPr="00966CFB">
        <w:rPr>
          <w:rFonts w:ascii="Arial" w:hAnsi="Arial" w:cs="Arial"/>
          <w:bCs/>
        </w:rPr>
        <w:t xml:space="preserve">el Programa </w:t>
      </w:r>
      <w:r>
        <w:rPr>
          <w:rFonts w:ascii="Arial" w:hAnsi="Arial" w:cs="Arial"/>
          <w:bCs/>
        </w:rPr>
        <w:t>d</w:t>
      </w:r>
      <w:r w:rsidRPr="00966CFB">
        <w:rPr>
          <w:rFonts w:ascii="Arial" w:hAnsi="Arial" w:cs="Arial"/>
          <w:bCs/>
        </w:rPr>
        <w:t xml:space="preserve">e </w:t>
      </w:r>
      <w:r>
        <w:rPr>
          <w:rFonts w:ascii="Arial" w:hAnsi="Arial" w:cs="Arial"/>
          <w:bCs/>
        </w:rPr>
        <w:t>“</w:t>
      </w:r>
      <w:r w:rsidRPr="00966CFB">
        <w:rPr>
          <w:rFonts w:ascii="Arial" w:hAnsi="Arial" w:cs="Arial"/>
          <w:bCs/>
        </w:rPr>
        <w:t>Retiro Voluntario 2025-2027"</w:t>
      </w:r>
      <w:r>
        <w:rPr>
          <w:rFonts w:ascii="Arial" w:hAnsi="Arial" w:cs="Arial"/>
          <w:bCs/>
        </w:rPr>
        <w:t>, a las cuales también dieron lectura artículo por artículo.</w:t>
      </w:r>
    </w:p>
    <w:p w:rsidR="004F06D6" w:rsidRDefault="004F06D6" w:rsidP="009328AD">
      <w:pPr>
        <w:spacing w:line="276" w:lineRule="auto"/>
        <w:jc w:val="both"/>
        <w:rPr>
          <w:rFonts w:ascii="Arial" w:hAnsi="Arial" w:cs="Arial"/>
          <w:bCs/>
        </w:rPr>
      </w:pPr>
    </w:p>
    <w:p w:rsidR="004F06D6" w:rsidRDefault="004F06D6" w:rsidP="009328AD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Una vez concluido el estudio y análisis de la Convocatoria y las Reglas de Operación del </w:t>
      </w:r>
      <w:r w:rsidRPr="00966CFB">
        <w:rPr>
          <w:rFonts w:ascii="Arial" w:hAnsi="Arial" w:cs="Arial"/>
          <w:bCs/>
        </w:rPr>
        <w:t xml:space="preserve">Programa </w:t>
      </w:r>
      <w:r>
        <w:rPr>
          <w:rFonts w:ascii="Arial" w:hAnsi="Arial" w:cs="Arial"/>
          <w:bCs/>
        </w:rPr>
        <w:t>d</w:t>
      </w:r>
      <w:r w:rsidRPr="00966CFB">
        <w:rPr>
          <w:rFonts w:ascii="Arial" w:hAnsi="Arial" w:cs="Arial"/>
          <w:bCs/>
        </w:rPr>
        <w:t xml:space="preserve">e </w:t>
      </w:r>
      <w:r>
        <w:rPr>
          <w:rFonts w:ascii="Arial" w:hAnsi="Arial" w:cs="Arial"/>
          <w:bCs/>
        </w:rPr>
        <w:t>“</w:t>
      </w:r>
      <w:r w:rsidRPr="00966CFB">
        <w:rPr>
          <w:rFonts w:ascii="Arial" w:hAnsi="Arial" w:cs="Arial"/>
          <w:bCs/>
        </w:rPr>
        <w:t>Retiro Voluntario 2025-2027"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</w:rPr>
        <w:t xml:space="preserve">la </w:t>
      </w:r>
      <w:r w:rsidRPr="00D76F67">
        <w:rPr>
          <w:rFonts w:ascii="Arial" w:hAnsi="Arial" w:cs="Arial"/>
        </w:rPr>
        <w:t>Presidenta de la Comisión Edilicia</w:t>
      </w:r>
      <w:r>
        <w:rPr>
          <w:rFonts w:ascii="Arial" w:hAnsi="Arial" w:cs="Arial"/>
        </w:rPr>
        <w:t xml:space="preserve"> las puso a consideración de los integrantes de esta Comisión Edilicia para su votación </w:t>
      </w:r>
      <w:r w:rsidRPr="0059342D">
        <w:rPr>
          <w:rFonts w:ascii="Arial" w:hAnsi="Arial" w:cs="Arial"/>
        </w:rPr>
        <w:t>elevar al pleno del Ayuntamiento INICIATIVA DE DECRETO QUE EMITE LA CONVOCATORIA PÚBLICA ABIERTA Y AUTORIZA LAS REGLAS DE OPERACIÓN PARA EL PROGRAMA DE "RETIRO VOLUNTARIO 2025-2027" PARA LOS SERVIDORES PÚBLICOS DEL MUNICIPIO DE ZAPOTLÁN EL GRANDE, JALISCO,</w:t>
      </w:r>
      <w:r>
        <w:rPr>
          <w:rFonts w:ascii="Arial" w:hAnsi="Arial" w:cs="Arial"/>
          <w:bCs/>
          <w:sz w:val="28"/>
        </w:rPr>
        <w:t xml:space="preserve"> </w:t>
      </w:r>
      <w:r>
        <w:rPr>
          <w:rFonts w:ascii="Arial" w:hAnsi="Arial" w:cs="Arial"/>
        </w:rPr>
        <w:t xml:space="preserve">con las modificaciones propuestas a la Convocatoria y las Reglas de Operación del </w:t>
      </w:r>
      <w:r w:rsidRPr="00966CFB">
        <w:rPr>
          <w:rFonts w:ascii="Arial" w:hAnsi="Arial" w:cs="Arial"/>
          <w:bCs/>
        </w:rPr>
        <w:t xml:space="preserve">Programa </w:t>
      </w:r>
      <w:r>
        <w:rPr>
          <w:rFonts w:ascii="Arial" w:hAnsi="Arial" w:cs="Arial"/>
          <w:bCs/>
        </w:rPr>
        <w:t>d</w:t>
      </w:r>
      <w:r w:rsidRPr="00966CFB">
        <w:rPr>
          <w:rFonts w:ascii="Arial" w:hAnsi="Arial" w:cs="Arial"/>
          <w:bCs/>
        </w:rPr>
        <w:t xml:space="preserve">e </w:t>
      </w:r>
      <w:r>
        <w:rPr>
          <w:rFonts w:ascii="Arial" w:hAnsi="Arial" w:cs="Arial"/>
          <w:bCs/>
        </w:rPr>
        <w:t>“</w:t>
      </w:r>
      <w:r w:rsidRPr="00966CFB">
        <w:rPr>
          <w:rFonts w:ascii="Arial" w:hAnsi="Arial" w:cs="Arial"/>
          <w:bCs/>
        </w:rPr>
        <w:t>Retiro Voluntario 2025-2027"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</w:rPr>
        <w:t xml:space="preserve">en el desarrollo de la presente sesión. </w:t>
      </w:r>
      <w:r w:rsidRPr="00D76F67">
        <w:rPr>
          <w:rFonts w:ascii="Arial" w:hAnsi="Arial" w:cs="Arial"/>
          <w:bCs/>
        </w:rPr>
        <w:t xml:space="preserve">Proyecto que fue aprobado </w:t>
      </w:r>
      <w:r w:rsidRPr="00D76F67">
        <w:rPr>
          <w:rFonts w:ascii="Arial" w:hAnsi="Arial" w:cs="Arial"/>
        </w:rPr>
        <w:t xml:space="preserve">por unanimidad de las integrantes de esta Comisión </w:t>
      </w:r>
      <w:r>
        <w:rPr>
          <w:rFonts w:ascii="Arial" w:hAnsi="Arial" w:cs="Arial"/>
        </w:rPr>
        <w:t>Edilicia</w:t>
      </w:r>
      <w:r>
        <w:rPr>
          <w:rStyle w:val="Ninguno"/>
          <w:rFonts w:ascii="Arial" w:hAnsi="Arial" w:cs="Arial"/>
          <w:lang w:val="es-MX"/>
        </w:rPr>
        <w:t>.</w:t>
      </w:r>
    </w:p>
    <w:p w:rsidR="004F06D6" w:rsidRDefault="004F06D6" w:rsidP="009328AD">
      <w:pPr>
        <w:spacing w:line="276" w:lineRule="auto"/>
        <w:jc w:val="both"/>
        <w:rPr>
          <w:rStyle w:val="Ninguno"/>
          <w:rFonts w:ascii="Arial" w:hAnsi="Arial" w:cs="Arial"/>
          <w:sz w:val="25"/>
          <w:szCs w:val="25"/>
          <w:lang w:val="es-MX"/>
        </w:rPr>
      </w:pPr>
    </w:p>
    <w:p w:rsidR="004F06D6" w:rsidRPr="00D76F67" w:rsidRDefault="004F06D6" w:rsidP="009328AD">
      <w:pPr>
        <w:spacing w:line="276" w:lineRule="auto"/>
        <w:jc w:val="both"/>
        <w:rPr>
          <w:rStyle w:val="Ninguno"/>
          <w:rFonts w:ascii="Arial" w:hAnsi="Arial" w:cs="Arial"/>
          <w:sz w:val="25"/>
          <w:szCs w:val="25"/>
          <w:lang w:val="es-MX"/>
        </w:rPr>
      </w:pP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D76F6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696"/>
      </w:tblGrid>
      <w:tr w:rsidR="004F06D6" w:rsidRPr="00D76F67" w:rsidTr="00A03C5C">
        <w:tc>
          <w:tcPr>
            <w:tcW w:w="5098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COMISIÓN DE REGLAMENTOS Y GOBERNACIÓN</w:t>
            </w:r>
          </w:p>
        </w:tc>
        <w:tc>
          <w:tcPr>
            <w:tcW w:w="11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A favor</w:t>
            </w:r>
          </w:p>
        </w:tc>
        <w:tc>
          <w:tcPr>
            <w:tcW w:w="127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En Contra</w:t>
            </w:r>
          </w:p>
        </w:tc>
        <w:tc>
          <w:tcPr>
            <w:tcW w:w="169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En Abstención</w:t>
            </w:r>
          </w:p>
        </w:tc>
      </w:tr>
      <w:tr w:rsidR="004F06D6" w:rsidRPr="00D76F67" w:rsidTr="00A03C5C">
        <w:tc>
          <w:tcPr>
            <w:tcW w:w="5098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t>Síndica Claudia Margarita Robles Gómez</w:t>
            </w:r>
          </w:p>
        </w:tc>
        <w:tc>
          <w:tcPr>
            <w:tcW w:w="11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39707B48" wp14:editId="2B364463">
                  <wp:extent cx="282947" cy="209550"/>
                  <wp:effectExtent l="0" t="0" r="3175" b="0"/>
                  <wp:docPr id="25" name="Imagen 25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</w:tr>
      <w:tr w:rsidR="004F06D6" w:rsidRPr="00D76F67" w:rsidTr="00A03C5C">
        <w:tc>
          <w:tcPr>
            <w:tcW w:w="5098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>
              <w:rPr>
                <w:rFonts w:ascii="Arial Narrow" w:hAnsi="Arial Narrow" w:cs="Arial"/>
                <w:sz w:val="24"/>
                <w:lang w:val="es-MX"/>
              </w:rPr>
              <w:t>Regidor Miguel Marentes</w:t>
            </w:r>
          </w:p>
        </w:tc>
        <w:tc>
          <w:tcPr>
            <w:tcW w:w="1134" w:type="dxa"/>
          </w:tcPr>
          <w:p w:rsidR="004F06D6" w:rsidRPr="00CE353B" w:rsidRDefault="004F06D6" w:rsidP="009328AD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5BEA4B87" wp14:editId="46605169">
                  <wp:extent cx="282947" cy="209550"/>
                  <wp:effectExtent l="0" t="0" r="3175" b="0"/>
                  <wp:docPr id="3" name="Imagen 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</w:p>
        </w:tc>
      </w:tr>
      <w:tr w:rsidR="004F06D6" w:rsidRPr="00D76F67" w:rsidTr="00A03C5C">
        <w:tc>
          <w:tcPr>
            <w:tcW w:w="5098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t>Regidora María Olga García Ayala</w:t>
            </w:r>
          </w:p>
        </w:tc>
        <w:tc>
          <w:tcPr>
            <w:tcW w:w="1134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781FFB0A" wp14:editId="7DEE9CEC">
                  <wp:extent cx="282947" cy="209550"/>
                  <wp:effectExtent l="0" t="0" r="3175" b="0"/>
                  <wp:docPr id="27" name="Imagen 27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4F06D6" w:rsidRPr="00D76F67" w:rsidRDefault="004F06D6" w:rsidP="009328AD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</w:tr>
    </w:tbl>
    <w:p w:rsidR="004F06D6" w:rsidRDefault="004F06D6" w:rsidP="009328AD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  <w:bCs/>
        </w:rPr>
        <w:t xml:space="preserve">Una vez agotado el punto tercero del orden del día continuaron con el desahogo del </w:t>
      </w:r>
      <w:r w:rsidRPr="00D76F67">
        <w:rPr>
          <w:rFonts w:ascii="Arial" w:hAnsi="Arial" w:cs="Arial"/>
          <w:b/>
        </w:rPr>
        <w:t xml:space="preserve">cuarto punto </w:t>
      </w:r>
      <w:r w:rsidRPr="00D76F67">
        <w:rPr>
          <w:rFonts w:ascii="Arial" w:hAnsi="Arial" w:cs="Arial"/>
        </w:rPr>
        <w:t xml:space="preserve">corresponde a puntos varios, por lo cual al no haber sido agendado ningún punto vario se dio por desahogado y procedió con el siguiente punto del orden del día siendo la clausura. </w:t>
      </w: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</w:rPr>
      </w:pP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>Por lo anterior siendo las 1</w:t>
      </w:r>
      <w:r>
        <w:rPr>
          <w:rFonts w:ascii="Arial" w:hAnsi="Arial" w:cs="Arial"/>
        </w:rPr>
        <w:t>1</w:t>
      </w:r>
      <w:r w:rsidRPr="00D76F67">
        <w:rPr>
          <w:rFonts w:ascii="Arial" w:hAnsi="Arial" w:cs="Arial"/>
        </w:rPr>
        <w:t>:</w:t>
      </w:r>
      <w:r>
        <w:rPr>
          <w:rFonts w:ascii="Arial" w:hAnsi="Arial" w:cs="Arial"/>
        </w:rPr>
        <w:t>36</w:t>
      </w:r>
      <w:r w:rsidRPr="00D76F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once </w:t>
      </w:r>
      <w:r w:rsidRPr="00D76F67">
        <w:rPr>
          <w:rFonts w:ascii="Arial" w:hAnsi="Arial" w:cs="Arial"/>
        </w:rPr>
        <w:t>horas con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treinta y seis </w:t>
      </w:r>
      <w:r w:rsidRPr="00D76F67">
        <w:rPr>
          <w:rFonts w:ascii="Arial" w:hAnsi="Arial" w:cs="Arial"/>
        </w:rPr>
        <w:t xml:space="preserve">minutos del día </w:t>
      </w:r>
      <w:r>
        <w:rPr>
          <w:rFonts w:ascii="Arial" w:hAnsi="Arial" w:cs="Arial"/>
        </w:rPr>
        <w:t>02</w:t>
      </w:r>
      <w:r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octubre </w:t>
      </w:r>
      <w:r w:rsidRPr="00D76F67">
        <w:rPr>
          <w:rFonts w:ascii="Arial" w:hAnsi="Arial" w:cs="Arial"/>
        </w:rPr>
        <w:t xml:space="preserve">del año 2025 la Presidenta de la Comisión Edilicia de Reglamentos y Gobernación dio por clausurados lo trabajos de esta Sesión Ordinaria No. </w:t>
      </w:r>
      <w:r>
        <w:rPr>
          <w:rFonts w:ascii="Arial" w:hAnsi="Arial" w:cs="Arial"/>
        </w:rPr>
        <w:t>10</w:t>
      </w:r>
      <w:r w:rsidRPr="00D76F67">
        <w:rPr>
          <w:rFonts w:ascii="Arial" w:hAnsi="Arial" w:cs="Arial"/>
        </w:rPr>
        <w:t xml:space="preserve"> de la Comisión Edilicia Permanente de Reglamentos y Gobernación y validos los acuerdos que aquí se tomaron.</w:t>
      </w:r>
    </w:p>
    <w:p w:rsidR="004F06D6" w:rsidRPr="00D76F67" w:rsidRDefault="004F06D6" w:rsidP="009328AD">
      <w:pPr>
        <w:spacing w:line="276" w:lineRule="auto"/>
        <w:jc w:val="both"/>
        <w:rPr>
          <w:rFonts w:ascii="Arial" w:hAnsi="Arial" w:cs="Arial"/>
        </w:rPr>
      </w:pPr>
    </w:p>
    <w:p w:rsidR="004F06D6" w:rsidRDefault="004F06D6" w:rsidP="009328AD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>Lo que se asienta en la presente acta para los efectos legales y administrativos que correspondan y firmando los que en ella intervienen.</w:t>
      </w:r>
    </w:p>
    <w:p w:rsidR="004F06D6" w:rsidRDefault="004F06D6" w:rsidP="009328AD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4F06D6" w:rsidRDefault="004F06D6" w:rsidP="009328AD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4F06D6" w:rsidRDefault="004F06D6" w:rsidP="009328AD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4F06D6" w:rsidRDefault="004F06D6" w:rsidP="009328AD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4F06D6" w:rsidRDefault="004F06D6" w:rsidP="009328AD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7739D4" w:rsidRPr="0043533F" w:rsidRDefault="007739D4" w:rsidP="009328AD">
      <w:pPr>
        <w:pStyle w:val="Sinespaciado"/>
        <w:spacing w:line="276" w:lineRule="aut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  <w:r w:rsidRPr="0043533F">
        <w:rPr>
          <w:rFonts w:ascii="Arial Narrow" w:hAnsi="Arial Narrow" w:cstheme="minorHAnsi"/>
          <w:b/>
          <w:sz w:val="24"/>
          <w:szCs w:val="24"/>
          <w:lang w:val="es-MX"/>
        </w:rPr>
        <w:t>MTRA. CLAUDIA MARGARITA ROBLES GOMEZ</w:t>
      </w:r>
    </w:p>
    <w:p w:rsidR="007739D4" w:rsidRPr="0043533F" w:rsidRDefault="007739D4" w:rsidP="009328AD">
      <w:pPr>
        <w:spacing w:line="276" w:lineRule="auto"/>
        <w:jc w:val="center"/>
        <w:rPr>
          <w:rFonts w:ascii="Arial Narrow" w:hAnsi="Arial Narrow" w:cstheme="minorHAnsi"/>
          <w:b/>
        </w:rPr>
      </w:pPr>
      <w:r w:rsidRPr="0043533F">
        <w:rPr>
          <w:rFonts w:ascii="Arial Narrow" w:hAnsi="Arial Narrow" w:cstheme="minorHAnsi"/>
          <w:b/>
        </w:rPr>
        <w:t>PRESIDENTA DE LA COMISIÓN EDILICIA DE REGLAMENTOS Y GOBERNACIÓN</w:t>
      </w:r>
    </w:p>
    <w:p w:rsidR="007739D4" w:rsidRPr="0043533F" w:rsidRDefault="007739D4" w:rsidP="009328AD">
      <w:pPr>
        <w:spacing w:line="276" w:lineRule="auto"/>
        <w:jc w:val="center"/>
        <w:rPr>
          <w:rFonts w:ascii="Arial Narrow" w:hAnsi="Arial Narrow" w:cstheme="minorHAnsi"/>
          <w:b/>
        </w:rPr>
      </w:pPr>
      <w:r w:rsidRPr="0043533F">
        <w:rPr>
          <w:rFonts w:ascii="Arial Narrow" w:hAnsi="Arial Narrow" w:cstheme="minorHAnsi"/>
          <w:b/>
        </w:rPr>
        <w:t>Y SÍNDICA MUNICIPAL.</w:t>
      </w:r>
    </w:p>
    <w:p w:rsidR="007739D4" w:rsidRPr="0043533F" w:rsidRDefault="007739D4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7739D4" w:rsidRDefault="007739D4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4F06D6" w:rsidRDefault="004F06D6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7739D4" w:rsidRPr="0043533F" w:rsidRDefault="007739D4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7739D4" w:rsidRPr="0043533F" w:rsidRDefault="007739D4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tbl>
      <w:tblPr>
        <w:tblStyle w:val="Tablaconcuadrcula"/>
        <w:tblW w:w="963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7739D4" w:rsidRPr="0043533F" w:rsidTr="00E615BB">
        <w:tc>
          <w:tcPr>
            <w:tcW w:w="4815" w:type="dxa"/>
          </w:tcPr>
          <w:p w:rsidR="007739D4" w:rsidRPr="0043533F" w:rsidRDefault="00A76522" w:rsidP="009328AD">
            <w:pPr>
              <w:spacing w:line="276" w:lineRule="auto"/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REGIDORA MARÍA OLGA GARCÍA AYALA</w:t>
            </w:r>
          </w:p>
        </w:tc>
        <w:tc>
          <w:tcPr>
            <w:tcW w:w="4819" w:type="dxa"/>
          </w:tcPr>
          <w:p w:rsidR="007739D4" w:rsidRPr="0043533F" w:rsidRDefault="00A76522" w:rsidP="009328AD">
            <w:pPr>
              <w:spacing w:line="276" w:lineRule="auto"/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REGIDOR MIGUEL MARENTES</w:t>
            </w:r>
          </w:p>
        </w:tc>
      </w:tr>
      <w:tr w:rsidR="007739D4" w:rsidRPr="0043533F" w:rsidTr="00E615BB">
        <w:tc>
          <w:tcPr>
            <w:tcW w:w="4815" w:type="dxa"/>
          </w:tcPr>
          <w:p w:rsidR="007739D4" w:rsidRPr="0043533F" w:rsidRDefault="007739D4" w:rsidP="009328AD">
            <w:pPr>
              <w:spacing w:line="276" w:lineRule="auto"/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VOCAL DE LA COMISIÓN EDILICIA DE</w:t>
            </w:r>
          </w:p>
          <w:p w:rsidR="007739D4" w:rsidRPr="0043533F" w:rsidRDefault="007739D4" w:rsidP="009328AD">
            <w:pPr>
              <w:spacing w:line="276" w:lineRule="auto"/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REGLAMENTOS Y GOBERNACIÓN</w:t>
            </w:r>
          </w:p>
        </w:tc>
        <w:tc>
          <w:tcPr>
            <w:tcW w:w="4819" w:type="dxa"/>
          </w:tcPr>
          <w:p w:rsidR="007739D4" w:rsidRPr="0043533F" w:rsidRDefault="007739D4" w:rsidP="009328AD">
            <w:pPr>
              <w:spacing w:line="276" w:lineRule="auto"/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VOCAL DE LA COMISIÓN EDILICIA DE</w:t>
            </w:r>
          </w:p>
          <w:p w:rsidR="007739D4" w:rsidRPr="0043533F" w:rsidRDefault="007739D4" w:rsidP="009328AD">
            <w:pPr>
              <w:spacing w:line="276" w:lineRule="auto"/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REGLAMENTOS Y GOBERNACIÓN</w:t>
            </w:r>
          </w:p>
        </w:tc>
      </w:tr>
    </w:tbl>
    <w:p w:rsidR="007739D4" w:rsidRDefault="007739D4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DE6E8C" w:rsidRDefault="00DE6E8C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DE6E8C" w:rsidRDefault="00DE6E8C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4F06D6" w:rsidRDefault="004F06D6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4F06D6" w:rsidRDefault="004F06D6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4F06D6" w:rsidRDefault="004F06D6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4F06D6" w:rsidRDefault="004F06D6" w:rsidP="009328AD">
      <w:pPr>
        <w:spacing w:line="276" w:lineRule="auto"/>
        <w:jc w:val="center"/>
        <w:rPr>
          <w:rFonts w:ascii="Arial Narrow" w:hAnsi="Arial Narrow" w:cstheme="minorHAnsi"/>
          <w:b/>
        </w:rPr>
      </w:pPr>
    </w:p>
    <w:p w:rsidR="004F06D6" w:rsidRPr="004F06D6" w:rsidRDefault="004F06D6" w:rsidP="009328AD">
      <w:pPr>
        <w:spacing w:line="276" w:lineRule="auto"/>
        <w:jc w:val="both"/>
        <w:rPr>
          <w:rFonts w:ascii="Arial Narrow" w:hAnsi="Arial Narrow" w:cstheme="minorHAnsi"/>
          <w:b/>
          <w:sz w:val="20"/>
          <w:szCs w:val="16"/>
        </w:rPr>
      </w:pPr>
      <w:r w:rsidRPr="004F06D6">
        <w:rPr>
          <w:rFonts w:ascii="Arial Narrow" w:hAnsi="Arial Narrow" w:cstheme="minorHAnsi"/>
          <w:b/>
          <w:sz w:val="20"/>
          <w:szCs w:val="16"/>
        </w:rPr>
        <w:t>LA PRESENTE HOJA DE FIRMAS CORRESPONDE AL ACTA DE LA SESIÓN ORDINARIA NO. 10 DE LA COMISIÓN EDILICIA PERMANENTE DE REGLAMENTOS Y GOBERNACIÓN H. AYUNTAMIENTO DE ZAPOTLÁN EL GRANDE, JALISCO.</w:t>
      </w:r>
    </w:p>
    <w:p w:rsidR="004F06D6" w:rsidRDefault="004F06D6" w:rsidP="009328AD">
      <w:pPr>
        <w:jc w:val="both"/>
        <w:rPr>
          <w:rFonts w:cstheme="minorHAnsi"/>
          <w:b/>
          <w:sz w:val="18"/>
          <w:szCs w:val="16"/>
        </w:rPr>
      </w:pPr>
    </w:p>
    <w:p w:rsidR="004F06D6" w:rsidRDefault="004F06D6" w:rsidP="009328AD">
      <w:pPr>
        <w:jc w:val="both"/>
        <w:rPr>
          <w:rFonts w:cstheme="minorHAnsi"/>
          <w:b/>
          <w:sz w:val="18"/>
          <w:szCs w:val="16"/>
        </w:rPr>
      </w:pPr>
    </w:p>
    <w:p w:rsidR="004F06D6" w:rsidRDefault="004F06D6" w:rsidP="009328AD">
      <w:pPr>
        <w:jc w:val="both"/>
        <w:rPr>
          <w:rFonts w:cstheme="minorHAnsi"/>
          <w:b/>
          <w:sz w:val="18"/>
          <w:szCs w:val="16"/>
        </w:rPr>
      </w:pPr>
    </w:p>
    <w:p w:rsidR="009328AD" w:rsidRDefault="009328AD" w:rsidP="009328AD">
      <w:pPr>
        <w:jc w:val="both"/>
        <w:rPr>
          <w:rFonts w:cstheme="minorHAnsi"/>
          <w:b/>
          <w:sz w:val="18"/>
          <w:szCs w:val="16"/>
        </w:rPr>
      </w:pPr>
    </w:p>
    <w:p w:rsidR="004F06D6" w:rsidRDefault="004F06D6" w:rsidP="009328AD">
      <w:pPr>
        <w:jc w:val="both"/>
        <w:rPr>
          <w:rFonts w:cstheme="minorHAnsi"/>
          <w:b/>
          <w:sz w:val="18"/>
          <w:szCs w:val="16"/>
        </w:rPr>
      </w:pPr>
    </w:p>
    <w:p w:rsidR="004F06D6" w:rsidRPr="004F06D6" w:rsidRDefault="004F06D6" w:rsidP="009328AD">
      <w:pPr>
        <w:jc w:val="both"/>
        <w:rPr>
          <w:rFonts w:cstheme="minorHAnsi"/>
          <w:b/>
          <w:sz w:val="18"/>
          <w:szCs w:val="16"/>
        </w:rPr>
      </w:pPr>
    </w:p>
    <w:p w:rsidR="004F06D6" w:rsidRPr="0043533F" w:rsidRDefault="004F06D6" w:rsidP="009328AD">
      <w:pPr>
        <w:jc w:val="center"/>
        <w:rPr>
          <w:rFonts w:ascii="Arial Narrow" w:hAnsi="Arial Narrow" w:cstheme="minorHAnsi"/>
          <w:b/>
        </w:rPr>
      </w:pPr>
    </w:p>
    <w:p w:rsidR="004F06D6" w:rsidRDefault="004F06D6" w:rsidP="009328AD">
      <w:pPr>
        <w:rPr>
          <w:rFonts w:cstheme="minorHAnsi"/>
          <w:b/>
          <w:sz w:val="18"/>
          <w:szCs w:val="16"/>
        </w:rPr>
      </w:pPr>
      <w:r w:rsidRPr="004F06D6">
        <w:rPr>
          <w:rFonts w:cstheme="minorHAnsi"/>
          <w:b/>
          <w:sz w:val="18"/>
          <w:szCs w:val="16"/>
        </w:rPr>
        <w:t>https://www.youtube.com/watch?v=adje3BDLGmA&amp;list=PL2KOQNBTTrLED_MwRIfAU7-zoK6TNafBa</w:t>
      </w:r>
    </w:p>
    <w:p w:rsidR="004F06D6" w:rsidRDefault="004F06D6" w:rsidP="009328AD">
      <w:pPr>
        <w:rPr>
          <w:rFonts w:cstheme="minorHAnsi"/>
          <w:b/>
          <w:sz w:val="18"/>
          <w:szCs w:val="16"/>
        </w:rPr>
      </w:pPr>
    </w:p>
    <w:p w:rsidR="004F06D6" w:rsidRDefault="004F06D6" w:rsidP="009328AD">
      <w:pPr>
        <w:rPr>
          <w:rFonts w:cstheme="minorHAnsi"/>
          <w:b/>
          <w:sz w:val="18"/>
          <w:szCs w:val="16"/>
        </w:rPr>
      </w:pPr>
    </w:p>
    <w:p w:rsidR="004F06D6" w:rsidRDefault="004F06D6" w:rsidP="009328AD">
      <w:pPr>
        <w:rPr>
          <w:rFonts w:cstheme="minorHAnsi"/>
          <w:b/>
          <w:sz w:val="18"/>
          <w:szCs w:val="16"/>
        </w:rPr>
      </w:pPr>
    </w:p>
    <w:p w:rsidR="004F06D6" w:rsidRDefault="004F06D6" w:rsidP="009328AD">
      <w:pPr>
        <w:rPr>
          <w:rFonts w:cstheme="minorHAnsi"/>
          <w:b/>
          <w:sz w:val="18"/>
          <w:szCs w:val="16"/>
        </w:rPr>
      </w:pPr>
    </w:p>
    <w:p w:rsidR="007739D4" w:rsidRDefault="007739D4" w:rsidP="009328AD">
      <w:pPr>
        <w:spacing w:line="276" w:lineRule="auto"/>
        <w:rPr>
          <w:rFonts w:cstheme="minorHAnsi"/>
          <w:b/>
          <w:sz w:val="18"/>
          <w:szCs w:val="16"/>
        </w:rPr>
      </w:pPr>
      <w:r w:rsidRPr="00427B07">
        <w:rPr>
          <w:rFonts w:cstheme="minorHAnsi"/>
          <w:b/>
          <w:sz w:val="18"/>
          <w:szCs w:val="16"/>
        </w:rPr>
        <w:t>CMRG/krag</w:t>
      </w:r>
      <w:r>
        <w:rPr>
          <w:rFonts w:cstheme="minorHAnsi"/>
          <w:b/>
          <w:sz w:val="18"/>
          <w:szCs w:val="16"/>
        </w:rPr>
        <w:br w:type="page"/>
      </w:r>
    </w:p>
    <w:p w:rsidR="007739D4" w:rsidRDefault="007739D4" w:rsidP="009328AD">
      <w:pPr>
        <w:spacing w:line="276" w:lineRule="auto"/>
        <w:rPr>
          <w:rFonts w:cstheme="minorHAnsi"/>
          <w:b/>
          <w:sz w:val="18"/>
          <w:szCs w:val="16"/>
        </w:rPr>
      </w:pPr>
    </w:p>
    <w:p w:rsidR="007739D4" w:rsidRDefault="007739D4" w:rsidP="009328AD">
      <w:pPr>
        <w:spacing w:line="276" w:lineRule="auto"/>
        <w:rPr>
          <w:rFonts w:cstheme="minorHAnsi"/>
          <w:b/>
          <w:sz w:val="18"/>
          <w:szCs w:val="16"/>
        </w:rPr>
      </w:pPr>
    </w:p>
    <w:p w:rsidR="007739D4" w:rsidRDefault="007739D4" w:rsidP="009328AD">
      <w:pPr>
        <w:spacing w:line="276" w:lineRule="auto"/>
        <w:rPr>
          <w:rFonts w:cstheme="minorHAnsi"/>
          <w:b/>
          <w:sz w:val="18"/>
          <w:szCs w:val="16"/>
        </w:rPr>
      </w:pPr>
    </w:p>
    <w:p w:rsidR="007739D4" w:rsidRDefault="007739D4" w:rsidP="009328AD">
      <w:pPr>
        <w:spacing w:line="276" w:lineRule="auto"/>
        <w:rPr>
          <w:rFonts w:cstheme="minorHAnsi"/>
          <w:b/>
          <w:sz w:val="18"/>
          <w:szCs w:val="16"/>
        </w:rPr>
      </w:pPr>
    </w:p>
    <w:p w:rsidR="004F06D6" w:rsidRPr="00D76F67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ACTA DE LA SESIÓN ORDINARIA NO. </w:t>
      </w:r>
      <w:r>
        <w:rPr>
          <w:rFonts w:ascii="Arial" w:hAnsi="Arial" w:cs="Arial"/>
          <w:b/>
          <w:bCs/>
        </w:rPr>
        <w:t>10</w:t>
      </w:r>
      <w:r w:rsidRPr="00D76F67">
        <w:rPr>
          <w:rFonts w:ascii="Arial" w:hAnsi="Arial" w:cs="Arial"/>
          <w:b/>
          <w:bCs/>
        </w:rPr>
        <w:t xml:space="preserve"> DE LA </w:t>
      </w:r>
    </w:p>
    <w:p w:rsidR="004F06D6" w:rsidRPr="00D76F67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COMISIÓN EDILICIA PERMANENTE DE </w:t>
      </w:r>
    </w:p>
    <w:p w:rsidR="004F06D6" w:rsidRPr="00D76F67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REGLAMENTOS Y GOBERNACIÓN </w:t>
      </w:r>
    </w:p>
    <w:p w:rsidR="004F06D6" w:rsidRPr="00D76F67" w:rsidRDefault="004F06D6" w:rsidP="009328AD">
      <w:pPr>
        <w:spacing w:line="276" w:lineRule="auto"/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H. AYUNTAMIENTO DE ZAPOTLÁN EL GRANDE, JALISCO. </w:t>
      </w:r>
    </w:p>
    <w:p w:rsidR="007739D4" w:rsidRDefault="007739D4" w:rsidP="009328AD">
      <w:pPr>
        <w:spacing w:line="276" w:lineRule="auto"/>
        <w:rPr>
          <w:rFonts w:cstheme="minorHAnsi"/>
          <w:b/>
          <w:sz w:val="18"/>
          <w:szCs w:val="16"/>
        </w:rPr>
      </w:pPr>
    </w:p>
    <w:p w:rsidR="007739D4" w:rsidRDefault="007739D4" w:rsidP="009328AD">
      <w:pPr>
        <w:spacing w:line="276" w:lineRule="auto"/>
        <w:rPr>
          <w:rFonts w:cstheme="minorHAnsi"/>
          <w:b/>
          <w:sz w:val="18"/>
          <w:szCs w:val="16"/>
        </w:rPr>
      </w:pPr>
    </w:p>
    <w:p w:rsidR="007739D4" w:rsidRDefault="007739D4" w:rsidP="009328AD">
      <w:pPr>
        <w:spacing w:line="276" w:lineRule="auto"/>
        <w:rPr>
          <w:rFonts w:cstheme="minorHAnsi"/>
          <w:b/>
          <w:noProof/>
          <w:sz w:val="18"/>
          <w:szCs w:val="16"/>
          <w:lang w:eastAsia="es-MX"/>
        </w:rPr>
      </w:pPr>
    </w:p>
    <w:p w:rsidR="004F06D6" w:rsidRDefault="004F06D6" w:rsidP="009328AD">
      <w:pPr>
        <w:spacing w:line="276" w:lineRule="auto"/>
        <w:rPr>
          <w:rFonts w:cstheme="minorHAnsi"/>
          <w:b/>
          <w:noProof/>
          <w:sz w:val="18"/>
          <w:szCs w:val="16"/>
          <w:lang w:eastAsia="es-MX"/>
        </w:rPr>
      </w:pPr>
    </w:p>
    <w:p w:rsidR="004F06D6" w:rsidRDefault="004F06D6" w:rsidP="009328AD">
      <w:pPr>
        <w:spacing w:line="276" w:lineRule="auto"/>
        <w:rPr>
          <w:rFonts w:cstheme="minorHAnsi"/>
          <w:b/>
          <w:noProof/>
          <w:sz w:val="18"/>
          <w:szCs w:val="16"/>
          <w:lang w:eastAsia="es-MX"/>
        </w:rPr>
      </w:pPr>
      <w:r w:rsidRPr="00483AE9">
        <w:drawing>
          <wp:inline distT="0" distB="0" distL="0" distR="0" wp14:anchorId="3C88E0FD" wp14:editId="6A2C1210">
            <wp:extent cx="5612130" cy="34093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D6" w:rsidRDefault="004F06D6" w:rsidP="009328AD">
      <w:pPr>
        <w:spacing w:line="276" w:lineRule="auto"/>
        <w:rPr>
          <w:rFonts w:cstheme="minorHAnsi"/>
          <w:b/>
          <w:noProof/>
          <w:sz w:val="18"/>
          <w:szCs w:val="16"/>
          <w:lang w:eastAsia="es-MX"/>
        </w:rPr>
      </w:pPr>
    </w:p>
    <w:p w:rsidR="004F06D6" w:rsidRDefault="004F06D6" w:rsidP="009328AD">
      <w:pPr>
        <w:spacing w:line="276" w:lineRule="auto"/>
        <w:rPr>
          <w:rFonts w:cstheme="minorHAnsi"/>
          <w:b/>
          <w:noProof/>
          <w:sz w:val="18"/>
          <w:szCs w:val="16"/>
          <w:lang w:eastAsia="es-MX"/>
        </w:rPr>
      </w:pPr>
    </w:p>
    <w:p w:rsidR="004F06D6" w:rsidRDefault="004F06D6" w:rsidP="009328AD">
      <w:pPr>
        <w:spacing w:line="276" w:lineRule="auto"/>
        <w:rPr>
          <w:rFonts w:cstheme="minorHAnsi"/>
          <w:b/>
          <w:noProof/>
          <w:sz w:val="18"/>
          <w:szCs w:val="16"/>
          <w:lang w:eastAsia="es-MX"/>
        </w:rPr>
      </w:pPr>
    </w:p>
    <w:p w:rsidR="004F06D6" w:rsidRDefault="004F06D6" w:rsidP="009328AD">
      <w:pPr>
        <w:spacing w:line="276" w:lineRule="auto"/>
        <w:rPr>
          <w:rFonts w:cstheme="minorHAnsi"/>
          <w:b/>
          <w:noProof/>
          <w:sz w:val="18"/>
          <w:szCs w:val="16"/>
          <w:lang w:eastAsia="es-MX"/>
        </w:rPr>
      </w:pPr>
    </w:p>
    <w:p w:rsidR="004F06D6" w:rsidRDefault="004F06D6" w:rsidP="009328AD">
      <w:pPr>
        <w:spacing w:line="276" w:lineRule="auto"/>
        <w:rPr>
          <w:rFonts w:cstheme="minorHAnsi"/>
          <w:b/>
          <w:noProof/>
          <w:sz w:val="18"/>
          <w:szCs w:val="16"/>
          <w:lang w:eastAsia="es-MX"/>
        </w:rPr>
      </w:pPr>
    </w:p>
    <w:p w:rsidR="004F06D6" w:rsidRDefault="004F06D6" w:rsidP="009328AD">
      <w:pPr>
        <w:spacing w:line="276" w:lineRule="auto"/>
        <w:rPr>
          <w:rFonts w:cstheme="minorHAnsi"/>
          <w:b/>
          <w:noProof/>
          <w:sz w:val="18"/>
          <w:szCs w:val="16"/>
          <w:lang w:eastAsia="es-MX"/>
        </w:rPr>
      </w:pPr>
    </w:p>
    <w:p w:rsidR="004F06D6" w:rsidRDefault="004F06D6" w:rsidP="009328AD">
      <w:pPr>
        <w:spacing w:line="276" w:lineRule="auto"/>
        <w:rPr>
          <w:rFonts w:cstheme="minorHAnsi"/>
          <w:b/>
          <w:noProof/>
          <w:sz w:val="18"/>
          <w:szCs w:val="16"/>
          <w:lang w:eastAsia="es-MX"/>
        </w:rPr>
      </w:pPr>
    </w:p>
    <w:p w:rsidR="004F06D6" w:rsidRDefault="004F06D6" w:rsidP="009328AD">
      <w:pPr>
        <w:spacing w:line="276" w:lineRule="auto"/>
        <w:rPr>
          <w:rFonts w:cstheme="minorHAnsi"/>
          <w:b/>
          <w:sz w:val="18"/>
          <w:szCs w:val="16"/>
        </w:rPr>
      </w:pPr>
    </w:p>
    <w:p w:rsidR="007739D4" w:rsidRDefault="007739D4" w:rsidP="009328AD">
      <w:pPr>
        <w:spacing w:line="276" w:lineRule="auto"/>
        <w:rPr>
          <w:rFonts w:cstheme="minorHAnsi"/>
          <w:b/>
          <w:sz w:val="18"/>
          <w:szCs w:val="16"/>
        </w:rPr>
      </w:pPr>
    </w:p>
    <w:p w:rsidR="004F06D6" w:rsidRDefault="004F06D6" w:rsidP="009328AD">
      <w:pPr>
        <w:spacing w:line="276" w:lineRule="auto"/>
        <w:rPr>
          <w:rFonts w:cstheme="minorHAnsi"/>
          <w:b/>
          <w:sz w:val="18"/>
          <w:szCs w:val="16"/>
        </w:rPr>
      </w:pPr>
      <w:r w:rsidRPr="004F06D6">
        <w:rPr>
          <w:rFonts w:cstheme="minorHAnsi"/>
          <w:b/>
          <w:sz w:val="18"/>
          <w:szCs w:val="16"/>
        </w:rPr>
        <w:t>https://www.youtube.com/watch?v=adje3BDLGmA&amp;list=PL2KOQNBTTrLED_MwRIfAU7-zoK6TNafBa</w:t>
      </w:r>
    </w:p>
    <w:p w:rsidR="007739D4" w:rsidRDefault="007739D4" w:rsidP="009328AD">
      <w:pPr>
        <w:spacing w:line="276" w:lineRule="auto"/>
        <w:rPr>
          <w:rFonts w:cstheme="minorHAnsi"/>
          <w:b/>
          <w:sz w:val="18"/>
          <w:szCs w:val="16"/>
        </w:rPr>
      </w:pPr>
      <w:bookmarkStart w:id="0" w:name="_GoBack"/>
      <w:bookmarkEnd w:id="0"/>
    </w:p>
    <w:sectPr w:rsidR="007739D4" w:rsidSect="00FE3827">
      <w:headerReference w:type="even" r:id="rId8"/>
      <w:headerReference w:type="default" r:id="rId9"/>
      <w:headerReference w:type="first" r:id="rId10"/>
      <w:pgSz w:w="12240" w:h="15840"/>
      <w:pgMar w:top="1843" w:right="1325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67E" w:rsidRDefault="0023767E">
      <w:r>
        <w:separator/>
      </w:r>
    </w:p>
  </w:endnote>
  <w:endnote w:type="continuationSeparator" w:id="0">
    <w:p w:rsidR="0023767E" w:rsidRDefault="00237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67E" w:rsidRDefault="0023767E">
      <w:r>
        <w:separator/>
      </w:r>
    </w:p>
  </w:footnote>
  <w:footnote w:type="continuationSeparator" w:id="0">
    <w:p w:rsidR="0023767E" w:rsidRDefault="00237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827" w:rsidRDefault="0023767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8" o:spid="_x0000_s2049" type="#_x0000_t75" alt="" style="position:absolute;margin-left:0;margin-top:0;width:612.35pt;height:792.3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419554"/>
      <w:docPartObj>
        <w:docPartGallery w:val="Page Numbers (Top of Page)"/>
        <w:docPartUnique/>
      </w:docPartObj>
    </w:sdtPr>
    <w:sdtEndPr/>
    <w:sdtContent>
      <w:p w:rsidR="00FE3827" w:rsidRDefault="00DE6E8C">
        <w:pPr>
          <w:pStyle w:val="Encabezado"/>
          <w:jc w:val="right"/>
        </w:pPr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9328AD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9328AD">
          <w:rPr>
            <w:b/>
            <w:bCs/>
            <w:noProof/>
          </w:rPr>
          <w:t>5</w:t>
        </w:r>
        <w:r>
          <w:rPr>
            <w:b/>
            <w:bCs/>
          </w:rPr>
          <w:fldChar w:fldCharType="end"/>
        </w:r>
      </w:p>
    </w:sdtContent>
  </w:sdt>
  <w:p w:rsidR="00FE3827" w:rsidRDefault="0023767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9" o:spid="_x0000_s2050" type="#_x0000_t75" alt="" style="position:absolute;margin-left:-85.25pt;margin-top:-91.4pt;width:612.35pt;height:807.35pt;z-index:-251658752;mso-wrap-edited:f;mso-width-percent:0;mso-position-horizontal-relative:margin;mso-position-vertical-relative:margin;mso-width-percent:0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827" w:rsidRDefault="0023767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7" o:spid="_x0000_s2051" type="#_x0000_t75" alt="" style="position:absolute;margin-left:0;margin-top:0;width:612.35pt;height:792.3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9D4"/>
    <w:rsid w:val="000218DB"/>
    <w:rsid w:val="00234710"/>
    <w:rsid w:val="0023767E"/>
    <w:rsid w:val="004F06D6"/>
    <w:rsid w:val="007739D4"/>
    <w:rsid w:val="009328AD"/>
    <w:rsid w:val="00A76522"/>
    <w:rsid w:val="00DE6E8C"/>
    <w:rsid w:val="00F1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6071853"/>
  <w15:chartTrackingRefBased/>
  <w15:docId w15:val="{B6552076-5D48-47EC-A471-DBAD290C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9D4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3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39D4"/>
    <w:rPr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7739D4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773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7739D4"/>
    <w:rPr>
      <w:lang w:val="es-ES"/>
    </w:rPr>
  </w:style>
  <w:style w:type="paragraph" w:styleId="NormalWeb">
    <w:name w:val="Normal (Web)"/>
    <w:basedOn w:val="Normal"/>
    <w:uiPriority w:val="99"/>
    <w:unhideWhenUsed/>
    <w:rsid w:val="007739D4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s-ES_tradnl"/>
      <w14:ligatures w14:val="none"/>
    </w:rPr>
  </w:style>
  <w:style w:type="character" w:customStyle="1" w:styleId="Ninguno">
    <w:name w:val="Ninguno"/>
    <w:rsid w:val="007739D4"/>
    <w:rPr>
      <w:lang w:val="en-US"/>
    </w:rPr>
  </w:style>
  <w:style w:type="paragraph" w:customStyle="1" w:styleId="Cuerpo">
    <w:name w:val="Cuerpo"/>
    <w:rsid w:val="007739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Hipervnculo">
    <w:name w:val="Hyperlink"/>
    <w:basedOn w:val="Fuentedeprrafopredeter"/>
    <w:uiPriority w:val="99"/>
    <w:unhideWhenUsed/>
    <w:rsid w:val="007739D4"/>
    <w:rPr>
      <w:color w:val="0563C1" w:themeColor="hyperlink"/>
      <w:u w:val="single"/>
    </w:rPr>
  </w:style>
  <w:style w:type="paragraph" w:customStyle="1" w:styleId="Estilo">
    <w:name w:val="Estilo"/>
    <w:basedOn w:val="Normal"/>
    <w:link w:val="EstiloCar"/>
    <w:qFormat/>
    <w:rsid w:val="007739D4"/>
    <w:pPr>
      <w:jc w:val="both"/>
    </w:pPr>
    <w:rPr>
      <w:rFonts w:ascii="Arial" w:eastAsia="Times New Roman" w:hAnsi="Arial" w:cs="Arial"/>
      <w:kern w:val="0"/>
      <w14:ligatures w14:val="none"/>
    </w:rPr>
  </w:style>
  <w:style w:type="character" w:customStyle="1" w:styleId="EstiloCar">
    <w:name w:val="Estilo Car"/>
    <w:link w:val="Estilo"/>
    <w:locked/>
    <w:rsid w:val="007739D4"/>
    <w:rPr>
      <w:rFonts w:ascii="Arial" w:eastAsia="Times New Roman" w:hAnsi="Arial" w:cs="Arial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4F06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1013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4</cp:revision>
  <dcterms:created xsi:type="dcterms:W3CDTF">2025-12-15T19:12:00Z</dcterms:created>
  <dcterms:modified xsi:type="dcterms:W3CDTF">2025-12-15T19:26:00Z</dcterms:modified>
</cp:coreProperties>
</file>