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C6B" w:rsidRDefault="00B75C6B" w:rsidP="00CF3E64">
      <w:pPr>
        <w:jc w:val="center"/>
        <w:rPr>
          <w:rFonts w:ascii="Arial" w:hAnsi="Arial" w:cs="Arial"/>
          <w:b/>
          <w:bCs/>
        </w:rPr>
      </w:pPr>
    </w:p>
    <w:p w:rsidR="00CF3E64" w:rsidRPr="00D92903" w:rsidRDefault="00CF3E64" w:rsidP="00CF3E64">
      <w:pPr>
        <w:jc w:val="center"/>
        <w:rPr>
          <w:rFonts w:ascii="Arial" w:hAnsi="Arial" w:cs="Arial"/>
          <w:b/>
          <w:bCs/>
        </w:rPr>
      </w:pPr>
      <w:r>
        <w:rPr>
          <w:rFonts w:ascii="Arial" w:hAnsi="Arial" w:cs="Arial"/>
          <w:b/>
          <w:bCs/>
        </w:rPr>
        <w:t xml:space="preserve">ACTA DE LA SESIÓN </w:t>
      </w:r>
      <w:r w:rsidRPr="00D92903">
        <w:rPr>
          <w:rFonts w:ascii="Arial" w:hAnsi="Arial" w:cs="Arial"/>
          <w:b/>
          <w:bCs/>
        </w:rPr>
        <w:t xml:space="preserve">ORDINARIA NO. </w:t>
      </w:r>
      <w:r w:rsidR="00F00A7C">
        <w:rPr>
          <w:rFonts w:ascii="Arial" w:hAnsi="Arial" w:cs="Arial"/>
          <w:b/>
          <w:bCs/>
        </w:rPr>
        <w:t>2</w:t>
      </w:r>
      <w:r w:rsidRPr="00D92903">
        <w:rPr>
          <w:rFonts w:ascii="Arial" w:hAnsi="Arial" w:cs="Arial"/>
          <w:b/>
          <w:bCs/>
        </w:rPr>
        <w:t xml:space="preserve"> DE LA </w:t>
      </w:r>
    </w:p>
    <w:p w:rsidR="00CF3E64" w:rsidRDefault="00CF3E64" w:rsidP="00CF3E64">
      <w:pPr>
        <w:jc w:val="center"/>
        <w:rPr>
          <w:rFonts w:ascii="Arial" w:hAnsi="Arial" w:cs="Arial"/>
          <w:b/>
          <w:bCs/>
        </w:rPr>
      </w:pPr>
      <w:r w:rsidRPr="00D92903">
        <w:rPr>
          <w:rFonts w:ascii="Arial" w:hAnsi="Arial" w:cs="Arial"/>
          <w:b/>
          <w:bCs/>
        </w:rPr>
        <w:t xml:space="preserve">COMISIÓN EDILICIA PERMANENTE DE </w:t>
      </w:r>
    </w:p>
    <w:p w:rsidR="00CF3E64" w:rsidRPr="00D92903" w:rsidRDefault="00CF3E64" w:rsidP="00CF3E64">
      <w:pPr>
        <w:jc w:val="center"/>
        <w:rPr>
          <w:rFonts w:ascii="Arial" w:hAnsi="Arial" w:cs="Arial"/>
          <w:b/>
          <w:bCs/>
        </w:rPr>
      </w:pPr>
      <w:r>
        <w:rPr>
          <w:rFonts w:ascii="Arial" w:hAnsi="Arial" w:cs="Arial"/>
          <w:b/>
          <w:bCs/>
        </w:rPr>
        <w:t xml:space="preserve">REGLAMENTOS Y GOBERNACIÓN </w:t>
      </w:r>
    </w:p>
    <w:p w:rsidR="00CF3E64" w:rsidRPr="00D92903" w:rsidRDefault="00CF3E64" w:rsidP="00CF3E64">
      <w:pPr>
        <w:jc w:val="center"/>
        <w:rPr>
          <w:rFonts w:ascii="Arial" w:hAnsi="Arial" w:cs="Arial"/>
          <w:b/>
          <w:bCs/>
        </w:rPr>
      </w:pPr>
      <w:r w:rsidRPr="00D92903">
        <w:rPr>
          <w:rFonts w:ascii="Arial" w:hAnsi="Arial" w:cs="Arial"/>
          <w:b/>
          <w:bCs/>
        </w:rPr>
        <w:t xml:space="preserve">H. AYUNTAMIENTO DE ZAPOTLÁN EL GRANDE, JALISCO. </w:t>
      </w:r>
    </w:p>
    <w:p w:rsidR="00CF3E64" w:rsidRPr="00D92903" w:rsidRDefault="00CF3E64" w:rsidP="00CF3E64">
      <w:pPr>
        <w:jc w:val="center"/>
        <w:rPr>
          <w:rFonts w:ascii="Arial" w:hAnsi="Arial" w:cs="Arial"/>
          <w:b/>
          <w:bCs/>
        </w:rPr>
      </w:pPr>
    </w:p>
    <w:p w:rsidR="00CF3E64" w:rsidRPr="001D125F" w:rsidRDefault="00CF3E64" w:rsidP="0043533F">
      <w:pPr>
        <w:spacing w:line="276" w:lineRule="auto"/>
        <w:jc w:val="both"/>
        <w:rPr>
          <w:rFonts w:ascii="Arial" w:hAnsi="Arial" w:cs="Arial"/>
        </w:rPr>
      </w:pPr>
      <w:r w:rsidRPr="001D125F">
        <w:rPr>
          <w:rFonts w:ascii="Arial" w:hAnsi="Arial" w:cs="Arial"/>
        </w:rPr>
        <w:t xml:space="preserve">En Zapotlán el Grande, Jalisco; a </w:t>
      </w:r>
      <w:r>
        <w:rPr>
          <w:rFonts w:ascii="Arial" w:hAnsi="Arial" w:cs="Arial"/>
        </w:rPr>
        <w:t>1</w:t>
      </w:r>
      <w:r w:rsidR="00F00A7C">
        <w:rPr>
          <w:rFonts w:ascii="Arial" w:hAnsi="Arial" w:cs="Arial"/>
        </w:rPr>
        <w:t>3</w:t>
      </w:r>
      <w:r>
        <w:rPr>
          <w:rFonts w:ascii="Arial" w:hAnsi="Arial" w:cs="Arial"/>
        </w:rPr>
        <w:t xml:space="preserve"> </w:t>
      </w:r>
      <w:r w:rsidRPr="001D125F">
        <w:rPr>
          <w:rFonts w:ascii="Arial" w:hAnsi="Arial" w:cs="Arial"/>
        </w:rPr>
        <w:t xml:space="preserve">de </w:t>
      </w:r>
      <w:r>
        <w:rPr>
          <w:rFonts w:ascii="Arial" w:hAnsi="Arial" w:cs="Arial"/>
        </w:rPr>
        <w:t xml:space="preserve">diciembre </w:t>
      </w:r>
      <w:r w:rsidRPr="001D125F">
        <w:rPr>
          <w:rFonts w:ascii="Arial" w:hAnsi="Arial" w:cs="Arial"/>
        </w:rPr>
        <w:t>del 202</w:t>
      </w:r>
      <w:r>
        <w:rPr>
          <w:rFonts w:ascii="Arial" w:hAnsi="Arial" w:cs="Arial"/>
        </w:rPr>
        <w:t>4</w:t>
      </w:r>
      <w:r w:rsidRPr="001D125F">
        <w:rPr>
          <w:rFonts w:ascii="Arial" w:hAnsi="Arial" w:cs="Arial"/>
        </w:rPr>
        <w:t xml:space="preserve">, siendo las </w:t>
      </w:r>
      <w:r w:rsidR="00F00A7C" w:rsidRPr="00B75C6B">
        <w:rPr>
          <w:rFonts w:ascii="Arial" w:hAnsi="Arial" w:cs="Arial"/>
        </w:rPr>
        <w:t>12:</w:t>
      </w:r>
      <w:r w:rsidR="00FC09C8" w:rsidRPr="00B75C6B">
        <w:rPr>
          <w:rFonts w:ascii="Arial" w:hAnsi="Arial" w:cs="Arial"/>
        </w:rPr>
        <w:t>5</w:t>
      </w:r>
      <w:r w:rsidR="00F00A7C" w:rsidRPr="00B75C6B">
        <w:rPr>
          <w:rFonts w:ascii="Arial" w:hAnsi="Arial" w:cs="Arial"/>
        </w:rPr>
        <w:t>0</w:t>
      </w:r>
      <w:r w:rsidRPr="00B75C6B">
        <w:rPr>
          <w:rFonts w:ascii="Arial" w:hAnsi="Arial" w:cs="Arial"/>
        </w:rPr>
        <w:t xml:space="preserve"> </w:t>
      </w:r>
      <w:r w:rsidR="00FC09C8" w:rsidRPr="00B75C6B">
        <w:rPr>
          <w:rFonts w:ascii="Arial" w:hAnsi="Arial" w:cs="Arial"/>
        </w:rPr>
        <w:t>doce</w:t>
      </w:r>
      <w:r w:rsidRPr="00B75C6B">
        <w:rPr>
          <w:rFonts w:ascii="Arial" w:hAnsi="Arial" w:cs="Arial"/>
        </w:rPr>
        <w:t xml:space="preserve"> horas con </w:t>
      </w:r>
      <w:r w:rsidR="00FC09C8">
        <w:rPr>
          <w:rFonts w:ascii="Arial" w:hAnsi="Arial" w:cs="Arial"/>
        </w:rPr>
        <w:t>cincuenta</w:t>
      </w:r>
      <w:r>
        <w:rPr>
          <w:rFonts w:ascii="Arial" w:hAnsi="Arial" w:cs="Arial"/>
        </w:rPr>
        <w:t xml:space="preserve"> minutos </w:t>
      </w:r>
      <w:r w:rsidRPr="001D125F">
        <w:rPr>
          <w:rFonts w:ascii="Arial" w:hAnsi="Arial" w:cs="Arial"/>
        </w:rPr>
        <w:t xml:space="preserve">reunidos en el lugar que ocupa la </w:t>
      </w:r>
      <w:r w:rsidR="00FC09C8">
        <w:rPr>
          <w:rFonts w:ascii="Arial" w:hAnsi="Arial" w:cs="Arial"/>
        </w:rPr>
        <w:t xml:space="preserve">Sala Juan S. Vizcaíno </w:t>
      </w:r>
      <w:r>
        <w:rPr>
          <w:rFonts w:ascii="Arial" w:hAnsi="Arial" w:cs="Arial"/>
        </w:rPr>
        <w:t>en planta alta del Palacio Municipal</w:t>
      </w:r>
      <w:r w:rsidRPr="001D125F">
        <w:rPr>
          <w:rFonts w:ascii="Arial" w:hAnsi="Arial" w:cs="Arial"/>
        </w:rPr>
        <w:t xml:space="preserve"> de Zapotlán el Grande, Jalisco, previamente convocados comparecen los CC. </w:t>
      </w:r>
      <w:r>
        <w:rPr>
          <w:rFonts w:ascii="Arial" w:hAnsi="Arial" w:cs="Arial"/>
        </w:rPr>
        <w:t>Claudia Margarita Robles Gómez, Miriam Salomé Lares y María Olga García Ayala; la primera</w:t>
      </w:r>
      <w:r w:rsidRPr="001D125F">
        <w:rPr>
          <w:rFonts w:ascii="Arial" w:hAnsi="Arial" w:cs="Arial"/>
        </w:rPr>
        <w:t xml:space="preserve"> en su carácter de </w:t>
      </w:r>
      <w:r>
        <w:rPr>
          <w:rFonts w:ascii="Arial" w:hAnsi="Arial" w:cs="Arial"/>
        </w:rPr>
        <w:t>Sindica y</w:t>
      </w:r>
      <w:r w:rsidRPr="001D125F">
        <w:rPr>
          <w:rFonts w:ascii="Arial" w:hAnsi="Arial" w:cs="Arial"/>
        </w:rPr>
        <w:t xml:space="preserve"> President</w:t>
      </w:r>
      <w:r>
        <w:rPr>
          <w:rFonts w:ascii="Arial" w:hAnsi="Arial" w:cs="Arial"/>
        </w:rPr>
        <w:t>a de la Comisión</w:t>
      </w:r>
      <w:r w:rsidRPr="001D125F">
        <w:rPr>
          <w:rFonts w:ascii="Arial" w:hAnsi="Arial" w:cs="Arial"/>
        </w:rPr>
        <w:t xml:space="preserve"> y los subsecuentes y como </w:t>
      </w:r>
      <w:r>
        <w:rPr>
          <w:rFonts w:ascii="Arial" w:hAnsi="Arial" w:cs="Arial"/>
        </w:rPr>
        <w:t xml:space="preserve">Regidores y </w:t>
      </w:r>
      <w:r w:rsidRPr="001D125F">
        <w:rPr>
          <w:rFonts w:ascii="Arial" w:hAnsi="Arial" w:cs="Arial"/>
        </w:rPr>
        <w:t xml:space="preserve">vocales de la Comisión Edilicia Permanente de </w:t>
      </w:r>
      <w:r>
        <w:rPr>
          <w:rFonts w:ascii="Arial" w:hAnsi="Arial" w:cs="Arial"/>
        </w:rPr>
        <w:t>Reglamentos y Gobernación</w:t>
      </w:r>
      <w:r w:rsidR="00FC09C8" w:rsidRPr="00FC09C8">
        <w:rPr>
          <w:rFonts w:ascii="Arial" w:hAnsi="Arial" w:cs="Arial"/>
        </w:rPr>
        <w:t xml:space="preserve"> </w:t>
      </w:r>
      <w:r w:rsidR="00FC09C8">
        <w:rPr>
          <w:rFonts w:ascii="Arial" w:hAnsi="Arial" w:cs="Arial"/>
        </w:rPr>
        <w:t xml:space="preserve">como convocante y los Regidores Miriam </w:t>
      </w:r>
      <w:r w:rsidR="00B75C6B">
        <w:rPr>
          <w:rFonts w:ascii="Arial" w:hAnsi="Arial" w:cs="Arial"/>
        </w:rPr>
        <w:t>Salomé</w:t>
      </w:r>
      <w:r w:rsidR="00FC09C8">
        <w:rPr>
          <w:rFonts w:ascii="Arial" w:hAnsi="Arial" w:cs="Arial"/>
        </w:rPr>
        <w:t xml:space="preserve"> Torres Lares, Regidora Bertha Silvia Gómez Ramos, Regidor Miguel Marentes integrantes la Comisión Edilicia de Obras Públicas, Planeación Urbana y Regularización de la Tenencia de la Tierra como coadyuvante</w:t>
      </w:r>
      <w:r w:rsidRPr="001D125F">
        <w:rPr>
          <w:rFonts w:ascii="Arial" w:hAnsi="Arial" w:cs="Arial"/>
        </w:rPr>
        <w:t xml:space="preserve">; </w:t>
      </w:r>
      <w:r w:rsidR="00FC09C8">
        <w:rPr>
          <w:rFonts w:ascii="Arial" w:hAnsi="Arial" w:cs="Arial"/>
        </w:rPr>
        <w:t xml:space="preserve">y el Regidor Ernesto Sánchez Sánchez en su carácter de edil que suple la ausencia de la Presidenta Municipal, </w:t>
      </w:r>
      <w:r w:rsidRPr="001D125F">
        <w:rPr>
          <w:rFonts w:ascii="Arial" w:hAnsi="Arial" w:cs="Arial"/>
        </w:rPr>
        <w:t>esto conforme a lo establecido por los artículos 27 de la Ley de Gobierno y la Administración Pública Municipal del Estado de Jalisco y 40 al 48, 6</w:t>
      </w:r>
      <w:r>
        <w:rPr>
          <w:rFonts w:ascii="Arial" w:hAnsi="Arial" w:cs="Arial"/>
        </w:rPr>
        <w:t>9</w:t>
      </w:r>
      <w:r w:rsidRPr="001D125F">
        <w:rPr>
          <w:rFonts w:ascii="Arial" w:hAnsi="Arial" w:cs="Arial"/>
        </w:rPr>
        <w:t xml:space="preserve"> y demás relativos del Reglamento interior del Ayuntamiento de Zapotlán el Grande, Jalisco.</w:t>
      </w:r>
    </w:p>
    <w:p w:rsidR="00CF3E64" w:rsidRPr="001D125F" w:rsidRDefault="00CF3E64" w:rsidP="0043533F">
      <w:pPr>
        <w:spacing w:line="276" w:lineRule="auto"/>
        <w:jc w:val="both"/>
        <w:rPr>
          <w:rFonts w:ascii="Arial" w:hAnsi="Arial" w:cs="Arial"/>
        </w:rPr>
      </w:pPr>
    </w:p>
    <w:p w:rsidR="00CF3E64" w:rsidRPr="001D125F" w:rsidRDefault="00CF3E64" w:rsidP="0043533F">
      <w:pPr>
        <w:pStyle w:val="Sinespaciado"/>
        <w:spacing w:line="276" w:lineRule="auto"/>
        <w:jc w:val="both"/>
        <w:rPr>
          <w:rFonts w:ascii="Arial" w:hAnsi="Arial" w:cs="Arial"/>
          <w:sz w:val="24"/>
          <w:szCs w:val="24"/>
        </w:rPr>
      </w:pPr>
      <w:r w:rsidRPr="001D125F">
        <w:rPr>
          <w:rFonts w:ascii="Arial" w:hAnsi="Arial" w:cs="Arial"/>
          <w:sz w:val="24"/>
          <w:szCs w:val="24"/>
        </w:rPr>
        <w:t>Primer punto del orden del día Lista de Asistencia y Verificación de Quorum Legal. Por lo que se realizó el pase de lista a los regidores integrantes de la</w:t>
      </w:r>
      <w:r w:rsidR="00A4375B">
        <w:rPr>
          <w:rFonts w:ascii="Arial" w:hAnsi="Arial" w:cs="Arial"/>
          <w:sz w:val="24"/>
          <w:szCs w:val="24"/>
        </w:rPr>
        <w:t xml:space="preserve"> Comisión </w:t>
      </w:r>
      <w:r w:rsidRPr="001D125F">
        <w:rPr>
          <w:rFonts w:ascii="Arial" w:hAnsi="Arial" w:cs="Arial"/>
          <w:sz w:val="24"/>
          <w:szCs w:val="24"/>
        </w:rPr>
        <w:t>Edilicia</w:t>
      </w:r>
      <w:r w:rsidR="00A4375B">
        <w:rPr>
          <w:rFonts w:ascii="Arial" w:hAnsi="Arial" w:cs="Arial"/>
          <w:sz w:val="24"/>
          <w:szCs w:val="24"/>
        </w:rPr>
        <w:t xml:space="preserve"> convocada</w:t>
      </w:r>
      <w:r w:rsidRPr="001D125F">
        <w:rPr>
          <w:rFonts w:ascii="Arial" w:hAnsi="Arial" w:cs="Arial"/>
          <w:sz w:val="24"/>
          <w:szCs w:val="24"/>
        </w:rPr>
        <w:t>:</w:t>
      </w:r>
    </w:p>
    <w:p w:rsidR="00CF3E64" w:rsidRPr="001D125F" w:rsidRDefault="00CF3E64" w:rsidP="00CF3E64">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CF3E64" w:rsidRPr="00EC073A" w:rsidTr="004355CA">
        <w:tc>
          <w:tcPr>
            <w:tcW w:w="6734" w:type="dxa"/>
          </w:tcPr>
          <w:p w:rsidR="00CF3E64" w:rsidRPr="00EC073A" w:rsidRDefault="00B75C6B" w:rsidP="004355CA">
            <w:pPr>
              <w:pStyle w:val="Sinespaciado"/>
              <w:spacing w:line="276" w:lineRule="auto"/>
              <w:jc w:val="both"/>
              <w:rPr>
                <w:rFonts w:ascii="Arial" w:hAnsi="Arial" w:cs="Arial"/>
                <w:b/>
              </w:rPr>
            </w:pPr>
            <w:r>
              <w:rPr>
                <w:rFonts w:ascii="Arial" w:hAnsi="Arial" w:cs="Arial"/>
                <w:b/>
              </w:rPr>
              <w:t xml:space="preserve">Comisión de Reglamentos y Gobernación </w:t>
            </w:r>
          </w:p>
        </w:tc>
        <w:tc>
          <w:tcPr>
            <w:tcW w:w="2391" w:type="dxa"/>
          </w:tcPr>
          <w:p w:rsidR="00CF3E64" w:rsidRPr="00EC073A" w:rsidRDefault="00CF3E64" w:rsidP="004355CA">
            <w:pPr>
              <w:pStyle w:val="Sinespaciado"/>
              <w:spacing w:line="276" w:lineRule="auto"/>
              <w:jc w:val="both"/>
              <w:rPr>
                <w:rFonts w:ascii="Arial" w:hAnsi="Arial" w:cs="Arial"/>
                <w:b/>
              </w:rPr>
            </w:pPr>
            <w:r w:rsidRPr="00EC073A">
              <w:rPr>
                <w:rFonts w:ascii="Arial" w:hAnsi="Arial" w:cs="Arial"/>
                <w:b/>
              </w:rPr>
              <w:t>Asistencia</w:t>
            </w:r>
          </w:p>
        </w:tc>
      </w:tr>
      <w:tr w:rsidR="00CF3E64" w:rsidRPr="00EC073A" w:rsidTr="004355CA">
        <w:tc>
          <w:tcPr>
            <w:tcW w:w="6734" w:type="dxa"/>
          </w:tcPr>
          <w:p w:rsidR="00CF3E64" w:rsidRPr="00EC073A" w:rsidRDefault="00CF3E64" w:rsidP="004355CA">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CF3E64" w:rsidRPr="00EC073A" w:rsidRDefault="00CF3E64" w:rsidP="004355CA">
            <w:pPr>
              <w:pStyle w:val="Sinespaciado"/>
              <w:spacing w:line="276" w:lineRule="auto"/>
              <w:jc w:val="both"/>
              <w:rPr>
                <w:rFonts w:ascii="Arial" w:hAnsi="Arial" w:cs="Arial"/>
                <w:b/>
              </w:rPr>
            </w:pPr>
            <w:r>
              <w:rPr>
                <w:rFonts w:ascii="Arial" w:hAnsi="Arial" w:cs="Arial"/>
                <w:b/>
              </w:rPr>
              <w:t>PRESENTE</w:t>
            </w:r>
          </w:p>
        </w:tc>
      </w:tr>
      <w:tr w:rsidR="00CF3E64" w:rsidRPr="00EC073A" w:rsidTr="004355CA">
        <w:tc>
          <w:tcPr>
            <w:tcW w:w="6734" w:type="dxa"/>
          </w:tcPr>
          <w:p w:rsidR="00CF3E64" w:rsidRPr="00EC073A" w:rsidRDefault="00CF3E64" w:rsidP="004355CA">
            <w:pPr>
              <w:pStyle w:val="Sinespaciado"/>
              <w:spacing w:line="276" w:lineRule="auto"/>
              <w:jc w:val="both"/>
              <w:rPr>
                <w:rFonts w:ascii="Arial" w:hAnsi="Arial" w:cs="Arial"/>
                <w:b/>
              </w:rPr>
            </w:pPr>
            <w:r>
              <w:rPr>
                <w:rFonts w:ascii="Arial" w:hAnsi="Arial" w:cs="Arial"/>
              </w:rPr>
              <w:t>Regidora Miriam Salomé Torres Lares</w:t>
            </w:r>
          </w:p>
        </w:tc>
        <w:tc>
          <w:tcPr>
            <w:tcW w:w="2391" w:type="dxa"/>
          </w:tcPr>
          <w:p w:rsidR="00CF3E64" w:rsidRPr="00EC073A" w:rsidRDefault="00CF3E64" w:rsidP="004355CA">
            <w:pPr>
              <w:pStyle w:val="Sinespaciado"/>
              <w:spacing w:line="276" w:lineRule="auto"/>
              <w:jc w:val="both"/>
              <w:rPr>
                <w:rFonts w:ascii="Arial" w:hAnsi="Arial" w:cs="Arial"/>
                <w:b/>
              </w:rPr>
            </w:pPr>
            <w:r>
              <w:rPr>
                <w:rFonts w:ascii="Arial" w:hAnsi="Arial" w:cs="Arial"/>
                <w:b/>
              </w:rPr>
              <w:t>PRESENTE</w:t>
            </w:r>
          </w:p>
        </w:tc>
      </w:tr>
      <w:tr w:rsidR="00CF3E64" w:rsidRPr="00EC073A" w:rsidTr="004355CA">
        <w:tc>
          <w:tcPr>
            <w:tcW w:w="6734" w:type="dxa"/>
          </w:tcPr>
          <w:p w:rsidR="00CF3E64" w:rsidRPr="001D125F" w:rsidRDefault="00CF3E64" w:rsidP="004355CA">
            <w:pPr>
              <w:pStyle w:val="Sinespaciado"/>
              <w:spacing w:line="276" w:lineRule="auto"/>
              <w:jc w:val="both"/>
              <w:rPr>
                <w:rFonts w:ascii="Arial" w:hAnsi="Arial" w:cs="Arial"/>
                <w:b/>
              </w:rPr>
            </w:pPr>
            <w:r>
              <w:rPr>
                <w:rFonts w:ascii="Arial" w:hAnsi="Arial" w:cs="Arial"/>
              </w:rPr>
              <w:t>Regidora María Olga García Ayala</w:t>
            </w:r>
          </w:p>
        </w:tc>
        <w:tc>
          <w:tcPr>
            <w:tcW w:w="2391" w:type="dxa"/>
          </w:tcPr>
          <w:p w:rsidR="00CF3E64" w:rsidRPr="00EC073A" w:rsidRDefault="00CF3E64" w:rsidP="004355CA">
            <w:pPr>
              <w:pStyle w:val="Sinespaciado"/>
              <w:spacing w:line="276" w:lineRule="auto"/>
              <w:jc w:val="both"/>
              <w:rPr>
                <w:rFonts w:ascii="Arial" w:hAnsi="Arial" w:cs="Arial"/>
                <w:b/>
              </w:rPr>
            </w:pPr>
            <w:r>
              <w:rPr>
                <w:rFonts w:ascii="Arial" w:hAnsi="Arial" w:cs="Arial"/>
                <w:b/>
              </w:rPr>
              <w:t>PRESENTE</w:t>
            </w:r>
          </w:p>
        </w:tc>
      </w:tr>
    </w:tbl>
    <w:p w:rsidR="00CF3E64" w:rsidRDefault="00CF3E64" w:rsidP="00CF3E64">
      <w:pPr>
        <w:spacing w:line="276" w:lineRule="auto"/>
        <w:jc w:val="both"/>
        <w:rPr>
          <w:rFonts w:ascii="Arial" w:hAnsi="Arial" w:cs="Arial"/>
        </w:rPr>
      </w:pPr>
    </w:p>
    <w:p w:rsidR="00B75C6B" w:rsidRDefault="00B75C6B" w:rsidP="00CF3E64">
      <w:pPr>
        <w:spacing w:line="276" w:lineRule="auto"/>
        <w:jc w:val="both"/>
        <w:rPr>
          <w:rFonts w:ascii="Arial" w:hAnsi="Arial" w:cs="Arial"/>
        </w:rPr>
      </w:pPr>
    </w:p>
    <w:tbl>
      <w:tblPr>
        <w:tblStyle w:val="Tablaconcuadrcula"/>
        <w:tblW w:w="9125" w:type="dxa"/>
        <w:tblLook w:val="04A0" w:firstRow="1" w:lastRow="0" w:firstColumn="1" w:lastColumn="0" w:noHBand="0" w:noVBand="1"/>
      </w:tblPr>
      <w:tblGrid>
        <w:gridCol w:w="6734"/>
        <w:gridCol w:w="2391"/>
      </w:tblGrid>
      <w:tr w:rsidR="00FC09C8" w:rsidRPr="00EC073A" w:rsidTr="004355CA">
        <w:tc>
          <w:tcPr>
            <w:tcW w:w="6734" w:type="dxa"/>
          </w:tcPr>
          <w:p w:rsidR="00FC09C8" w:rsidRPr="00EC073A" w:rsidRDefault="00B75C6B" w:rsidP="004355CA">
            <w:pPr>
              <w:pStyle w:val="Sinespaciado"/>
              <w:spacing w:line="276" w:lineRule="auto"/>
              <w:jc w:val="both"/>
              <w:rPr>
                <w:rFonts w:ascii="Arial" w:hAnsi="Arial" w:cs="Arial"/>
                <w:b/>
              </w:rPr>
            </w:pPr>
            <w:r>
              <w:rPr>
                <w:rFonts w:ascii="Arial" w:hAnsi="Arial" w:cs="Arial"/>
                <w:b/>
              </w:rPr>
              <w:t xml:space="preserve">Comisión de Obras Públicas, Planeación Urbana y Regularización de la Tenencia de la Tierra.  </w:t>
            </w:r>
          </w:p>
        </w:tc>
        <w:tc>
          <w:tcPr>
            <w:tcW w:w="2391" w:type="dxa"/>
          </w:tcPr>
          <w:p w:rsidR="00FC09C8" w:rsidRPr="00EC073A" w:rsidRDefault="00FC09C8" w:rsidP="004355CA">
            <w:pPr>
              <w:pStyle w:val="Sinespaciado"/>
              <w:spacing w:line="276" w:lineRule="auto"/>
              <w:jc w:val="both"/>
              <w:rPr>
                <w:rFonts w:ascii="Arial" w:hAnsi="Arial" w:cs="Arial"/>
                <w:b/>
              </w:rPr>
            </w:pPr>
            <w:r w:rsidRPr="00EC073A">
              <w:rPr>
                <w:rFonts w:ascii="Arial" w:hAnsi="Arial" w:cs="Arial"/>
                <w:b/>
              </w:rPr>
              <w:t>Asistencia</w:t>
            </w:r>
          </w:p>
        </w:tc>
      </w:tr>
      <w:tr w:rsidR="00FC09C8" w:rsidRPr="00EC073A" w:rsidTr="004355CA">
        <w:tc>
          <w:tcPr>
            <w:tcW w:w="6734" w:type="dxa"/>
          </w:tcPr>
          <w:p w:rsidR="00FC09C8" w:rsidRPr="00EC073A" w:rsidRDefault="006D51EC" w:rsidP="004355CA">
            <w:pPr>
              <w:pStyle w:val="Sinespaciado"/>
              <w:spacing w:line="276" w:lineRule="auto"/>
              <w:jc w:val="both"/>
              <w:rPr>
                <w:rFonts w:ascii="Arial" w:hAnsi="Arial" w:cs="Arial"/>
                <w:b/>
              </w:rPr>
            </w:pPr>
            <w:r>
              <w:rPr>
                <w:rFonts w:ascii="Arial" w:hAnsi="Arial" w:cs="Arial"/>
              </w:rPr>
              <w:t>Regidora Miriam Salomé Torres Lares</w:t>
            </w:r>
          </w:p>
        </w:tc>
        <w:tc>
          <w:tcPr>
            <w:tcW w:w="2391" w:type="dxa"/>
          </w:tcPr>
          <w:p w:rsidR="00FC09C8" w:rsidRPr="00EC073A" w:rsidRDefault="00FC09C8" w:rsidP="004355CA">
            <w:pPr>
              <w:pStyle w:val="Sinespaciado"/>
              <w:spacing w:line="276" w:lineRule="auto"/>
              <w:jc w:val="both"/>
              <w:rPr>
                <w:rFonts w:ascii="Arial" w:hAnsi="Arial" w:cs="Arial"/>
                <w:b/>
              </w:rPr>
            </w:pPr>
            <w:r>
              <w:rPr>
                <w:rFonts w:ascii="Arial" w:hAnsi="Arial" w:cs="Arial"/>
                <w:b/>
              </w:rPr>
              <w:t>PRESENTE</w:t>
            </w:r>
          </w:p>
        </w:tc>
      </w:tr>
      <w:tr w:rsidR="00FC09C8" w:rsidRPr="00EC073A" w:rsidTr="004355CA">
        <w:tc>
          <w:tcPr>
            <w:tcW w:w="6734" w:type="dxa"/>
          </w:tcPr>
          <w:p w:rsidR="00FC09C8" w:rsidRPr="00EC073A" w:rsidRDefault="006D51EC" w:rsidP="006D51EC">
            <w:pPr>
              <w:pStyle w:val="Sinespaciado"/>
              <w:spacing w:line="276" w:lineRule="auto"/>
              <w:jc w:val="both"/>
              <w:rPr>
                <w:rFonts w:ascii="Arial" w:hAnsi="Arial" w:cs="Arial"/>
                <w:b/>
              </w:rPr>
            </w:pPr>
            <w:r>
              <w:rPr>
                <w:rFonts w:ascii="Arial" w:hAnsi="Arial" w:cs="Arial"/>
              </w:rPr>
              <w:t>Regidor Ernesto Sánchez Sánchez en su carácter de edil que suple la ausencia de la Presidenta Municipal, Magali Casillas Contreras</w:t>
            </w:r>
          </w:p>
        </w:tc>
        <w:tc>
          <w:tcPr>
            <w:tcW w:w="2391" w:type="dxa"/>
          </w:tcPr>
          <w:p w:rsidR="00FC09C8" w:rsidRPr="00EC073A" w:rsidRDefault="00FC09C8" w:rsidP="004355CA">
            <w:pPr>
              <w:pStyle w:val="Sinespaciado"/>
              <w:spacing w:line="276" w:lineRule="auto"/>
              <w:jc w:val="both"/>
              <w:rPr>
                <w:rFonts w:ascii="Arial" w:hAnsi="Arial" w:cs="Arial"/>
                <w:b/>
              </w:rPr>
            </w:pPr>
            <w:r>
              <w:rPr>
                <w:rFonts w:ascii="Arial" w:hAnsi="Arial" w:cs="Arial"/>
                <w:b/>
              </w:rPr>
              <w:t>PRESENTE</w:t>
            </w:r>
          </w:p>
        </w:tc>
      </w:tr>
      <w:tr w:rsidR="006D51EC" w:rsidRPr="00EC073A" w:rsidTr="004355CA">
        <w:tc>
          <w:tcPr>
            <w:tcW w:w="6734" w:type="dxa"/>
          </w:tcPr>
          <w:p w:rsidR="006D51EC" w:rsidRPr="00EC073A" w:rsidRDefault="006D51EC" w:rsidP="006D51EC">
            <w:pPr>
              <w:pStyle w:val="Sinespaciado"/>
              <w:spacing w:line="276" w:lineRule="auto"/>
              <w:jc w:val="both"/>
              <w:rPr>
                <w:rFonts w:ascii="Arial" w:hAnsi="Arial" w:cs="Arial"/>
                <w:b/>
              </w:rPr>
            </w:pPr>
            <w:r>
              <w:rPr>
                <w:rFonts w:ascii="Arial" w:hAnsi="Arial" w:cs="Arial"/>
              </w:rPr>
              <w:t xml:space="preserve">Regidora Bertha Silvia Gómez Ramos, </w:t>
            </w:r>
          </w:p>
        </w:tc>
        <w:tc>
          <w:tcPr>
            <w:tcW w:w="2391" w:type="dxa"/>
          </w:tcPr>
          <w:p w:rsidR="006D51EC" w:rsidRDefault="006D51EC" w:rsidP="004355CA">
            <w:pPr>
              <w:pStyle w:val="Sinespaciado"/>
              <w:spacing w:line="276" w:lineRule="auto"/>
              <w:jc w:val="both"/>
              <w:rPr>
                <w:rFonts w:ascii="Arial" w:hAnsi="Arial" w:cs="Arial"/>
                <w:b/>
              </w:rPr>
            </w:pPr>
            <w:r>
              <w:rPr>
                <w:rFonts w:ascii="Arial" w:hAnsi="Arial" w:cs="Arial"/>
                <w:b/>
              </w:rPr>
              <w:t>PRESENTE</w:t>
            </w:r>
          </w:p>
        </w:tc>
      </w:tr>
      <w:tr w:rsidR="00FC09C8" w:rsidRPr="00EC073A" w:rsidTr="004355CA">
        <w:tc>
          <w:tcPr>
            <w:tcW w:w="6734" w:type="dxa"/>
          </w:tcPr>
          <w:p w:rsidR="00FC09C8" w:rsidRPr="001D125F" w:rsidRDefault="006D51EC" w:rsidP="004355CA">
            <w:pPr>
              <w:pStyle w:val="Sinespaciado"/>
              <w:spacing w:line="276" w:lineRule="auto"/>
              <w:jc w:val="both"/>
              <w:rPr>
                <w:rFonts w:ascii="Arial" w:hAnsi="Arial" w:cs="Arial"/>
                <w:b/>
              </w:rPr>
            </w:pPr>
            <w:r>
              <w:rPr>
                <w:rFonts w:ascii="Arial" w:hAnsi="Arial" w:cs="Arial"/>
              </w:rPr>
              <w:t>Regidor Miguel Marentes</w:t>
            </w:r>
          </w:p>
        </w:tc>
        <w:tc>
          <w:tcPr>
            <w:tcW w:w="2391" w:type="dxa"/>
          </w:tcPr>
          <w:p w:rsidR="00FC09C8" w:rsidRPr="00EC073A" w:rsidRDefault="00FC09C8" w:rsidP="004355CA">
            <w:pPr>
              <w:pStyle w:val="Sinespaciado"/>
              <w:spacing w:line="276" w:lineRule="auto"/>
              <w:jc w:val="both"/>
              <w:rPr>
                <w:rFonts w:ascii="Arial" w:hAnsi="Arial" w:cs="Arial"/>
                <w:b/>
              </w:rPr>
            </w:pPr>
            <w:r>
              <w:rPr>
                <w:rFonts w:ascii="Arial" w:hAnsi="Arial" w:cs="Arial"/>
                <w:b/>
              </w:rPr>
              <w:t>PRESENTE</w:t>
            </w:r>
          </w:p>
        </w:tc>
      </w:tr>
    </w:tbl>
    <w:p w:rsidR="00FC09C8" w:rsidRDefault="00FC09C8" w:rsidP="00CF3E64">
      <w:pPr>
        <w:spacing w:line="276" w:lineRule="auto"/>
        <w:jc w:val="both"/>
        <w:rPr>
          <w:rFonts w:ascii="Arial" w:hAnsi="Arial" w:cs="Arial"/>
        </w:rPr>
      </w:pPr>
    </w:p>
    <w:p w:rsidR="00CF3E64" w:rsidRPr="00D92903" w:rsidRDefault="00CF3E64" w:rsidP="0043533F">
      <w:pPr>
        <w:spacing w:line="276" w:lineRule="auto"/>
        <w:jc w:val="both"/>
        <w:rPr>
          <w:rFonts w:ascii="Arial" w:hAnsi="Arial" w:cs="Arial"/>
        </w:rPr>
      </w:pPr>
      <w:r w:rsidRPr="00713D0A">
        <w:rPr>
          <w:rFonts w:ascii="Arial" w:hAnsi="Arial" w:cs="Arial"/>
        </w:rPr>
        <w:lastRenderedPageBreak/>
        <w:t>Una vez lo anterior se hace constar la asistencia de 3 Integrantes de la Comisión Edilicia Permanente de Reglamentos y Gobernación</w:t>
      </w:r>
      <w:r w:rsidR="006D51EC" w:rsidRPr="00713D0A">
        <w:rPr>
          <w:rFonts w:ascii="Arial" w:hAnsi="Arial" w:cs="Arial"/>
        </w:rPr>
        <w:t xml:space="preserve"> y 4 Comisión Edilicia de Obras Públicas, Planeación Urbana y Regularización de la Tenencia de la Tierra.</w:t>
      </w:r>
      <w:r w:rsidRPr="00713D0A">
        <w:rPr>
          <w:rFonts w:ascii="Arial" w:hAnsi="Arial" w:cs="Arial"/>
        </w:rPr>
        <w:t xml:space="preserve"> Por lo que se da la existencia de quórum legal y con ello quedó instalada la sesión ordinaria número </w:t>
      </w:r>
      <w:r w:rsidR="006D51EC" w:rsidRPr="00713D0A">
        <w:rPr>
          <w:rFonts w:ascii="Arial" w:hAnsi="Arial" w:cs="Arial"/>
        </w:rPr>
        <w:t>2</w:t>
      </w:r>
      <w:r w:rsidRPr="00713D0A">
        <w:rPr>
          <w:rFonts w:ascii="Arial" w:hAnsi="Arial" w:cs="Arial"/>
        </w:rPr>
        <w:t xml:space="preserve"> </w:t>
      </w:r>
      <w:r w:rsidR="00713D0A" w:rsidRPr="00713D0A">
        <w:rPr>
          <w:rFonts w:ascii="Arial" w:hAnsi="Arial" w:cs="Arial"/>
        </w:rPr>
        <w:t>dos</w:t>
      </w:r>
      <w:r w:rsidRPr="00713D0A">
        <w:rPr>
          <w:rFonts w:ascii="Arial" w:hAnsi="Arial" w:cs="Arial"/>
        </w:rPr>
        <w:t xml:space="preserve"> de la comisión de Reglamentos y Gobernación</w:t>
      </w:r>
      <w:r w:rsidR="006D51EC" w:rsidRPr="00713D0A">
        <w:rPr>
          <w:rFonts w:ascii="Arial" w:hAnsi="Arial" w:cs="Arial"/>
        </w:rPr>
        <w:t xml:space="preserve"> en coadyuvancia Comisión Edilicia de Obras Públicas, Planeación Urbana y Regularización de la Tenencia de la Tierra</w:t>
      </w:r>
      <w:r w:rsidRPr="00713D0A">
        <w:rPr>
          <w:rFonts w:ascii="Arial" w:hAnsi="Arial" w:cs="Arial"/>
        </w:rPr>
        <w:t>.</w:t>
      </w:r>
    </w:p>
    <w:p w:rsidR="00CF3E64" w:rsidRDefault="00CF3E64" w:rsidP="0043533F">
      <w:pPr>
        <w:spacing w:line="276" w:lineRule="auto"/>
        <w:jc w:val="both"/>
        <w:rPr>
          <w:rFonts w:cstheme="minorHAnsi"/>
          <w:b/>
          <w:bCs/>
        </w:rPr>
      </w:pPr>
    </w:p>
    <w:p w:rsidR="00CF3E64" w:rsidRPr="00D92903" w:rsidRDefault="00CF3E64" w:rsidP="0043533F">
      <w:pPr>
        <w:pStyle w:val="Sinespaciado"/>
        <w:spacing w:line="276" w:lineRule="auto"/>
        <w:jc w:val="both"/>
        <w:rPr>
          <w:rFonts w:ascii="Arial" w:hAnsi="Arial" w:cs="Arial"/>
          <w:sz w:val="24"/>
          <w:szCs w:val="24"/>
        </w:rPr>
      </w:pPr>
      <w:r w:rsidRPr="00D92903">
        <w:rPr>
          <w:rFonts w:ascii="Arial" w:hAnsi="Arial" w:cs="Arial"/>
          <w:sz w:val="24"/>
          <w:szCs w:val="24"/>
        </w:rPr>
        <w:t>Acto continuo fue sometido a votación el orden del día propuesto, siendo el siguiente:</w:t>
      </w:r>
    </w:p>
    <w:p w:rsidR="00CF3E64" w:rsidRDefault="00CF3E64" w:rsidP="0043533F">
      <w:pPr>
        <w:pStyle w:val="Sinespaciado"/>
        <w:spacing w:line="276" w:lineRule="auto"/>
        <w:jc w:val="both"/>
        <w:rPr>
          <w:rFonts w:ascii="Arial" w:hAnsi="Arial" w:cs="Arial"/>
          <w:sz w:val="24"/>
          <w:szCs w:val="24"/>
        </w:rPr>
      </w:pPr>
    </w:p>
    <w:p w:rsidR="00B75C6B" w:rsidRPr="00D92903" w:rsidRDefault="00B75C6B" w:rsidP="0043533F">
      <w:pPr>
        <w:pStyle w:val="Sinespaciado"/>
        <w:spacing w:line="276" w:lineRule="auto"/>
        <w:jc w:val="both"/>
        <w:rPr>
          <w:rFonts w:ascii="Arial" w:hAnsi="Arial" w:cs="Arial"/>
          <w:sz w:val="24"/>
          <w:szCs w:val="24"/>
        </w:rPr>
      </w:pPr>
    </w:p>
    <w:p w:rsidR="00CF3E64" w:rsidRPr="00D300BA" w:rsidRDefault="00CF3E64" w:rsidP="0043533F">
      <w:pPr>
        <w:pStyle w:val="Sinespaciado"/>
        <w:spacing w:line="276" w:lineRule="auto"/>
        <w:jc w:val="center"/>
        <w:rPr>
          <w:rFonts w:ascii="Arial" w:hAnsi="Arial" w:cs="Arial"/>
          <w:b/>
          <w:bCs/>
          <w:sz w:val="24"/>
          <w:szCs w:val="24"/>
        </w:rPr>
      </w:pPr>
      <w:r w:rsidRPr="00D300BA">
        <w:rPr>
          <w:rFonts w:ascii="Arial" w:hAnsi="Arial" w:cs="Arial"/>
          <w:b/>
          <w:bCs/>
          <w:sz w:val="24"/>
          <w:szCs w:val="24"/>
        </w:rPr>
        <w:t>ORDEN DEL DÍA</w:t>
      </w:r>
    </w:p>
    <w:p w:rsidR="00CF3E64" w:rsidRPr="00713D0A" w:rsidRDefault="00CF3E64" w:rsidP="0043533F">
      <w:pPr>
        <w:pStyle w:val="Sinespaciado"/>
        <w:spacing w:line="276" w:lineRule="auto"/>
        <w:rPr>
          <w:rFonts w:ascii="Arial" w:hAnsi="Arial" w:cs="Arial"/>
          <w:sz w:val="24"/>
          <w:szCs w:val="24"/>
        </w:rPr>
      </w:pPr>
    </w:p>
    <w:p w:rsidR="00713D0A" w:rsidRPr="00713D0A" w:rsidRDefault="00713D0A" w:rsidP="0043533F">
      <w:pPr>
        <w:pStyle w:val="Sinespaciado"/>
        <w:spacing w:line="276" w:lineRule="auto"/>
        <w:jc w:val="both"/>
        <w:rPr>
          <w:rFonts w:ascii="Arial" w:hAnsi="Arial" w:cs="Arial"/>
          <w:sz w:val="24"/>
          <w:szCs w:val="24"/>
        </w:rPr>
      </w:pPr>
      <w:r w:rsidRPr="00713D0A">
        <w:rPr>
          <w:rFonts w:ascii="Arial" w:hAnsi="Arial" w:cs="Arial"/>
          <w:b/>
          <w:bCs/>
          <w:sz w:val="24"/>
          <w:szCs w:val="24"/>
        </w:rPr>
        <w:t>Primero:</w:t>
      </w:r>
      <w:r w:rsidRPr="00713D0A">
        <w:rPr>
          <w:rFonts w:ascii="Arial" w:hAnsi="Arial" w:cs="Arial"/>
          <w:sz w:val="24"/>
          <w:szCs w:val="24"/>
        </w:rPr>
        <w:t xml:space="preserve"> Lista de asistencia y declaratoria de quorum.</w:t>
      </w:r>
    </w:p>
    <w:p w:rsidR="00713D0A" w:rsidRPr="00713D0A" w:rsidRDefault="00713D0A" w:rsidP="0043533F">
      <w:pPr>
        <w:pStyle w:val="Sinespaciado"/>
        <w:spacing w:line="276" w:lineRule="auto"/>
        <w:jc w:val="both"/>
        <w:rPr>
          <w:rFonts w:ascii="Arial" w:hAnsi="Arial" w:cs="Arial"/>
          <w:sz w:val="24"/>
          <w:szCs w:val="24"/>
        </w:rPr>
      </w:pPr>
      <w:r w:rsidRPr="00713D0A">
        <w:rPr>
          <w:rFonts w:ascii="Arial" w:hAnsi="Arial" w:cs="Arial"/>
          <w:b/>
          <w:bCs/>
          <w:sz w:val="24"/>
          <w:szCs w:val="24"/>
        </w:rPr>
        <w:t>Segundo:</w:t>
      </w:r>
      <w:r w:rsidRPr="00713D0A">
        <w:rPr>
          <w:rFonts w:ascii="Arial" w:hAnsi="Arial" w:cs="Arial"/>
          <w:sz w:val="24"/>
          <w:szCs w:val="24"/>
        </w:rPr>
        <w:t xml:space="preserve"> Lectura y aprobación del orden del día. </w:t>
      </w:r>
    </w:p>
    <w:p w:rsidR="00713D0A" w:rsidRPr="00713D0A" w:rsidRDefault="00713D0A" w:rsidP="0043533F">
      <w:pPr>
        <w:pStyle w:val="Sinespaciado"/>
        <w:spacing w:line="276" w:lineRule="auto"/>
        <w:jc w:val="both"/>
        <w:rPr>
          <w:rStyle w:val="Ninguno"/>
          <w:rFonts w:ascii="Arial" w:hAnsi="Arial" w:cs="Arial"/>
          <w:sz w:val="24"/>
          <w:szCs w:val="24"/>
          <w:lang w:val="es-MX"/>
        </w:rPr>
      </w:pPr>
      <w:r w:rsidRPr="00713D0A">
        <w:rPr>
          <w:rFonts w:ascii="Arial" w:hAnsi="Arial" w:cs="Arial"/>
          <w:b/>
          <w:bCs/>
          <w:sz w:val="24"/>
          <w:szCs w:val="24"/>
        </w:rPr>
        <w:t xml:space="preserve">Tercero: </w:t>
      </w:r>
      <w:r w:rsidRPr="00713D0A">
        <w:rPr>
          <w:rFonts w:ascii="Arial" w:hAnsi="Arial" w:cs="Arial"/>
          <w:bCs/>
          <w:sz w:val="24"/>
          <w:szCs w:val="24"/>
        </w:rPr>
        <w:t xml:space="preserve">Análisis, discusión y dictaminación del turno recibido de la </w:t>
      </w:r>
      <w:r w:rsidRPr="00713D0A">
        <w:rPr>
          <w:rStyle w:val="Ninguno"/>
          <w:rFonts w:ascii="Arial" w:hAnsi="Arial" w:cs="Arial"/>
          <w:sz w:val="24"/>
          <w:szCs w:val="24"/>
          <w:lang w:val="es-MX"/>
        </w:rPr>
        <w:t>Iniciativa de Ordenamiento que propone la reforma de diversos artículos del Reglamento Interno de la Comisión Municipal de Directores Responsables, Corresponsables y Peritos en Supervisión Municipal De Zapotlán el Grande, Jalisco.</w:t>
      </w:r>
    </w:p>
    <w:p w:rsidR="00713D0A" w:rsidRPr="00713D0A" w:rsidRDefault="00713D0A" w:rsidP="0043533F">
      <w:pPr>
        <w:pStyle w:val="Sinespaciado"/>
        <w:spacing w:line="276" w:lineRule="auto"/>
        <w:jc w:val="both"/>
        <w:rPr>
          <w:rFonts w:ascii="Arial" w:hAnsi="Arial" w:cs="Arial"/>
          <w:sz w:val="24"/>
          <w:szCs w:val="24"/>
        </w:rPr>
      </w:pPr>
      <w:r w:rsidRPr="00713D0A">
        <w:rPr>
          <w:rFonts w:ascii="Arial" w:hAnsi="Arial" w:cs="Arial"/>
          <w:b/>
          <w:bCs/>
          <w:sz w:val="24"/>
          <w:szCs w:val="24"/>
        </w:rPr>
        <w:t>Cuarto:</w:t>
      </w:r>
      <w:r w:rsidRPr="00713D0A">
        <w:rPr>
          <w:rFonts w:ascii="Arial" w:hAnsi="Arial" w:cs="Arial"/>
          <w:bCs/>
          <w:sz w:val="24"/>
          <w:szCs w:val="24"/>
        </w:rPr>
        <w:t xml:space="preserve"> Puntos Varios </w:t>
      </w:r>
    </w:p>
    <w:p w:rsidR="00713D0A" w:rsidRPr="00713D0A" w:rsidRDefault="00713D0A" w:rsidP="0043533F">
      <w:pPr>
        <w:pStyle w:val="Sinespaciado"/>
        <w:spacing w:line="276" w:lineRule="auto"/>
        <w:rPr>
          <w:rFonts w:ascii="Arial" w:hAnsi="Arial" w:cs="Arial"/>
          <w:sz w:val="24"/>
          <w:szCs w:val="24"/>
        </w:rPr>
      </w:pPr>
      <w:r w:rsidRPr="00713D0A">
        <w:rPr>
          <w:rFonts w:ascii="Arial" w:hAnsi="Arial" w:cs="Arial"/>
          <w:b/>
          <w:bCs/>
          <w:sz w:val="24"/>
          <w:szCs w:val="24"/>
        </w:rPr>
        <w:t>Quinto:</w:t>
      </w:r>
      <w:r w:rsidRPr="00713D0A">
        <w:rPr>
          <w:rFonts w:ascii="Arial" w:hAnsi="Arial" w:cs="Arial"/>
          <w:sz w:val="24"/>
          <w:szCs w:val="24"/>
        </w:rPr>
        <w:t xml:space="preserve"> Clausura de la Sesión. </w:t>
      </w:r>
    </w:p>
    <w:p w:rsidR="00CF3E64" w:rsidRPr="00713D0A" w:rsidRDefault="00CF3E64" w:rsidP="0043533F">
      <w:pPr>
        <w:pStyle w:val="Sinespaciado"/>
        <w:spacing w:line="276" w:lineRule="auto"/>
        <w:jc w:val="both"/>
        <w:rPr>
          <w:rFonts w:ascii="Arial" w:hAnsi="Arial" w:cs="Arial"/>
          <w:sz w:val="24"/>
          <w:szCs w:val="24"/>
        </w:rPr>
      </w:pPr>
    </w:p>
    <w:p w:rsidR="00CF3E64" w:rsidRDefault="00CF3E64" w:rsidP="0043533F">
      <w:pPr>
        <w:pStyle w:val="Sinespaciado"/>
        <w:spacing w:line="276" w:lineRule="auto"/>
        <w:jc w:val="both"/>
        <w:rPr>
          <w:rFonts w:ascii="Arial" w:hAnsi="Arial" w:cs="Arial"/>
          <w:sz w:val="24"/>
          <w:szCs w:val="24"/>
        </w:rPr>
      </w:pPr>
      <w:r>
        <w:rPr>
          <w:rFonts w:ascii="Arial" w:hAnsi="Arial" w:cs="Arial"/>
          <w:sz w:val="24"/>
          <w:szCs w:val="24"/>
        </w:rPr>
        <w:t xml:space="preserve">La Presidenta de la Comisión Edilicia preguntó a las regidoras presentes si ¿tienen algún punto vario que agendar? A lo que las Regidoras señalaron no tener puntos que agendar. </w:t>
      </w:r>
    </w:p>
    <w:p w:rsidR="00CF3E64" w:rsidRPr="00D300BA" w:rsidRDefault="00CF3E64" w:rsidP="0043533F">
      <w:pPr>
        <w:pStyle w:val="Sinespaciado"/>
        <w:spacing w:line="276" w:lineRule="auto"/>
        <w:jc w:val="both"/>
        <w:rPr>
          <w:rFonts w:ascii="Arial" w:hAnsi="Arial" w:cs="Arial"/>
          <w:sz w:val="24"/>
          <w:szCs w:val="24"/>
        </w:rPr>
      </w:pPr>
    </w:p>
    <w:p w:rsidR="00CF3E64" w:rsidRPr="00D92903" w:rsidRDefault="00CF3E64" w:rsidP="0043533F">
      <w:pPr>
        <w:spacing w:line="276" w:lineRule="auto"/>
        <w:jc w:val="both"/>
        <w:rPr>
          <w:rFonts w:ascii="Arial" w:hAnsi="Arial" w:cs="Arial"/>
        </w:rPr>
      </w:pPr>
      <w:r w:rsidRPr="00D92903">
        <w:rPr>
          <w:rFonts w:ascii="Arial" w:hAnsi="Arial" w:cs="Arial"/>
        </w:rPr>
        <w:t xml:space="preserve">Al no haber comentarios la Sindica y Presidenta de la Comisión Edilicia de </w:t>
      </w:r>
      <w:r>
        <w:rPr>
          <w:rFonts w:ascii="Arial" w:hAnsi="Arial" w:cs="Arial"/>
        </w:rPr>
        <w:t>Reglamentos y Gobernación</w:t>
      </w:r>
      <w:r w:rsidRPr="00D92903">
        <w:rPr>
          <w:rFonts w:ascii="Arial" w:hAnsi="Arial" w:cs="Arial"/>
        </w:rPr>
        <w:t>, Mtra. Claudia Margarita Robles Gómez puso a votación el orden del día, siendo aprobado por unanimidad.</w:t>
      </w:r>
    </w:p>
    <w:p w:rsidR="00CF3E64" w:rsidRDefault="00CF3E64" w:rsidP="00CF3E64">
      <w:pPr>
        <w:jc w:val="both"/>
        <w:rPr>
          <w:rFonts w:ascii="Arial" w:hAnsi="Arial" w:cs="Arial"/>
        </w:rPr>
      </w:pPr>
    </w:p>
    <w:p w:rsidR="00B75C6B" w:rsidRDefault="00B75C6B" w:rsidP="00CF3E64">
      <w:pPr>
        <w:jc w:val="both"/>
        <w:rPr>
          <w:rFonts w:ascii="Arial" w:hAnsi="Arial" w:cs="Arial"/>
        </w:rPr>
      </w:pPr>
    </w:p>
    <w:p w:rsidR="00CF3E64" w:rsidRPr="00FF3025" w:rsidRDefault="00CF3E64" w:rsidP="00CF3E64">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CF3E64" w:rsidRPr="00713D0A" w:rsidTr="00713D0A">
        <w:tc>
          <w:tcPr>
            <w:tcW w:w="5098" w:type="dxa"/>
          </w:tcPr>
          <w:p w:rsidR="00CF3E64" w:rsidRPr="00713D0A" w:rsidRDefault="00713D0A" w:rsidP="004355CA">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CF3E64" w:rsidRPr="00713D0A" w:rsidRDefault="00CF3E64" w:rsidP="004355CA">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CF3E64" w:rsidRPr="00713D0A" w:rsidRDefault="00CF3E64" w:rsidP="004355CA">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CF3E64" w:rsidRPr="00713D0A" w:rsidRDefault="00CF3E64" w:rsidP="004355CA">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CF3E64" w:rsidRPr="00713D0A" w:rsidTr="00713D0A">
        <w:tc>
          <w:tcPr>
            <w:tcW w:w="5098" w:type="dxa"/>
          </w:tcPr>
          <w:p w:rsidR="00CF3E64" w:rsidRPr="004355CA" w:rsidRDefault="00CF3E64" w:rsidP="004355CA">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CF3E64" w:rsidRPr="00713D0A" w:rsidRDefault="00CF3E64" w:rsidP="00713D0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6E25F0D8" wp14:editId="409571AD">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CF3E64" w:rsidRPr="00713D0A" w:rsidRDefault="00CF3E64" w:rsidP="004355CA">
            <w:pPr>
              <w:pStyle w:val="Sinespaciado"/>
              <w:spacing w:line="276" w:lineRule="auto"/>
              <w:jc w:val="both"/>
              <w:rPr>
                <w:rFonts w:ascii="Arial Narrow" w:hAnsi="Arial Narrow" w:cs="Arial"/>
                <w:noProof/>
                <w:sz w:val="24"/>
              </w:rPr>
            </w:pPr>
          </w:p>
        </w:tc>
        <w:tc>
          <w:tcPr>
            <w:tcW w:w="1696" w:type="dxa"/>
          </w:tcPr>
          <w:p w:rsidR="00CF3E64" w:rsidRPr="00713D0A" w:rsidRDefault="00CF3E64" w:rsidP="004355CA">
            <w:pPr>
              <w:pStyle w:val="Sinespaciado"/>
              <w:spacing w:line="276" w:lineRule="auto"/>
              <w:jc w:val="both"/>
              <w:rPr>
                <w:rFonts w:ascii="Arial Narrow" w:hAnsi="Arial Narrow" w:cs="Arial"/>
                <w:noProof/>
                <w:sz w:val="24"/>
              </w:rPr>
            </w:pPr>
          </w:p>
        </w:tc>
      </w:tr>
      <w:tr w:rsidR="00CF3E64" w:rsidRPr="00713D0A" w:rsidTr="00713D0A">
        <w:tc>
          <w:tcPr>
            <w:tcW w:w="5098" w:type="dxa"/>
          </w:tcPr>
          <w:p w:rsidR="00CF3E64" w:rsidRPr="004355CA" w:rsidRDefault="00CF3E64" w:rsidP="004355CA">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CF3E64" w:rsidRPr="00713D0A" w:rsidRDefault="00CF3E64" w:rsidP="00713D0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4036C035" wp14:editId="0F787A3D">
                  <wp:extent cx="282947" cy="209550"/>
                  <wp:effectExtent l="0" t="0" r="3175" b="0"/>
                  <wp:docPr id="1666047174" name="Imagen 16660471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CF3E64" w:rsidRPr="00713D0A" w:rsidRDefault="00CF3E64" w:rsidP="004355CA">
            <w:pPr>
              <w:pStyle w:val="Sinespaciado"/>
              <w:spacing w:line="276" w:lineRule="auto"/>
              <w:jc w:val="both"/>
              <w:rPr>
                <w:rFonts w:ascii="Arial Narrow" w:hAnsi="Arial Narrow" w:cs="Arial"/>
                <w:b/>
                <w:sz w:val="24"/>
              </w:rPr>
            </w:pPr>
          </w:p>
        </w:tc>
        <w:tc>
          <w:tcPr>
            <w:tcW w:w="1696" w:type="dxa"/>
          </w:tcPr>
          <w:p w:rsidR="00CF3E64" w:rsidRPr="00713D0A" w:rsidRDefault="00CF3E64" w:rsidP="004355CA">
            <w:pPr>
              <w:pStyle w:val="Sinespaciado"/>
              <w:spacing w:line="276" w:lineRule="auto"/>
              <w:jc w:val="both"/>
              <w:rPr>
                <w:rFonts w:ascii="Arial Narrow" w:hAnsi="Arial Narrow" w:cs="Arial"/>
                <w:b/>
                <w:sz w:val="24"/>
              </w:rPr>
            </w:pPr>
          </w:p>
        </w:tc>
      </w:tr>
      <w:tr w:rsidR="00CF3E64" w:rsidRPr="00713D0A" w:rsidTr="00713D0A">
        <w:tc>
          <w:tcPr>
            <w:tcW w:w="5098" w:type="dxa"/>
          </w:tcPr>
          <w:p w:rsidR="00CF3E64" w:rsidRPr="004355CA" w:rsidRDefault="00CF3E64" w:rsidP="004355CA">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CF3E64" w:rsidRPr="00713D0A" w:rsidRDefault="00CF3E64" w:rsidP="00713D0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1BF6267E" wp14:editId="4D2F6951">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CF3E64" w:rsidRPr="00713D0A" w:rsidRDefault="00CF3E64" w:rsidP="004355CA">
            <w:pPr>
              <w:pStyle w:val="Sinespaciado"/>
              <w:spacing w:line="276" w:lineRule="auto"/>
              <w:jc w:val="both"/>
              <w:rPr>
                <w:rFonts w:ascii="Arial Narrow" w:hAnsi="Arial Narrow" w:cs="Arial"/>
                <w:noProof/>
                <w:sz w:val="24"/>
              </w:rPr>
            </w:pPr>
          </w:p>
        </w:tc>
        <w:tc>
          <w:tcPr>
            <w:tcW w:w="1696" w:type="dxa"/>
          </w:tcPr>
          <w:p w:rsidR="00CF3E64" w:rsidRPr="00713D0A" w:rsidRDefault="00CF3E64" w:rsidP="004355CA">
            <w:pPr>
              <w:pStyle w:val="Sinespaciado"/>
              <w:spacing w:line="276" w:lineRule="auto"/>
              <w:jc w:val="both"/>
              <w:rPr>
                <w:rFonts w:ascii="Arial Narrow" w:hAnsi="Arial Narrow" w:cs="Arial"/>
                <w:noProof/>
                <w:sz w:val="24"/>
              </w:rPr>
            </w:pPr>
          </w:p>
        </w:tc>
      </w:tr>
    </w:tbl>
    <w:p w:rsidR="00CF3E64" w:rsidRDefault="00CF3E64" w:rsidP="00CF3E64">
      <w:pPr>
        <w:jc w:val="both"/>
        <w:rPr>
          <w:rFonts w:ascii="Arial Narrow" w:hAnsi="Arial Narrow" w:cstheme="minorHAnsi"/>
          <w:b/>
          <w:bCs/>
          <w:sz w:val="20"/>
        </w:rPr>
      </w:pPr>
    </w:p>
    <w:p w:rsidR="00B75C6B" w:rsidRPr="00713D0A" w:rsidRDefault="00B75C6B" w:rsidP="00CF3E64">
      <w:pPr>
        <w:jc w:val="both"/>
        <w:rPr>
          <w:rFonts w:ascii="Arial Narrow" w:hAnsi="Arial Narrow" w:cstheme="minorHAnsi"/>
          <w:b/>
          <w:bCs/>
          <w:sz w:val="20"/>
        </w:rPr>
      </w:pPr>
    </w:p>
    <w:tbl>
      <w:tblPr>
        <w:tblStyle w:val="Tablaconcuadrcula"/>
        <w:tblW w:w="9204" w:type="dxa"/>
        <w:tblLook w:val="04A0" w:firstRow="1" w:lastRow="0" w:firstColumn="1" w:lastColumn="0" w:noHBand="0" w:noVBand="1"/>
      </w:tblPr>
      <w:tblGrid>
        <w:gridCol w:w="5098"/>
        <w:gridCol w:w="1134"/>
        <w:gridCol w:w="1276"/>
        <w:gridCol w:w="1696"/>
      </w:tblGrid>
      <w:tr w:rsidR="00713D0A" w:rsidRPr="00713D0A" w:rsidTr="00713D0A">
        <w:tc>
          <w:tcPr>
            <w:tcW w:w="5098" w:type="dxa"/>
          </w:tcPr>
          <w:p w:rsidR="00713D0A" w:rsidRPr="00713D0A" w:rsidRDefault="00713D0A" w:rsidP="00713D0A">
            <w:pPr>
              <w:pStyle w:val="Sinespaciado"/>
              <w:spacing w:line="276" w:lineRule="auto"/>
              <w:jc w:val="both"/>
              <w:rPr>
                <w:rFonts w:ascii="Arial Narrow" w:hAnsi="Arial Narrow" w:cs="Arial"/>
                <w:b/>
                <w:sz w:val="24"/>
              </w:rPr>
            </w:pPr>
            <w:r w:rsidRPr="00713D0A">
              <w:rPr>
                <w:rFonts w:ascii="Arial Narrow" w:hAnsi="Arial Narrow" w:cs="Arial"/>
                <w:b/>
                <w:sz w:val="24"/>
              </w:rPr>
              <w:lastRenderedPageBreak/>
              <w:t>COMISIÓN DE OBRA PÚBLICA Y REGULARIZACIÓN DE LA TENENCIA DE LA TIERRA</w:t>
            </w:r>
          </w:p>
        </w:tc>
        <w:tc>
          <w:tcPr>
            <w:tcW w:w="1134" w:type="dxa"/>
          </w:tcPr>
          <w:p w:rsidR="00713D0A" w:rsidRPr="00713D0A" w:rsidRDefault="00713D0A" w:rsidP="004355CA">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713D0A" w:rsidRPr="00713D0A" w:rsidRDefault="00713D0A" w:rsidP="004355CA">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713D0A" w:rsidRPr="00713D0A" w:rsidRDefault="00713D0A" w:rsidP="004355CA">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713D0A" w:rsidRPr="00713D0A" w:rsidTr="00713D0A">
        <w:tc>
          <w:tcPr>
            <w:tcW w:w="5098" w:type="dxa"/>
          </w:tcPr>
          <w:p w:rsidR="00713D0A" w:rsidRPr="004355CA" w:rsidRDefault="00713D0A" w:rsidP="00713D0A">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713D0A" w:rsidRPr="00713D0A" w:rsidRDefault="00713D0A" w:rsidP="00713D0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2EE83573" wp14:editId="1D573B45">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713D0A" w:rsidRPr="00713D0A" w:rsidRDefault="00713D0A" w:rsidP="00713D0A">
            <w:pPr>
              <w:pStyle w:val="Sinespaciado"/>
              <w:spacing w:line="276" w:lineRule="auto"/>
              <w:jc w:val="both"/>
              <w:rPr>
                <w:rFonts w:ascii="Arial Narrow" w:hAnsi="Arial Narrow" w:cs="Arial"/>
                <w:noProof/>
                <w:sz w:val="24"/>
              </w:rPr>
            </w:pPr>
          </w:p>
        </w:tc>
        <w:tc>
          <w:tcPr>
            <w:tcW w:w="1696" w:type="dxa"/>
          </w:tcPr>
          <w:p w:rsidR="00713D0A" w:rsidRPr="00713D0A" w:rsidRDefault="00713D0A" w:rsidP="00713D0A">
            <w:pPr>
              <w:pStyle w:val="Sinespaciado"/>
              <w:spacing w:line="276" w:lineRule="auto"/>
              <w:jc w:val="both"/>
              <w:rPr>
                <w:rFonts w:ascii="Arial Narrow" w:hAnsi="Arial Narrow" w:cs="Arial"/>
                <w:noProof/>
                <w:sz w:val="24"/>
              </w:rPr>
            </w:pPr>
          </w:p>
        </w:tc>
      </w:tr>
      <w:tr w:rsidR="00713D0A" w:rsidRPr="00713D0A" w:rsidTr="00713D0A">
        <w:tc>
          <w:tcPr>
            <w:tcW w:w="5098" w:type="dxa"/>
          </w:tcPr>
          <w:p w:rsidR="00713D0A" w:rsidRPr="004355CA" w:rsidRDefault="00713D0A" w:rsidP="00713D0A">
            <w:pPr>
              <w:pStyle w:val="Sinespaciado"/>
              <w:spacing w:line="276" w:lineRule="auto"/>
              <w:jc w:val="both"/>
              <w:rPr>
                <w:rFonts w:ascii="Arial Narrow" w:hAnsi="Arial Narrow" w:cs="Arial"/>
                <w:sz w:val="24"/>
              </w:rPr>
            </w:pPr>
            <w:r w:rsidRPr="004355CA">
              <w:rPr>
                <w:rFonts w:ascii="Arial Narrow" w:hAnsi="Arial Narrow" w:cs="Arial"/>
                <w:sz w:val="24"/>
              </w:rPr>
              <w:t>Regidor Ernesto Sánchez Sánchez en su carácter de edil que suple la ausencia de la Presidenta Municipal, Magali Casillas Contreras</w:t>
            </w:r>
          </w:p>
        </w:tc>
        <w:tc>
          <w:tcPr>
            <w:tcW w:w="1134" w:type="dxa"/>
          </w:tcPr>
          <w:p w:rsidR="00713D0A" w:rsidRPr="00713D0A" w:rsidRDefault="00713D0A" w:rsidP="00713D0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36898C46" wp14:editId="55D73AD6">
                  <wp:extent cx="282947" cy="209550"/>
                  <wp:effectExtent l="0" t="0" r="3175" b="0"/>
                  <wp:docPr id="5" name="Imagen 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713D0A" w:rsidRPr="00713D0A" w:rsidRDefault="00713D0A" w:rsidP="00713D0A">
            <w:pPr>
              <w:pStyle w:val="Sinespaciado"/>
              <w:spacing w:line="276" w:lineRule="auto"/>
              <w:jc w:val="both"/>
              <w:rPr>
                <w:rFonts w:ascii="Arial Narrow" w:hAnsi="Arial Narrow" w:cs="Arial"/>
                <w:b/>
                <w:sz w:val="24"/>
              </w:rPr>
            </w:pPr>
          </w:p>
        </w:tc>
        <w:tc>
          <w:tcPr>
            <w:tcW w:w="1696" w:type="dxa"/>
          </w:tcPr>
          <w:p w:rsidR="00713D0A" w:rsidRPr="00713D0A" w:rsidRDefault="00713D0A" w:rsidP="00713D0A">
            <w:pPr>
              <w:pStyle w:val="Sinespaciado"/>
              <w:spacing w:line="276" w:lineRule="auto"/>
              <w:jc w:val="both"/>
              <w:rPr>
                <w:rFonts w:ascii="Arial Narrow" w:hAnsi="Arial Narrow" w:cs="Arial"/>
                <w:b/>
                <w:sz w:val="24"/>
              </w:rPr>
            </w:pPr>
          </w:p>
        </w:tc>
      </w:tr>
      <w:tr w:rsidR="00713D0A" w:rsidRPr="00713D0A" w:rsidTr="00713D0A">
        <w:tc>
          <w:tcPr>
            <w:tcW w:w="5098" w:type="dxa"/>
          </w:tcPr>
          <w:p w:rsidR="00713D0A" w:rsidRPr="004355CA" w:rsidRDefault="00713D0A" w:rsidP="00713D0A">
            <w:pPr>
              <w:pStyle w:val="Sinespaciado"/>
              <w:spacing w:line="276" w:lineRule="auto"/>
              <w:jc w:val="both"/>
              <w:rPr>
                <w:rFonts w:ascii="Arial Narrow" w:hAnsi="Arial Narrow" w:cs="Arial"/>
                <w:sz w:val="24"/>
              </w:rPr>
            </w:pPr>
            <w:r w:rsidRPr="004355CA">
              <w:rPr>
                <w:rFonts w:ascii="Arial Narrow" w:hAnsi="Arial Narrow" w:cs="Arial"/>
                <w:sz w:val="24"/>
              </w:rPr>
              <w:t xml:space="preserve">Regidora Bertha Silvia Gómez Ramos, </w:t>
            </w:r>
          </w:p>
        </w:tc>
        <w:tc>
          <w:tcPr>
            <w:tcW w:w="1134" w:type="dxa"/>
          </w:tcPr>
          <w:p w:rsidR="00713D0A" w:rsidRPr="00713D0A" w:rsidRDefault="00713D0A" w:rsidP="00713D0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3CF902AD" wp14:editId="37E88602">
                  <wp:extent cx="282947" cy="209550"/>
                  <wp:effectExtent l="0" t="0" r="3175" b="0"/>
                  <wp:docPr id="6" name="Imagen 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713D0A" w:rsidRPr="00713D0A" w:rsidRDefault="00713D0A" w:rsidP="00713D0A">
            <w:pPr>
              <w:pStyle w:val="Sinespaciado"/>
              <w:spacing w:line="276" w:lineRule="auto"/>
              <w:jc w:val="both"/>
              <w:rPr>
                <w:rFonts w:ascii="Arial Narrow" w:hAnsi="Arial Narrow" w:cs="Arial"/>
                <w:noProof/>
                <w:sz w:val="24"/>
              </w:rPr>
            </w:pPr>
          </w:p>
        </w:tc>
        <w:tc>
          <w:tcPr>
            <w:tcW w:w="1696" w:type="dxa"/>
          </w:tcPr>
          <w:p w:rsidR="00713D0A" w:rsidRPr="00713D0A" w:rsidRDefault="00713D0A" w:rsidP="00713D0A">
            <w:pPr>
              <w:pStyle w:val="Sinespaciado"/>
              <w:spacing w:line="276" w:lineRule="auto"/>
              <w:jc w:val="both"/>
              <w:rPr>
                <w:rFonts w:ascii="Arial Narrow" w:hAnsi="Arial Narrow" w:cs="Arial"/>
                <w:noProof/>
                <w:sz w:val="24"/>
              </w:rPr>
            </w:pPr>
          </w:p>
        </w:tc>
      </w:tr>
      <w:tr w:rsidR="00713D0A" w:rsidRPr="00713D0A" w:rsidTr="00713D0A">
        <w:tc>
          <w:tcPr>
            <w:tcW w:w="5098" w:type="dxa"/>
          </w:tcPr>
          <w:p w:rsidR="00713D0A" w:rsidRPr="004355CA" w:rsidRDefault="00713D0A" w:rsidP="00713D0A">
            <w:pPr>
              <w:pStyle w:val="Sinespaciado"/>
              <w:spacing w:line="276" w:lineRule="auto"/>
              <w:jc w:val="both"/>
              <w:rPr>
                <w:rFonts w:ascii="Arial Narrow" w:hAnsi="Arial Narrow" w:cs="Arial"/>
                <w:sz w:val="24"/>
              </w:rPr>
            </w:pPr>
            <w:r w:rsidRPr="004355CA">
              <w:rPr>
                <w:rFonts w:ascii="Arial Narrow" w:hAnsi="Arial Narrow" w:cs="Arial"/>
                <w:sz w:val="24"/>
              </w:rPr>
              <w:t>Regidor Miguel Marentes</w:t>
            </w:r>
          </w:p>
        </w:tc>
        <w:tc>
          <w:tcPr>
            <w:tcW w:w="1134" w:type="dxa"/>
          </w:tcPr>
          <w:p w:rsidR="00713D0A" w:rsidRPr="00713D0A" w:rsidRDefault="00713D0A" w:rsidP="00713D0A">
            <w:pPr>
              <w:pStyle w:val="Sinespaciado"/>
              <w:spacing w:line="276" w:lineRule="auto"/>
              <w:jc w:val="center"/>
              <w:rPr>
                <w:rFonts w:ascii="Arial Narrow" w:hAnsi="Arial Narrow" w:cs="Arial"/>
                <w:noProof/>
                <w:sz w:val="24"/>
                <w:lang w:val="es-MX" w:eastAsia="es-MX"/>
              </w:rPr>
            </w:pPr>
            <w:r w:rsidRPr="00713D0A">
              <w:rPr>
                <w:rFonts w:ascii="Arial Narrow" w:hAnsi="Arial Narrow" w:cs="Arial"/>
                <w:noProof/>
                <w:sz w:val="24"/>
                <w:lang w:val="es-MX" w:eastAsia="es-MX"/>
              </w:rPr>
              <w:drawing>
                <wp:inline distT="0" distB="0" distL="0" distR="0" wp14:anchorId="6E69C86D" wp14:editId="6B3AE54C">
                  <wp:extent cx="282947" cy="209550"/>
                  <wp:effectExtent l="0" t="0" r="3175" b="0"/>
                  <wp:docPr id="7" name="Imagen 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713D0A" w:rsidRPr="00713D0A" w:rsidRDefault="00713D0A" w:rsidP="00713D0A">
            <w:pPr>
              <w:pStyle w:val="Sinespaciado"/>
              <w:spacing w:line="276" w:lineRule="auto"/>
              <w:jc w:val="both"/>
              <w:rPr>
                <w:rFonts w:ascii="Arial Narrow" w:hAnsi="Arial Narrow" w:cs="Arial"/>
                <w:noProof/>
                <w:sz w:val="24"/>
              </w:rPr>
            </w:pPr>
          </w:p>
        </w:tc>
        <w:tc>
          <w:tcPr>
            <w:tcW w:w="1696" w:type="dxa"/>
          </w:tcPr>
          <w:p w:rsidR="00713D0A" w:rsidRPr="00713D0A" w:rsidRDefault="00713D0A" w:rsidP="00713D0A">
            <w:pPr>
              <w:pStyle w:val="Sinespaciado"/>
              <w:spacing w:line="276" w:lineRule="auto"/>
              <w:jc w:val="both"/>
              <w:rPr>
                <w:rFonts w:ascii="Arial Narrow" w:hAnsi="Arial Narrow" w:cs="Arial"/>
                <w:noProof/>
                <w:sz w:val="24"/>
              </w:rPr>
            </w:pPr>
          </w:p>
        </w:tc>
      </w:tr>
    </w:tbl>
    <w:p w:rsidR="00713D0A" w:rsidRDefault="00713D0A" w:rsidP="0043533F">
      <w:pPr>
        <w:spacing w:line="276" w:lineRule="auto"/>
        <w:jc w:val="both"/>
        <w:rPr>
          <w:rFonts w:cstheme="minorHAnsi"/>
          <w:b/>
          <w:bCs/>
        </w:rPr>
      </w:pPr>
    </w:p>
    <w:p w:rsidR="00C90D5E" w:rsidRPr="00713D0A" w:rsidRDefault="00CF3E64" w:rsidP="0043533F">
      <w:pPr>
        <w:spacing w:line="276" w:lineRule="auto"/>
        <w:jc w:val="both"/>
        <w:rPr>
          <w:rFonts w:ascii="Arial" w:hAnsi="Arial" w:cs="Arial"/>
          <w:bCs/>
        </w:rPr>
      </w:pPr>
      <w:r w:rsidRPr="00713D0A">
        <w:rPr>
          <w:rFonts w:ascii="Arial" w:hAnsi="Arial" w:cs="Arial"/>
        </w:rPr>
        <w:t xml:space="preserve">Una vez que fueron agotados los puntos 1 y 2 del orden día procedieron al desahogo del </w:t>
      </w:r>
      <w:r w:rsidRPr="00713D0A">
        <w:rPr>
          <w:rFonts w:ascii="Arial" w:hAnsi="Arial" w:cs="Arial"/>
          <w:b/>
        </w:rPr>
        <w:t xml:space="preserve">TERCER PUNTO: </w:t>
      </w:r>
      <w:r w:rsidR="00713D0A" w:rsidRPr="00713D0A">
        <w:rPr>
          <w:rFonts w:ascii="Arial" w:hAnsi="Arial" w:cs="Arial"/>
          <w:bCs/>
        </w:rPr>
        <w:t xml:space="preserve">Análisis, discusión y dictaminación del turno recibido de la </w:t>
      </w:r>
      <w:r w:rsidR="00713D0A" w:rsidRPr="00713D0A">
        <w:rPr>
          <w:rStyle w:val="Ninguno"/>
          <w:rFonts w:ascii="Arial" w:hAnsi="Arial" w:cs="Arial"/>
          <w:lang w:val="es-MX"/>
        </w:rPr>
        <w:t>Iniciativa de Ordenamiento que propone la reforma de diversos artículos del Reglamento Interno de la Comisión Municipal de Directores Responsables, Corresponsables y Peritos en Supervisión Municipal De Zapotlán el Grande, Jalisco.</w:t>
      </w:r>
    </w:p>
    <w:p w:rsidR="00713D0A" w:rsidRPr="00713D0A" w:rsidRDefault="00713D0A" w:rsidP="0043533F">
      <w:pPr>
        <w:spacing w:line="276" w:lineRule="auto"/>
        <w:jc w:val="both"/>
        <w:rPr>
          <w:rFonts w:ascii="Arial" w:hAnsi="Arial" w:cs="Arial"/>
          <w:bCs/>
        </w:rPr>
      </w:pPr>
    </w:p>
    <w:p w:rsidR="00713D0A" w:rsidRPr="00713D0A" w:rsidRDefault="00713D0A" w:rsidP="0043533F">
      <w:pPr>
        <w:spacing w:line="276" w:lineRule="auto"/>
        <w:jc w:val="both"/>
        <w:rPr>
          <w:rFonts w:ascii="Arial" w:hAnsi="Arial" w:cs="Arial"/>
          <w:bCs/>
        </w:rPr>
      </w:pPr>
      <w:r>
        <w:rPr>
          <w:rFonts w:ascii="Arial" w:hAnsi="Arial" w:cs="Arial"/>
          <w:bCs/>
        </w:rPr>
        <w:t>Por lo cual procedieron a realizar la lectura artículo por artículo de la reforma propuesta</w:t>
      </w:r>
      <w:r w:rsidR="004355CA">
        <w:rPr>
          <w:rFonts w:ascii="Arial" w:hAnsi="Arial" w:cs="Arial"/>
          <w:bCs/>
        </w:rPr>
        <w:t xml:space="preserve"> de reforma a la que se le realizaron precisiones de forma sin afectar el fondo, para quedar de la forma </w:t>
      </w:r>
      <w:r>
        <w:rPr>
          <w:rFonts w:ascii="Arial" w:hAnsi="Arial" w:cs="Arial"/>
          <w:bCs/>
        </w:rPr>
        <w:t xml:space="preserve">siguiente: </w:t>
      </w:r>
    </w:p>
    <w:p w:rsidR="00713D0A" w:rsidRPr="00713D0A" w:rsidRDefault="00713D0A" w:rsidP="00713D0A">
      <w:pPr>
        <w:jc w:val="both"/>
        <w:rPr>
          <w:rFonts w:ascii="Arial" w:hAnsi="Arial" w:cs="Arial"/>
          <w:bCs/>
        </w:rPr>
      </w:pPr>
    </w:p>
    <w:p w:rsidR="000C4EB8" w:rsidRPr="009A24D3" w:rsidRDefault="000C4EB8" w:rsidP="000C4EB8">
      <w:pPr>
        <w:jc w:val="both"/>
        <w:rPr>
          <w:rFonts w:ascii="Arial" w:hAnsi="Arial" w:cs="Arial"/>
          <w:b/>
          <w:sz w:val="25"/>
          <w:szCs w:val="25"/>
        </w:rPr>
      </w:pPr>
      <w:r w:rsidRPr="009A24D3">
        <w:rPr>
          <w:rStyle w:val="Ninguno"/>
          <w:rFonts w:ascii="Arial" w:hAnsi="Arial" w:cs="Arial"/>
          <w:b/>
          <w:sz w:val="25"/>
          <w:szCs w:val="25"/>
        </w:rPr>
        <w:t xml:space="preserve">CUADRO COMPARATIVO DE LAS REFORMAS AL </w:t>
      </w:r>
      <w:r w:rsidRPr="009A24D3">
        <w:rPr>
          <w:rFonts w:ascii="Arial" w:hAnsi="Arial" w:cs="Arial"/>
          <w:b/>
          <w:sz w:val="25"/>
          <w:szCs w:val="25"/>
        </w:rPr>
        <w:t>REGLAMENTO INTERNO DE LA COMISIÓN MUNICIPAL DE DIRECTORES RESPONSABLES, CORRESPONSABLES Y PERITOS EN SUPERVISIÓN MUNICIPAL DE ZAPOTLÁN EL GRANDE, JALISCO.</w:t>
      </w:r>
    </w:p>
    <w:p w:rsidR="000C4EB8" w:rsidRPr="00F737AB" w:rsidRDefault="000C4EB8" w:rsidP="000C4EB8">
      <w:pPr>
        <w:jc w:val="both"/>
        <w:rPr>
          <w:rFonts w:ascii="Arial" w:hAnsi="Arial" w:cs="Arial"/>
          <w:b/>
        </w:rPr>
      </w:pPr>
    </w:p>
    <w:tbl>
      <w:tblPr>
        <w:tblStyle w:val="Tablaconcuadrcula"/>
        <w:tblW w:w="0" w:type="auto"/>
        <w:jc w:val="center"/>
        <w:tblLook w:val="04A0" w:firstRow="1" w:lastRow="0" w:firstColumn="1" w:lastColumn="0" w:noHBand="0" w:noVBand="1"/>
      </w:tblPr>
      <w:tblGrid>
        <w:gridCol w:w="4414"/>
        <w:gridCol w:w="4414"/>
      </w:tblGrid>
      <w:tr w:rsidR="000C4EB8" w:rsidRPr="00F737AB" w:rsidTr="004355CA">
        <w:trPr>
          <w:jc w:val="center"/>
        </w:trPr>
        <w:tc>
          <w:tcPr>
            <w:tcW w:w="4414" w:type="dxa"/>
          </w:tcPr>
          <w:p w:rsidR="000C4EB8" w:rsidRPr="005825D9" w:rsidRDefault="000C4EB8" w:rsidP="004355CA">
            <w:pPr>
              <w:jc w:val="center"/>
              <w:outlineLvl w:val="0"/>
              <w:rPr>
                <w:rFonts w:ascii="Arial Narrow" w:hAnsi="Arial Narrow" w:cs="Arial"/>
                <w:b/>
                <w:bCs/>
                <w:sz w:val="26"/>
                <w:szCs w:val="26"/>
              </w:rPr>
            </w:pPr>
            <w:r w:rsidRPr="005825D9">
              <w:rPr>
                <w:rFonts w:ascii="Arial Narrow" w:hAnsi="Arial Narrow" w:cs="Arial"/>
                <w:b/>
                <w:bCs/>
                <w:sz w:val="26"/>
                <w:szCs w:val="26"/>
              </w:rPr>
              <w:t>TEXTO VIGENTE</w:t>
            </w:r>
          </w:p>
        </w:tc>
        <w:tc>
          <w:tcPr>
            <w:tcW w:w="4414" w:type="dxa"/>
          </w:tcPr>
          <w:p w:rsidR="000C4EB8" w:rsidRPr="005825D9" w:rsidRDefault="000C4EB8" w:rsidP="004355CA">
            <w:pPr>
              <w:jc w:val="center"/>
              <w:outlineLvl w:val="0"/>
              <w:rPr>
                <w:rFonts w:ascii="Arial Narrow" w:hAnsi="Arial Narrow" w:cs="Arial"/>
                <w:b/>
                <w:bCs/>
                <w:sz w:val="26"/>
                <w:szCs w:val="26"/>
              </w:rPr>
            </w:pPr>
            <w:r w:rsidRPr="005825D9">
              <w:rPr>
                <w:rFonts w:ascii="Arial Narrow" w:hAnsi="Arial Narrow" w:cs="Arial"/>
                <w:b/>
                <w:bCs/>
                <w:sz w:val="26"/>
                <w:szCs w:val="26"/>
              </w:rPr>
              <w:t>PROPUESTA DE REFORMA.</w:t>
            </w: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1.</w:t>
            </w:r>
            <w:r w:rsidRPr="005825D9">
              <w:rPr>
                <w:rFonts w:ascii="Arial Narrow" w:hAnsi="Arial Narrow" w:cs="Arial"/>
                <w:sz w:val="26"/>
                <w:szCs w:val="26"/>
              </w:rPr>
              <w:t xml:space="preserve"> Se expide el presente ordenamiento con fundamento en el artículo 115 fracción II de la Constitución Política de los Estados Unidos Mexicanos, en relación con el artículo 77 fracción II, inciso a) de la Constitución Política del Estado de Jalisco, artículos 5, fracción XXIII del Código Urbano para el Estado de Jalisco, 37 fracción VI, 40 fracción II de la Ley del Gobierno y la Administración Pública Municipal del Estado de Jalisco.</w:t>
            </w:r>
          </w:p>
        </w:tc>
        <w:tc>
          <w:tcPr>
            <w:tcW w:w="4414" w:type="dxa"/>
          </w:tcPr>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1</w:t>
            </w:r>
            <w:r w:rsidRPr="005825D9">
              <w:rPr>
                <w:rFonts w:ascii="Arial Narrow" w:hAnsi="Arial Narrow" w:cs="Arial"/>
                <w:sz w:val="26"/>
                <w:szCs w:val="26"/>
              </w:rPr>
              <w:t xml:space="preserve">. Se expide el presente ordenamiento con fundamento en el artículo 115 fracción II de la Constitución Política de los Estados Unidos Mexicanos, </w:t>
            </w:r>
            <w:r w:rsidRPr="005825D9">
              <w:rPr>
                <w:rFonts w:ascii="Arial Narrow" w:hAnsi="Arial Narrow" w:cs="Arial"/>
                <w:b/>
                <w:color w:val="FF0000"/>
                <w:sz w:val="26"/>
                <w:szCs w:val="26"/>
              </w:rPr>
              <w:t xml:space="preserve">artículos 77 fracción II, inciso a), 80 y 86 de la </w:t>
            </w:r>
            <w:r w:rsidRPr="005825D9">
              <w:rPr>
                <w:rFonts w:ascii="Arial Narrow" w:hAnsi="Arial Narrow" w:cs="Arial"/>
                <w:sz w:val="26"/>
                <w:szCs w:val="26"/>
              </w:rPr>
              <w:t>Constitución Política del Estado de Jalisco, artículos 5, fracción XXIII del Código Urbano para el Estado de Jalisco, 37 fracción VI, 40 fracción II de la Ley del Gobierno y la Administración Pública Municipal del Estado de Jalisco.</w:t>
            </w: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2.</w:t>
            </w:r>
            <w:r w:rsidRPr="005825D9">
              <w:rPr>
                <w:rFonts w:ascii="Arial Narrow" w:hAnsi="Arial Narrow" w:cs="Arial"/>
                <w:sz w:val="26"/>
                <w:szCs w:val="26"/>
              </w:rPr>
              <w:t xml:space="preserve"> El presente ordenamiento es de observancia obligatoria para los integrantes de esta Comisión y para los Directores </w:t>
            </w:r>
            <w:r w:rsidRPr="005825D9">
              <w:rPr>
                <w:rFonts w:ascii="Arial Narrow" w:hAnsi="Arial Narrow" w:cs="Arial"/>
                <w:sz w:val="26"/>
                <w:szCs w:val="26"/>
              </w:rPr>
              <w:lastRenderedPageBreak/>
              <w:t>Responsables, Corresponsables y Peritos en Supervisión de Obra Municipal, en el Municipio de Zapotlán el Grande, Jalisco, teniendo por objeto regular las actividades y funcionamiento de la Comisión Municipal de Directores Responsables, en lo correspondiente a sus atribuciones, integración, funciones y capacitación.</w:t>
            </w:r>
          </w:p>
        </w:tc>
        <w:tc>
          <w:tcPr>
            <w:tcW w:w="4414" w:type="dxa"/>
          </w:tcPr>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lastRenderedPageBreak/>
              <w:t>Artículo 2.</w:t>
            </w:r>
            <w:r w:rsidRPr="005825D9">
              <w:rPr>
                <w:rFonts w:ascii="Arial Narrow" w:hAnsi="Arial Narrow" w:cs="Arial"/>
                <w:sz w:val="26"/>
                <w:szCs w:val="26"/>
              </w:rPr>
              <w:t xml:space="preserve"> El presente ordenamiento es de orden público y de observancia obligatoria para todos y cada uno de los integrantes de </w:t>
            </w:r>
            <w:r w:rsidRPr="005825D9">
              <w:rPr>
                <w:rFonts w:ascii="Arial Narrow" w:hAnsi="Arial Narrow" w:cs="Arial"/>
                <w:sz w:val="26"/>
                <w:szCs w:val="26"/>
              </w:rPr>
              <w:lastRenderedPageBreak/>
              <w:t xml:space="preserve">esta Comisión y para los Directores Responsables, Corresponsables y Peritos en Supervisión Municipal de Zapotlán el Grande, Jalisco, </w:t>
            </w:r>
            <w:r w:rsidRPr="005825D9">
              <w:rPr>
                <w:rFonts w:ascii="Arial Narrow" w:hAnsi="Arial Narrow" w:cs="Arial"/>
                <w:b/>
                <w:color w:val="FF0000"/>
                <w:sz w:val="26"/>
                <w:szCs w:val="26"/>
              </w:rPr>
              <w:t>registrados en el padrón y de quienes aspiran a obtener el registro correspondiente, y así reglamentar el funcionamiento de la Comisión y vigilar el debido ejercicio profesional, atribuciones, funciones y capacitaciones de los Directores Responsables y Corresponsables, autorizados por la citada Comisión Municipal</w:t>
            </w:r>
            <w:r w:rsidRPr="005825D9">
              <w:rPr>
                <w:rFonts w:ascii="Arial Narrow" w:hAnsi="Arial Narrow" w:cs="Arial"/>
                <w:sz w:val="26"/>
                <w:szCs w:val="26"/>
              </w:rPr>
              <w:t>.</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3.</w:t>
            </w:r>
            <w:r w:rsidRPr="005825D9">
              <w:rPr>
                <w:rFonts w:ascii="Arial Narrow" w:hAnsi="Arial Narrow" w:cs="Arial"/>
                <w:sz w:val="26"/>
                <w:szCs w:val="26"/>
              </w:rPr>
              <w:t xml:space="preserve"> Para los efectos de este Reglamento se entiende por:</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sz w:val="26"/>
                <w:szCs w:val="26"/>
              </w:rPr>
              <w:t>I. (…)</w:t>
            </w: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sz w:val="26"/>
                <w:szCs w:val="26"/>
              </w:rPr>
              <w:t xml:space="preserve">II. </w:t>
            </w:r>
            <w:r w:rsidRPr="005825D9">
              <w:rPr>
                <w:rFonts w:ascii="Arial Narrow" w:hAnsi="Arial Narrow" w:cs="Arial"/>
                <w:sz w:val="26"/>
                <w:szCs w:val="26"/>
              </w:rPr>
              <w:t>Autoridad Municipal: La Dirección de Ordenamiento Territorial.</w:t>
            </w: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sz w:val="26"/>
                <w:szCs w:val="26"/>
              </w:rPr>
              <w:t>III (…)</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IV. Comisión Municipal de Directores Responsables, Corresponsables y Peritos en supervisión de obra Municipal: Comisión responsable de acreditar el registro de Directores Responsables de Proyectos y Obras en sus diferentes especialidades, conforme a las disposiciones contenidas en este reglamento.</w:t>
            </w: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sz w:val="26"/>
                <w:szCs w:val="26"/>
              </w:rPr>
              <w:t>V (…)</w:t>
            </w: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sz w:val="26"/>
                <w:szCs w:val="26"/>
              </w:rPr>
              <w:lastRenderedPageBreak/>
              <w:t>VI.</w:t>
            </w:r>
            <w:r w:rsidRPr="005825D9">
              <w:rPr>
                <w:rFonts w:ascii="Arial Narrow" w:hAnsi="Arial Narrow" w:cs="Arial"/>
                <w:sz w:val="26"/>
                <w:szCs w:val="26"/>
              </w:rPr>
              <w:t xml:space="preserve"> </w:t>
            </w:r>
            <w:r w:rsidRPr="005825D9">
              <w:rPr>
                <w:rFonts w:ascii="Arial Narrow" w:hAnsi="Arial Narrow" w:cs="Arial"/>
                <w:b/>
                <w:sz w:val="26"/>
                <w:szCs w:val="26"/>
              </w:rPr>
              <w:t>Director Responsable:</w:t>
            </w:r>
            <w:r w:rsidRPr="005825D9">
              <w:rPr>
                <w:rFonts w:ascii="Arial Narrow" w:hAnsi="Arial Narrow" w:cs="Arial"/>
                <w:sz w:val="26"/>
                <w:szCs w:val="26"/>
              </w:rPr>
              <w:t xml:space="preserve"> Profesionales facultados por la ley, con la capacidad para asumir responsabilidad técnica para elaborar o revisar los proyectos, promover su autorización, construir y supervisar las obras de edificación y urbanización, avalando que estas se cumplan con lo establecido por el Código Urbano para el Estado de Jalisco y el Reglamento Municipal de Zonificación y Control Territorial del Municipio de Zapotlán el Grande, Jalisco. </w:t>
            </w: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sz w:val="26"/>
                <w:szCs w:val="26"/>
              </w:rPr>
              <w:t>VII al IX. (…)</w:t>
            </w:r>
          </w:p>
        </w:tc>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3.</w:t>
            </w:r>
            <w:r w:rsidRPr="005825D9">
              <w:rPr>
                <w:rFonts w:ascii="Arial Narrow" w:hAnsi="Arial Narrow" w:cs="Arial"/>
                <w:sz w:val="26"/>
                <w:szCs w:val="26"/>
              </w:rPr>
              <w:t xml:space="preserve"> Para los efectos de este Reglamento se entiende por:</w:t>
            </w: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sz w:val="26"/>
                <w:szCs w:val="26"/>
              </w:rPr>
              <w:t>I. (…)</w:t>
            </w: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sz w:val="26"/>
                <w:szCs w:val="26"/>
              </w:rPr>
              <w:t xml:space="preserve">II. </w:t>
            </w:r>
            <w:r w:rsidRPr="005825D9">
              <w:rPr>
                <w:rFonts w:ascii="Arial Narrow" w:hAnsi="Arial Narrow" w:cs="Arial"/>
                <w:b/>
                <w:color w:val="FF0000"/>
                <w:sz w:val="26"/>
                <w:szCs w:val="26"/>
              </w:rPr>
              <w:t xml:space="preserve">Autoridad Municipal: Dirección de Permisos y Licencias de Construcción </w:t>
            </w: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sz w:val="26"/>
                <w:szCs w:val="26"/>
              </w:rPr>
              <w:t>III (…)</w:t>
            </w: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sz w:val="26"/>
                <w:szCs w:val="26"/>
              </w:rPr>
              <w:t xml:space="preserve">IV. Comisión Municipal: </w:t>
            </w:r>
            <w:r w:rsidRPr="005825D9">
              <w:rPr>
                <w:rFonts w:ascii="Arial Narrow" w:hAnsi="Arial Narrow" w:cs="Arial"/>
                <w:b/>
                <w:color w:val="FF0000"/>
                <w:sz w:val="26"/>
                <w:szCs w:val="26"/>
              </w:rPr>
              <w:t>La Comisión Municipal, es el órgano encargado de acreditar el registro de los Directores Responsables y Corresponsables, en sus diferentes modalidades, que presten sus servicios en el Municipio de Zapotlán El Grande, y que para tal efecto adquieran el registro correspondiente ante la Dirección de Permisos y Licencias de Construcción, así como de vigilar, controlar y evaluar su desempeño profesional y en su caso, emitir las opiniones o recomendaciones de conformidad al procedimiento regulado por el presente ordenamiento.</w:t>
            </w: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sz w:val="26"/>
                <w:szCs w:val="26"/>
              </w:rPr>
              <w:t>V (…)</w:t>
            </w:r>
          </w:p>
          <w:p w:rsidR="000C4EB8" w:rsidRPr="005825D9" w:rsidRDefault="000C4EB8" w:rsidP="004355CA">
            <w:pPr>
              <w:jc w:val="both"/>
              <w:outlineLvl w:val="0"/>
              <w:rPr>
                <w:rFonts w:ascii="Arial Narrow" w:hAnsi="Arial Narrow" w:cs="Arial"/>
                <w:b/>
                <w:sz w:val="26"/>
                <w:szCs w:val="26"/>
              </w:rPr>
            </w:pPr>
          </w:p>
          <w:p w:rsidR="000C4EB8" w:rsidRPr="005825D9" w:rsidRDefault="000C4EB8" w:rsidP="000C4EB8">
            <w:pPr>
              <w:pStyle w:val="Prrafodelista"/>
              <w:numPr>
                <w:ilvl w:val="0"/>
                <w:numId w:val="2"/>
              </w:numPr>
              <w:ind w:left="6" w:firstLine="0"/>
              <w:jc w:val="both"/>
              <w:outlineLvl w:val="0"/>
              <w:rPr>
                <w:rFonts w:ascii="Arial Narrow" w:hAnsi="Arial Narrow" w:cs="Arial"/>
                <w:b/>
                <w:sz w:val="26"/>
                <w:szCs w:val="26"/>
              </w:rPr>
            </w:pPr>
            <w:r w:rsidRPr="005825D9">
              <w:rPr>
                <w:rFonts w:ascii="Arial Narrow" w:hAnsi="Arial Narrow" w:cs="Arial"/>
                <w:b/>
                <w:sz w:val="26"/>
                <w:szCs w:val="26"/>
              </w:rPr>
              <w:lastRenderedPageBreak/>
              <w:t>Director Responsable:</w:t>
            </w:r>
            <w:r w:rsidRPr="005825D9">
              <w:rPr>
                <w:rFonts w:ascii="Arial Narrow" w:hAnsi="Arial Narrow" w:cs="Arial"/>
                <w:sz w:val="26"/>
                <w:szCs w:val="26"/>
              </w:rPr>
              <w:t xml:space="preserve"> Profesionales facultados por la ley, con la capacidad para asumir responsabilidad técnica para elaborar o revisar los proyectos, promover su autorización, construir y supervisar las obras de edificación y urbanización, avalando que éstas cumplan con lo establecido por el Código Urbano para el Estado de Jalisco y el Reglamento Municipal de Zonificación y Control Territorial del Municipio de Zapotlán el Grande, Jalisco. </w:t>
            </w:r>
          </w:p>
          <w:p w:rsidR="000C4EB8" w:rsidRPr="005825D9" w:rsidRDefault="000C4EB8" w:rsidP="004355CA">
            <w:pPr>
              <w:ind w:left="13"/>
              <w:jc w:val="both"/>
              <w:outlineLvl w:val="0"/>
              <w:rPr>
                <w:rFonts w:ascii="Arial Narrow" w:hAnsi="Arial Narrow" w:cs="Arial"/>
                <w:b/>
                <w:color w:val="FF0000"/>
                <w:sz w:val="26"/>
                <w:szCs w:val="26"/>
              </w:rPr>
            </w:pPr>
            <w:r w:rsidRPr="005825D9">
              <w:rPr>
                <w:rFonts w:ascii="Arial Narrow" w:hAnsi="Arial Narrow" w:cs="Arial"/>
                <w:b/>
                <w:color w:val="FF0000"/>
                <w:sz w:val="26"/>
                <w:szCs w:val="26"/>
              </w:rPr>
              <w:t xml:space="preserve">Para el supuesto de que el ordenamiento aplicable al caso en concreto, requiera documentación firmada de manera autógrafa por el interesado, será necesario que el Director Responsable o Corresponsable en su caso, presente poder otorgado ante notario público, en términos de lo dispuesto por el Código Civil para el Estado de Jalisco, suficiente para desahogar el trámite; mediante el cual acredite la personería y que cuenta con la representación y facultades legales necesarias para la realización del tramite que corresponda. </w:t>
            </w:r>
          </w:p>
          <w:p w:rsidR="000C4EB8" w:rsidRPr="005825D9" w:rsidRDefault="000C4EB8" w:rsidP="004355CA">
            <w:pPr>
              <w:jc w:val="both"/>
              <w:outlineLvl w:val="0"/>
              <w:rPr>
                <w:rFonts w:ascii="Arial Narrow" w:hAnsi="Arial Narrow" w:cs="Arial"/>
                <w:b/>
                <w:sz w:val="26"/>
                <w:szCs w:val="26"/>
              </w:rPr>
            </w:pP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sz w:val="26"/>
                <w:szCs w:val="26"/>
              </w:rPr>
              <w:t>VII al IX. (…)</w:t>
            </w: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6.</w:t>
            </w:r>
            <w:r w:rsidRPr="005825D9">
              <w:rPr>
                <w:rFonts w:ascii="Arial Narrow" w:hAnsi="Arial Narrow" w:cs="Arial"/>
                <w:sz w:val="26"/>
                <w:szCs w:val="26"/>
              </w:rPr>
              <w:t xml:space="preserve"> La comisión tendrá las siguientes atribuciones: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 Avalar y acreditar el registro a los profesionistas que reúnan y cumplan los requisitos para la obtención de la calidad de Director Responsable, Corresponsable y Peritos en Supervisión de Obra Municipal en Zapotlán el Grande, Jalisco;</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II. Llevar un catálogo o registro actualizado individual pormenorizado y público de cada uno de ellos, por su clasificación y colegio al que pertenezca;</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lastRenderedPageBreak/>
              <w:t>III. Vigilar y aprobar la capacitación, actualización y vigencia de conformidad con la Ley para el Ejercicio de las Profesiones del Estado de Jalisco, de los Directores Responsables o Corresponsables según sea el caso;</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IV. Vigilar el cumplimiento de la normatividad aplicable emanada de las leyes y reglamentos vigentes, por los Directores Responsables, Corresponsables y Peritos en Supervisión de Obra; y</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 Llevar un registro actualizado mensualmente conciliado con la autoridad, de cada uno de los proyectos y obras que el Director Responsable tiene a su cargo.</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VI. Emitir opinión (y en su caso proponer) sobre las sanciones administrativas que deban imponerse a los Directores Responsables y Corresponsables por los actos u omisiones señaladas en el Código Urbano del Estado de Jalisco y el Reglamento de Zonificación y Control Territorial del Municipio de Zapotlán el Grande.</w:t>
            </w:r>
          </w:p>
        </w:tc>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6.</w:t>
            </w:r>
            <w:r w:rsidRPr="005825D9">
              <w:rPr>
                <w:rFonts w:ascii="Arial Narrow" w:hAnsi="Arial Narrow" w:cs="Arial"/>
                <w:sz w:val="26"/>
                <w:szCs w:val="26"/>
              </w:rPr>
              <w:t xml:space="preserve"> La comisión tendrá las siguientes atribuciones: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 xml:space="preserve">I. Avalar y acreditar el registro a los profesionistas que reúnan y cumplan los requisitos para la obtención de la calidad de Director Responsable, Corresponsable y Peritos en </w:t>
            </w:r>
            <w:r w:rsidRPr="005825D9">
              <w:rPr>
                <w:rFonts w:ascii="Arial Narrow" w:hAnsi="Arial Narrow" w:cs="Arial"/>
                <w:b/>
                <w:color w:val="FF0000"/>
                <w:sz w:val="26"/>
                <w:szCs w:val="26"/>
              </w:rPr>
              <w:t>Supervisión Municipal</w:t>
            </w:r>
            <w:r w:rsidRPr="005825D9">
              <w:rPr>
                <w:rFonts w:ascii="Arial Narrow" w:hAnsi="Arial Narrow" w:cs="Arial"/>
                <w:color w:val="FF0000"/>
                <w:sz w:val="26"/>
                <w:szCs w:val="26"/>
              </w:rPr>
              <w:t xml:space="preserve"> </w:t>
            </w:r>
            <w:r w:rsidRPr="005825D9">
              <w:rPr>
                <w:rFonts w:ascii="Arial Narrow" w:hAnsi="Arial Narrow" w:cs="Arial"/>
                <w:sz w:val="26"/>
                <w:szCs w:val="26"/>
              </w:rPr>
              <w:t>en Zapotlán el Grande, Jalisco;</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II. Llevar un catálogo o registro actualizado individual pormenorizado y público de cada uno de ellos, por su clasificación y colegio al que pertenezca;</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lastRenderedPageBreak/>
              <w:t>III. Vigilar y aprobar la capacitación, actualización y vigencia de conformidad con la Ley para el Ejercicio de las Profesiones del Estado de Jalisco, de los Directores Responsables o Corresponsables según sea el caso;</w:t>
            </w: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sz w:val="26"/>
                <w:szCs w:val="26"/>
              </w:rPr>
              <w:t xml:space="preserve">IV. Vigilar el cumplimiento de la normatividad aplicable emanada de las leyes y reglamentos vigentes, por los Directores Responsables, Corresponsables y Peritos en </w:t>
            </w:r>
            <w:r w:rsidRPr="005825D9">
              <w:rPr>
                <w:rFonts w:ascii="Arial Narrow" w:hAnsi="Arial Narrow" w:cs="Arial"/>
                <w:b/>
                <w:color w:val="FF0000"/>
                <w:sz w:val="26"/>
                <w:szCs w:val="26"/>
              </w:rPr>
              <w:t>Supervisión Municipal</w:t>
            </w:r>
            <w:r w:rsidRPr="005825D9">
              <w:rPr>
                <w:rFonts w:ascii="Arial Narrow" w:hAnsi="Arial Narrow" w:cs="Arial"/>
                <w:b/>
                <w:sz w:val="26"/>
                <w:szCs w:val="26"/>
              </w:rPr>
              <w:t>;</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 Llevar un registro actualizado mensualmente conciliado con la autoridad, de cada uno de los proyectos y obras que el Director Responsable tiene a su cargo.</w:t>
            </w: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sz w:val="26"/>
                <w:szCs w:val="26"/>
              </w:rPr>
              <w:t>VI. Emitir opinión</w:t>
            </w:r>
            <w:r w:rsidRPr="005825D9">
              <w:rPr>
                <w:rFonts w:ascii="Arial Narrow" w:hAnsi="Arial Narrow" w:cs="Arial"/>
                <w:b/>
                <w:sz w:val="26"/>
                <w:szCs w:val="26"/>
              </w:rPr>
              <w:t xml:space="preserve"> </w:t>
            </w:r>
            <w:r w:rsidRPr="005825D9">
              <w:rPr>
                <w:rFonts w:ascii="Arial Narrow" w:hAnsi="Arial Narrow" w:cs="Arial"/>
                <w:b/>
                <w:color w:val="FF0000"/>
                <w:sz w:val="26"/>
                <w:szCs w:val="26"/>
              </w:rPr>
              <w:t>sobre la actuación de los Directores Responsables y Corresponsables cuando le sea solicitada por autoridades de la administración pública federal, estatal o municipal o del Poder Judicial y, en su caso, proponer  acuerdos sobre las sanciones administrativas que deban imponerse a los Directores Responsables y Corresponsables por los actos u omisiones señaladas en el presente reglamento, en el Código Urbano del Estado de Jalisco y el Reglamento de Zonificación y Control Territorial del Municipio de Zapotlán el Grande.</w:t>
            </w:r>
          </w:p>
          <w:p w:rsidR="000C4EB8" w:rsidRPr="005825D9" w:rsidRDefault="000C4EB8" w:rsidP="004355CA">
            <w:pPr>
              <w:jc w:val="both"/>
              <w:outlineLvl w:val="0"/>
              <w:rPr>
                <w:rFonts w:ascii="Arial Narrow" w:hAnsi="Arial Narrow" w:cs="Arial"/>
                <w:b/>
                <w:sz w:val="26"/>
                <w:szCs w:val="26"/>
              </w:rPr>
            </w:pP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7.</w:t>
            </w:r>
            <w:r w:rsidRPr="005825D9">
              <w:rPr>
                <w:rFonts w:ascii="Arial Narrow" w:hAnsi="Arial Narrow" w:cs="Arial"/>
                <w:sz w:val="26"/>
                <w:szCs w:val="26"/>
              </w:rPr>
              <w:t xml:space="preserve"> La comisión estará integrada por:</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 El Presidente Municipal o el Funcionario que este designe, que podrá ser el Coordinador General de Gestión de la Ciudad, quien fungirá como Presidente del Consejo;</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lastRenderedPageBreak/>
              <w:t>II. El Director de Ordenamiento Territorial o su representante, quien será el Secretario Técnico del Consejo;</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III. El Síndico del Ayuntamiento;</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IV. Tres representantes del colegio de Arquitectos del sur del estado Jalisco, A.C. acreditados como Directores responsables; y</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 Tres representantes del colegio de Ingenieros civiles del sur del estado Jalisco, A.C. acreditados como Directores responsables.</w:t>
            </w:r>
          </w:p>
        </w:tc>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7.</w:t>
            </w:r>
            <w:r w:rsidRPr="005825D9">
              <w:rPr>
                <w:rFonts w:ascii="Arial Narrow" w:hAnsi="Arial Narrow" w:cs="Arial"/>
                <w:sz w:val="26"/>
                <w:szCs w:val="26"/>
              </w:rPr>
              <w:t xml:space="preserve"> La comisión estará integrada por:</w:t>
            </w:r>
          </w:p>
          <w:p w:rsidR="000C4EB8" w:rsidRPr="005825D9" w:rsidRDefault="000C4EB8" w:rsidP="004355CA">
            <w:pPr>
              <w:jc w:val="both"/>
              <w:outlineLvl w:val="0"/>
              <w:rPr>
                <w:rFonts w:ascii="Arial Narrow" w:hAnsi="Arial Narrow" w:cs="Arial"/>
                <w:color w:val="FF0000"/>
                <w:sz w:val="26"/>
                <w:szCs w:val="26"/>
              </w:rPr>
            </w:pPr>
            <w:r w:rsidRPr="005825D9">
              <w:rPr>
                <w:rFonts w:ascii="Arial Narrow" w:hAnsi="Arial Narrow" w:cs="Arial"/>
                <w:sz w:val="26"/>
                <w:szCs w:val="26"/>
              </w:rPr>
              <w:t xml:space="preserve">I. El Presidente Municipal o el Funcionario que este designe, que podrá ser el </w:t>
            </w:r>
            <w:r w:rsidRPr="005825D9">
              <w:rPr>
                <w:rFonts w:ascii="Arial Narrow" w:hAnsi="Arial Narrow" w:cs="Arial"/>
                <w:b/>
                <w:color w:val="FF0000"/>
                <w:sz w:val="26"/>
                <w:szCs w:val="26"/>
              </w:rPr>
              <w:t>Director General de Gestión de la Ciudad</w:t>
            </w:r>
            <w:r w:rsidRPr="005825D9">
              <w:rPr>
                <w:rFonts w:ascii="Arial Narrow" w:hAnsi="Arial Narrow" w:cs="Arial"/>
                <w:b/>
                <w:sz w:val="26"/>
                <w:szCs w:val="26"/>
              </w:rPr>
              <w:t>,</w:t>
            </w:r>
            <w:r w:rsidRPr="005825D9">
              <w:rPr>
                <w:rFonts w:ascii="Arial Narrow" w:hAnsi="Arial Narrow" w:cs="Arial"/>
                <w:sz w:val="26"/>
                <w:szCs w:val="26"/>
              </w:rPr>
              <w:t xml:space="preserve"> quien fungirá como Presidente</w:t>
            </w:r>
            <w:r w:rsidRPr="005825D9">
              <w:rPr>
                <w:rFonts w:ascii="Arial Narrow" w:hAnsi="Arial Narrow" w:cs="Arial"/>
                <w:color w:val="FF0000"/>
                <w:sz w:val="26"/>
                <w:szCs w:val="26"/>
              </w:rPr>
              <w:t xml:space="preserve"> </w:t>
            </w:r>
            <w:r w:rsidRPr="005825D9">
              <w:rPr>
                <w:rFonts w:ascii="Arial Narrow" w:hAnsi="Arial Narrow" w:cs="Arial"/>
                <w:b/>
                <w:color w:val="FF0000"/>
                <w:sz w:val="26"/>
                <w:szCs w:val="26"/>
              </w:rPr>
              <w:t>de la Comisión</w:t>
            </w:r>
            <w:r w:rsidRPr="005825D9">
              <w:rPr>
                <w:rFonts w:ascii="Arial Narrow" w:hAnsi="Arial Narrow" w:cs="Arial"/>
                <w:color w:val="FF0000"/>
                <w:sz w:val="26"/>
                <w:szCs w:val="26"/>
              </w:rPr>
              <w:t>;</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b/>
                <w:bCs/>
                <w:color w:val="FF0000"/>
                <w:sz w:val="26"/>
                <w:szCs w:val="26"/>
              </w:rPr>
            </w:pPr>
            <w:r w:rsidRPr="005825D9">
              <w:rPr>
                <w:rFonts w:ascii="Arial Narrow" w:hAnsi="Arial Narrow" w:cs="Arial"/>
                <w:b/>
                <w:bCs/>
                <w:color w:val="FF0000"/>
                <w:sz w:val="26"/>
                <w:szCs w:val="26"/>
              </w:rPr>
              <w:t>II. La persona titular de la Sindicatura Municipal;</w:t>
            </w:r>
          </w:p>
          <w:p w:rsidR="000C4EB8" w:rsidRPr="005825D9" w:rsidRDefault="000C4EB8" w:rsidP="004355CA">
            <w:pPr>
              <w:jc w:val="both"/>
              <w:outlineLvl w:val="0"/>
              <w:rPr>
                <w:rFonts w:ascii="Arial Narrow" w:hAnsi="Arial Narrow" w:cs="Arial"/>
                <w:color w:val="FF0000"/>
                <w:sz w:val="26"/>
                <w:szCs w:val="26"/>
              </w:rPr>
            </w:pPr>
          </w:p>
          <w:p w:rsidR="000C4EB8" w:rsidRPr="005825D9" w:rsidRDefault="000C4EB8" w:rsidP="004355CA">
            <w:pPr>
              <w:jc w:val="both"/>
              <w:outlineLvl w:val="0"/>
              <w:rPr>
                <w:rFonts w:ascii="Arial Narrow" w:hAnsi="Arial Narrow" w:cs="Arial"/>
                <w:b/>
                <w:bCs/>
                <w:color w:val="FF0000"/>
                <w:sz w:val="26"/>
                <w:szCs w:val="26"/>
              </w:rPr>
            </w:pPr>
            <w:r w:rsidRPr="005825D9">
              <w:rPr>
                <w:rFonts w:ascii="Arial Narrow" w:hAnsi="Arial Narrow" w:cs="Arial"/>
                <w:b/>
                <w:bCs/>
                <w:color w:val="FF0000"/>
                <w:sz w:val="26"/>
                <w:szCs w:val="26"/>
              </w:rPr>
              <w:t>III. La persona titular de la Dirección de Permisos y Licencias de Construcción, quien será el Secretario Técnico de la Comisión;</w:t>
            </w: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IV. La persona titular de la Dirección de Ordenamiento Territorial;</w:t>
            </w:r>
          </w:p>
          <w:p w:rsidR="000C4EB8" w:rsidRPr="005825D9" w:rsidRDefault="000C4EB8" w:rsidP="004355CA">
            <w:pPr>
              <w:jc w:val="both"/>
              <w:outlineLvl w:val="0"/>
              <w:rPr>
                <w:rFonts w:ascii="Arial Narrow" w:hAnsi="Arial Narrow" w:cs="Arial"/>
                <w:b/>
                <w:color w:val="FF0000"/>
                <w:sz w:val="26"/>
                <w:szCs w:val="26"/>
              </w:rPr>
            </w:pP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V. La persona titular de la Dirección de Obras Públicas.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 xml:space="preserve">VI. </w:t>
            </w:r>
            <w:r w:rsidRPr="005825D9">
              <w:rPr>
                <w:rFonts w:ascii="Arial Narrow" w:hAnsi="Arial Narrow" w:cs="Arial"/>
                <w:b/>
                <w:bCs/>
                <w:color w:val="FF0000"/>
                <w:sz w:val="26"/>
                <w:szCs w:val="26"/>
              </w:rPr>
              <w:t>Un</w:t>
            </w:r>
            <w:r w:rsidRPr="005825D9">
              <w:rPr>
                <w:rFonts w:ascii="Arial Narrow" w:hAnsi="Arial Narrow" w:cs="Arial"/>
                <w:sz w:val="26"/>
                <w:szCs w:val="26"/>
              </w:rPr>
              <w:t xml:space="preserve"> representante del colegio de Arquitectos del sur del estado Jalisco, A.C. acreditado como Director responsable; y</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VII.</w:t>
            </w:r>
            <w:r w:rsidRPr="005825D9">
              <w:rPr>
                <w:rFonts w:ascii="Arial Narrow" w:hAnsi="Arial Narrow" w:cs="Arial"/>
                <w:b/>
                <w:bCs/>
                <w:sz w:val="26"/>
                <w:szCs w:val="26"/>
              </w:rPr>
              <w:t xml:space="preserve"> </w:t>
            </w:r>
            <w:r w:rsidRPr="005825D9">
              <w:rPr>
                <w:rFonts w:ascii="Arial Narrow" w:hAnsi="Arial Narrow" w:cs="Arial"/>
                <w:b/>
                <w:bCs/>
                <w:color w:val="FF0000"/>
                <w:sz w:val="26"/>
                <w:szCs w:val="26"/>
              </w:rPr>
              <w:t>Un</w:t>
            </w:r>
            <w:r w:rsidRPr="005825D9">
              <w:rPr>
                <w:rFonts w:ascii="Arial Narrow" w:hAnsi="Arial Narrow" w:cs="Arial"/>
                <w:sz w:val="26"/>
                <w:szCs w:val="26"/>
              </w:rPr>
              <w:t xml:space="preserve"> representante del colegio de Ingenieros civiles del sur del estado Jalisco, A.C. acreditado como Director responsable.</w:t>
            </w: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 xml:space="preserve">Artículo 11. </w:t>
            </w:r>
            <w:r w:rsidRPr="005825D9">
              <w:rPr>
                <w:rFonts w:ascii="Arial Narrow" w:hAnsi="Arial Narrow" w:cs="Arial"/>
                <w:sz w:val="26"/>
                <w:szCs w:val="26"/>
              </w:rPr>
              <w:t>Los miembros de la comisión duraran en su encargo el periodo de tres años, correspondiente a la gestión de la Administración Pública Municipal.</w:t>
            </w:r>
          </w:p>
        </w:tc>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11.</w:t>
            </w:r>
            <w:r w:rsidRPr="005825D9">
              <w:rPr>
                <w:rFonts w:ascii="Arial Narrow" w:hAnsi="Arial Narrow" w:cs="Arial"/>
                <w:sz w:val="26"/>
                <w:szCs w:val="26"/>
              </w:rPr>
              <w:t xml:space="preserve"> Los miembros de la comisión durarán en su cargo por un periodo no mayor a tres años, correspondiente a la gestión de la Administración Pública Municipal.</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b/>
                <w:color w:val="FF0000"/>
                <w:sz w:val="26"/>
                <w:szCs w:val="26"/>
              </w:rPr>
              <w:t>Por lo que la Comisión deberá integrarse e instalarse dentro de los primeros 90 noventa días hábiles después del inicio del periodo constitucional de la Administración Pública Municipal, correspondiendo la instalación al titular de la Presidencia de la Comisión Municipal.</w:t>
            </w:r>
          </w:p>
          <w:p w:rsidR="000C4EB8" w:rsidRPr="005825D9" w:rsidRDefault="000C4EB8" w:rsidP="004355CA">
            <w:pPr>
              <w:jc w:val="both"/>
              <w:outlineLvl w:val="0"/>
              <w:rPr>
                <w:rFonts w:ascii="Arial Narrow" w:hAnsi="Arial Narrow" w:cs="Arial"/>
                <w:b/>
                <w:sz w:val="26"/>
                <w:szCs w:val="26"/>
              </w:rPr>
            </w:pP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13.</w:t>
            </w:r>
            <w:r w:rsidRPr="005825D9">
              <w:rPr>
                <w:rFonts w:ascii="Arial Narrow" w:hAnsi="Arial Narrow" w:cs="Arial"/>
                <w:sz w:val="26"/>
                <w:szCs w:val="26"/>
              </w:rPr>
              <w:t xml:space="preserve"> El Secretario Técnico tendrá las funciones siguientes: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 Convocar a las sesiones ordinarias y extraordinarias;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II. Elaborar la propuesta del orden del día y someterla a consideración del Presidente de la Comisión;</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lastRenderedPageBreak/>
              <w:t>III. Verificar la asistencia y declarar el quórum legal requerido para sesionar;</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IV. Registrar los votos sobre los acuerdos que se tomen en las sesiones;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 Elaborar las minutas de las sesiones, así como recabar las firmas de los participantes;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VI. Proporcionar a los integrantes de la Comisión una copia de la minuta de cada sesión, una vez que esta haya sido firmada por todos los asistentes;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VII. Informar al Presidente de la comisión sobre el cumplimiento y seguimiento de los acuerdos adoptados en las sesiones;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VIII. Proponer al Presidente de la comisión acciones o estrategias para el mejor funcionamiento del mismo;</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IX. Tener bajo su resguardo el archivo de la comisión, de sus determinaciones e integración de expedientes de cada sesión; y</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X. Las demás que deriven de la naturaleza de su cargo y las que expresamente le asigne la comisión.</w:t>
            </w:r>
          </w:p>
        </w:tc>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13.</w:t>
            </w:r>
            <w:r w:rsidRPr="005825D9">
              <w:rPr>
                <w:rFonts w:ascii="Arial Narrow" w:hAnsi="Arial Narrow" w:cs="Arial"/>
                <w:sz w:val="26"/>
                <w:szCs w:val="26"/>
              </w:rPr>
              <w:t xml:space="preserve"> El Secretario Técnico tendrá las funciones siguientes: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 Convocar a las sesiones ordinarias y extraordinarias;</w:t>
            </w:r>
          </w:p>
          <w:p w:rsidR="000C4EB8" w:rsidRPr="005825D9" w:rsidRDefault="000C4EB8" w:rsidP="004355CA">
            <w:pPr>
              <w:jc w:val="both"/>
              <w:outlineLvl w:val="0"/>
              <w:rPr>
                <w:rFonts w:ascii="Arial Narrow" w:hAnsi="Arial Narrow" w:cs="Arial"/>
                <w:b/>
                <w:sz w:val="26"/>
                <w:szCs w:val="26"/>
              </w:rPr>
            </w:pPr>
            <w:r w:rsidRPr="005825D9">
              <w:rPr>
                <w:rFonts w:ascii="Arial Narrow" w:hAnsi="Arial Narrow" w:cs="Arial"/>
                <w:sz w:val="26"/>
                <w:szCs w:val="26"/>
              </w:rPr>
              <w:t xml:space="preserve">II. Elaborar la propuesta del orden del día y someterla a consideración del Presidente de la Comisión </w:t>
            </w:r>
            <w:r w:rsidRPr="005825D9">
              <w:rPr>
                <w:rFonts w:ascii="Arial Narrow" w:hAnsi="Arial Narrow" w:cs="Arial"/>
                <w:b/>
                <w:color w:val="FF0000"/>
                <w:sz w:val="26"/>
                <w:szCs w:val="26"/>
              </w:rPr>
              <w:t>Municipal de Directores Responsables, Corresponsables y Peritos en Supervisión Municipal;</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lastRenderedPageBreak/>
              <w:t>III. Verificar la asistencia y declarar el quórum legal requerido para sesionar;</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IV. Registrar los votos sobre los acuerdos que se tomen en las sesiones;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 Elaborar las minutas de las sesiones, así como recabar las firmas de los participantes;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 xml:space="preserve">VI. Proporcionar a los integrantes de la Comisión </w:t>
            </w:r>
            <w:r w:rsidRPr="005825D9">
              <w:rPr>
                <w:rFonts w:ascii="Arial Narrow" w:hAnsi="Arial Narrow" w:cs="Arial"/>
                <w:b/>
                <w:color w:val="FF0000"/>
                <w:sz w:val="26"/>
                <w:szCs w:val="26"/>
              </w:rPr>
              <w:t>Municipal</w:t>
            </w:r>
            <w:r w:rsidRPr="005825D9">
              <w:rPr>
                <w:rFonts w:ascii="Arial Narrow" w:hAnsi="Arial Narrow" w:cs="Arial"/>
                <w:sz w:val="26"/>
                <w:szCs w:val="26"/>
              </w:rPr>
              <w:t xml:space="preserve"> una copia de la minuta de cada sesión, una vez que esta haya sido firmada por todos los asistentes;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VII. Informar al Presidente de la comisión sobre el cumplimiento y seguimiento de los acuerdos adoptados en las sesiones;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VIII. Proponer al Presidente de la comisión acciones o estrategias para el mejor funcionamiento</w:t>
            </w:r>
            <w:r w:rsidRPr="005825D9">
              <w:rPr>
                <w:rFonts w:ascii="Arial Narrow" w:hAnsi="Arial Narrow" w:cs="Arial"/>
                <w:b/>
                <w:color w:val="FF0000"/>
                <w:sz w:val="26"/>
                <w:szCs w:val="26"/>
              </w:rPr>
              <w:t xml:space="preserve"> de la misma;</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IX. Tener bajo su resguardo el archivo de la comisión, de sus determinaciones e integración de expedientes de cada sesión; y</w:t>
            </w: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X. Recibir la documentación que sea dirigida a la Comisión Municipal.</w:t>
            </w: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XI. Otorgar prorrogas a los Colegios para su refrendo anual, estipulando el tiempo determinado para ello.</w:t>
            </w:r>
            <w:r w:rsidRPr="005825D9">
              <w:rPr>
                <w:rFonts w:ascii="Arial Narrow" w:hAnsi="Arial Narrow" w:cs="Arial"/>
                <w:color w:val="FF0000"/>
                <w:sz w:val="26"/>
                <w:szCs w:val="26"/>
              </w:rPr>
              <w:t xml:space="preserve"> </w:t>
            </w:r>
          </w:p>
          <w:p w:rsidR="000C4EB8" w:rsidRPr="005825D9" w:rsidRDefault="000C4EB8" w:rsidP="004355CA">
            <w:pPr>
              <w:jc w:val="both"/>
              <w:outlineLvl w:val="0"/>
              <w:rPr>
                <w:rFonts w:ascii="Arial Narrow" w:hAnsi="Arial Narrow" w:cs="Arial"/>
                <w:color w:val="FF0000"/>
                <w:sz w:val="26"/>
                <w:szCs w:val="26"/>
              </w:rPr>
            </w:pPr>
            <w:r w:rsidRPr="005825D9">
              <w:rPr>
                <w:rFonts w:ascii="Arial Narrow" w:hAnsi="Arial Narrow" w:cs="Arial"/>
                <w:b/>
                <w:color w:val="FF0000"/>
                <w:sz w:val="26"/>
                <w:szCs w:val="26"/>
              </w:rPr>
              <w:t>XII. Las demás que deriven de la naturaleza de su cargo y las que expresamente le asigne la comisión.</w:t>
            </w:r>
          </w:p>
          <w:p w:rsidR="000C4EB8" w:rsidRPr="005825D9" w:rsidRDefault="000C4EB8" w:rsidP="004355CA">
            <w:pPr>
              <w:jc w:val="both"/>
              <w:outlineLvl w:val="0"/>
              <w:rPr>
                <w:rFonts w:ascii="Arial Narrow" w:hAnsi="Arial Narrow" w:cs="Arial"/>
                <w:sz w:val="26"/>
                <w:szCs w:val="26"/>
              </w:rPr>
            </w:pP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Artículo 14. Los integrantes de la comisión tienen las funciones siguientes:</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 Conocer y emitir opinión sobre los temas que se sometan a la consideración de la comisión;</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II. Proponer y participar en los grupos de trabajo que, en su caso, apruebe la comisión; y</w:t>
            </w:r>
          </w:p>
          <w:p w:rsidR="000C4EB8" w:rsidRPr="005825D9" w:rsidRDefault="000C4EB8" w:rsidP="004355CA">
            <w:pPr>
              <w:jc w:val="both"/>
              <w:outlineLvl w:val="0"/>
              <w:rPr>
                <w:rFonts w:ascii="Arial Narrow" w:hAnsi="Arial Narrow" w:cs="Arial"/>
                <w:b/>
                <w:bCs/>
                <w:sz w:val="26"/>
                <w:szCs w:val="26"/>
              </w:rPr>
            </w:pPr>
            <w:r w:rsidRPr="005825D9">
              <w:rPr>
                <w:rFonts w:ascii="Arial Narrow" w:hAnsi="Arial Narrow" w:cs="Arial"/>
                <w:sz w:val="26"/>
                <w:szCs w:val="26"/>
              </w:rPr>
              <w:lastRenderedPageBreak/>
              <w:t>III. Atender las tareas y encargos que la comisión le encomiende e informar a este sobre el avance de las mismas.</w:t>
            </w:r>
          </w:p>
        </w:tc>
        <w:tc>
          <w:tcPr>
            <w:tcW w:w="4414" w:type="dxa"/>
          </w:tcPr>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Artículo 14. Los integrantes de la comisión tienen las siguientes funciones y obligaciones:</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I. Asistir a las reuniones a las que fueran convocados.</w:t>
            </w:r>
          </w:p>
          <w:p w:rsidR="000C4EB8" w:rsidRPr="005825D9" w:rsidRDefault="000C4EB8" w:rsidP="004355CA">
            <w:pPr>
              <w:jc w:val="both"/>
              <w:outlineLvl w:val="0"/>
              <w:rPr>
                <w:rFonts w:ascii="Arial Narrow" w:hAnsi="Arial Narrow" w:cs="Arial"/>
                <w:color w:val="FF0000"/>
                <w:sz w:val="26"/>
                <w:szCs w:val="26"/>
              </w:rPr>
            </w:pPr>
            <w:r w:rsidRPr="005825D9">
              <w:rPr>
                <w:rFonts w:ascii="Arial Narrow" w:hAnsi="Arial Narrow" w:cs="Arial"/>
                <w:b/>
                <w:color w:val="FF0000"/>
                <w:sz w:val="26"/>
                <w:szCs w:val="26"/>
              </w:rPr>
              <w:t>II. Conocer y emitir opinión sobre los temas que se sometan a la consideración de la comisión</w:t>
            </w:r>
            <w:r w:rsidRPr="005825D9">
              <w:rPr>
                <w:rFonts w:ascii="Arial Narrow" w:hAnsi="Arial Narrow" w:cs="Arial"/>
                <w:color w:val="FF0000"/>
                <w:sz w:val="26"/>
                <w:szCs w:val="26"/>
              </w:rPr>
              <w:t>;</w:t>
            </w: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lastRenderedPageBreak/>
              <w:t>III. Proponer y participar en los grupos de trabajo que, en su caso, apruebe la comisión;</w:t>
            </w: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 xml:space="preserve">IV. Emitir su voto en los acuerdos a tomar en la sesión de la Comisión Municipal. </w:t>
            </w: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V. Atender las tareas y encargos que la comisión le encomiende e informar a éste sobre el avance de las mismas.</w:t>
            </w:r>
          </w:p>
          <w:p w:rsidR="000C4EB8" w:rsidRPr="005825D9" w:rsidRDefault="000C4EB8" w:rsidP="00B75C6B">
            <w:pPr>
              <w:jc w:val="both"/>
              <w:outlineLvl w:val="0"/>
              <w:rPr>
                <w:rFonts w:ascii="Arial Narrow" w:hAnsi="Arial Narrow" w:cs="Arial"/>
                <w:b/>
                <w:bCs/>
                <w:sz w:val="26"/>
                <w:szCs w:val="26"/>
              </w:rPr>
            </w:pPr>
            <w:r w:rsidRPr="005825D9">
              <w:rPr>
                <w:rFonts w:ascii="Arial Narrow" w:hAnsi="Arial Narrow" w:cs="Arial"/>
                <w:b/>
                <w:color w:val="FF0000"/>
                <w:sz w:val="26"/>
                <w:szCs w:val="26"/>
              </w:rPr>
              <w:t>VI. Informar a la Comisión Municipal sobre alguna falta en el ejercicio profesional de los Directores Responsables y Corresponsables, o bien del incumplimiento de sus distintas obligaciones.</w:t>
            </w: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lastRenderedPageBreak/>
              <w:t>Artículo 19.</w:t>
            </w:r>
            <w:r w:rsidRPr="005825D9">
              <w:rPr>
                <w:rFonts w:ascii="Arial Narrow" w:hAnsi="Arial Narrow" w:cs="Arial"/>
                <w:sz w:val="26"/>
                <w:szCs w:val="26"/>
              </w:rPr>
              <w:t xml:space="preserve"> El registro se obtendrá mediante el siguiente procedimiento:</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I. El interesado deberá presentar ante el Secretario Técnico escrito de solicitud dirigido a la comisión para efecto de solicitar la acreditación del registro que convenga al director responsable o corresponsable según su especialidad, donde se anexen los siguientes documentos en copia:</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a) Identificación oficial;</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b) Título Profesional;</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c) Cédula Profesional Federal.</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d) Cédula Profesional Estatal.</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e) Comprobante de domicilio particular y fiscal con una antigüedad no mayor a un año.</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f) Carta emitida por algún colegio de profesionistas debidamente reconocido y acreditado por la Dirección de Profesiones del Estado de Jalisco.</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g) Constancia mediante la cual se acredite la participación en el curso de inducción para el ejercicio como Director Responsable avalado por la comisión municipal de Directores Responsables.</w:t>
            </w:r>
          </w:p>
        </w:tc>
        <w:tc>
          <w:tcPr>
            <w:tcW w:w="4414" w:type="dxa"/>
          </w:tcPr>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b/>
                <w:bCs/>
                <w:sz w:val="26"/>
                <w:szCs w:val="26"/>
              </w:rPr>
              <w:t>Artículo 19.</w:t>
            </w:r>
            <w:r w:rsidRPr="005825D9">
              <w:rPr>
                <w:rFonts w:ascii="Arial Narrow" w:hAnsi="Arial Narrow" w:cs="Arial"/>
                <w:sz w:val="26"/>
                <w:szCs w:val="26"/>
              </w:rPr>
              <w:t xml:space="preserve"> El registro se obtendrá mediante el siguiente procedimiento:</w:t>
            </w:r>
          </w:p>
          <w:p w:rsidR="000C4EB8" w:rsidRPr="005825D9" w:rsidRDefault="000C4EB8" w:rsidP="004355CA">
            <w:pPr>
              <w:jc w:val="both"/>
              <w:outlineLvl w:val="0"/>
              <w:rPr>
                <w:rFonts w:ascii="Arial Narrow" w:hAnsi="Arial Narrow" w:cs="Arial"/>
                <w:sz w:val="26"/>
                <w:szCs w:val="26"/>
              </w:rPr>
            </w:pP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 xml:space="preserve">I. El interesado deberá presentar ante el Secretario Técnico escrito de solicitud dirigido a la comisión para efecto de solicitar la acreditación del registro que convenga al director responsable o corresponsable según su especialidad, donde se anexen los siguientes documentos en copia </w:t>
            </w:r>
            <w:r w:rsidRPr="005825D9">
              <w:rPr>
                <w:rFonts w:ascii="Arial Narrow" w:hAnsi="Arial Narrow" w:cs="Arial"/>
                <w:b/>
                <w:color w:val="FF0000"/>
                <w:sz w:val="26"/>
                <w:szCs w:val="26"/>
              </w:rPr>
              <w:t>simple:</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a) Identificación oficial vigente;</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b) Título Profesional;</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c) Cédula Profesional Federal.</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d) Cédula Profesional Estatal.</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 xml:space="preserve">e) Comprobante de domicilio particular y fiscal con una antigüedad no mayor </w:t>
            </w:r>
            <w:r w:rsidRPr="005825D9">
              <w:rPr>
                <w:rFonts w:ascii="Arial Narrow" w:hAnsi="Arial Narrow" w:cs="Arial"/>
                <w:b/>
                <w:color w:val="FF0000"/>
                <w:sz w:val="26"/>
                <w:szCs w:val="26"/>
              </w:rPr>
              <w:t>a 60 sesenta días.</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f) Carta emitida por algún colegio de profesionistas debidamente reconocido y acreditado por la Dirección de Profesiones del Estado de Jalisco.</w:t>
            </w:r>
          </w:p>
          <w:p w:rsidR="000C4EB8" w:rsidRPr="005825D9" w:rsidRDefault="000C4EB8" w:rsidP="004355CA">
            <w:pPr>
              <w:jc w:val="both"/>
              <w:outlineLvl w:val="0"/>
              <w:rPr>
                <w:rFonts w:ascii="Arial Narrow" w:hAnsi="Arial Narrow" w:cs="Arial"/>
                <w:sz w:val="26"/>
                <w:szCs w:val="26"/>
              </w:rPr>
            </w:pPr>
            <w:r w:rsidRPr="005825D9">
              <w:rPr>
                <w:rFonts w:ascii="Arial Narrow" w:hAnsi="Arial Narrow" w:cs="Arial"/>
                <w:sz w:val="26"/>
                <w:szCs w:val="26"/>
              </w:rPr>
              <w:t>g) Constancia mediante la cual se acredite la participación en el curso de inducción para el ejercicio como Director Responsable avalado por la comisión municipal.</w:t>
            </w:r>
          </w:p>
          <w:p w:rsidR="000C4EB8" w:rsidRPr="005825D9" w:rsidRDefault="000C4EB8" w:rsidP="004355CA">
            <w:pPr>
              <w:jc w:val="both"/>
              <w:outlineLvl w:val="0"/>
              <w:rPr>
                <w:rFonts w:ascii="Arial Narrow" w:hAnsi="Arial Narrow" w:cs="Arial"/>
                <w:b/>
                <w:bCs/>
                <w:color w:val="FF0000"/>
                <w:sz w:val="26"/>
                <w:szCs w:val="26"/>
              </w:rPr>
            </w:pPr>
            <w:r w:rsidRPr="005825D9">
              <w:rPr>
                <w:rFonts w:ascii="Arial Narrow" w:hAnsi="Arial Narrow" w:cs="Arial"/>
                <w:b/>
                <w:bCs/>
                <w:color w:val="FF0000"/>
                <w:sz w:val="26"/>
                <w:szCs w:val="26"/>
              </w:rPr>
              <w:t>h) Constancia de situación fiscal.</w:t>
            </w:r>
          </w:p>
          <w:p w:rsidR="000C4EB8" w:rsidRPr="005825D9" w:rsidRDefault="000C4EB8" w:rsidP="004355CA">
            <w:pPr>
              <w:jc w:val="both"/>
              <w:outlineLvl w:val="0"/>
              <w:rPr>
                <w:rFonts w:ascii="Arial Narrow" w:hAnsi="Arial Narrow" w:cs="Arial"/>
                <w:b/>
                <w:bCs/>
                <w:sz w:val="26"/>
                <w:szCs w:val="26"/>
              </w:rPr>
            </w:pP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b/>
                <w:bCs/>
                <w:sz w:val="26"/>
                <w:szCs w:val="26"/>
              </w:rPr>
            </w:pPr>
          </w:p>
        </w:tc>
        <w:tc>
          <w:tcPr>
            <w:tcW w:w="4414" w:type="dxa"/>
          </w:tcPr>
          <w:p w:rsidR="000C4EB8" w:rsidRPr="005825D9" w:rsidRDefault="000C4EB8" w:rsidP="004355CA">
            <w:pPr>
              <w:jc w:val="both"/>
              <w:outlineLvl w:val="0"/>
              <w:rPr>
                <w:rFonts w:ascii="Arial Narrow" w:hAnsi="Arial Narrow" w:cs="Arial"/>
                <w:b/>
                <w:bCs/>
                <w:color w:val="FF0000"/>
                <w:sz w:val="26"/>
                <w:szCs w:val="26"/>
              </w:rPr>
            </w:pPr>
          </w:p>
          <w:p w:rsidR="000C4EB8" w:rsidRPr="005825D9" w:rsidRDefault="000C4EB8" w:rsidP="004355CA">
            <w:pPr>
              <w:jc w:val="both"/>
              <w:outlineLvl w:val="0"/>
              <w:rPr>
                <w:rFonts w:ascii="Arial Narrow" w:hAnsi="Arial Narrow" w:cs="Arial"/>
                <w:b/>
                <w:bCs/>
                <w:color w:val="FF0000"/>
                <w:sz w:val="26"/>
                <w:szCs w:val="26"/>
              </w:rPr>
            </w:pPr>
            <w:r w:rsidRPr="005825D9">
              <w:rPr>
                <w:rFonts w:ascii="Arial Narrow" w:hAnsi="Arial Narrow" w:cs="Arial"/>
                <w:b/>
                <w:bCs/>
                <w:color w:val="FF0000"/>
                <w:sz w:val="26"/>
                <w:szCs w:val="26"/>
              </w:rPr>
              <w:t xml:space="preserve">Artículo 23 bis. Todo Director Responsable y corresponsable está obligado a: </w:t>
            </w:r>
          </w:p>
          <w:p w:rsidR="000C4EB8" w:rsidRPr="005825D9" w:rsidRDefault="000C4EB8" w:rsidP="004355CA">
            <w:pPr>
              <w:jc w:val="both"/>
              <w:outlineLvl w:val="0"/>
              <w:rPr>
                <w:rFonts w:ascii="Arial Narrow" w:hAnsi="Arial Narrow" w:cs="Arial"/>
                <w:b/>
                <w:color w:val="FF0000"/>
                <w:sz w:val="26"/>
                <w:szCs w:val="26"/>
              </w:rPr>
            </w:pP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I. Contar con registro vigente y obtener la constancia de registro, emitida por la</w:t>
            </w:r>
            <w:r w:rsidRPr="005825D9">
              <w:rPr>
                <w:rFonts w:ascii="Arial Narrow" w:hAnsi="Arial Narrow" w:cs="Arial"/>
                <w:b/>
                <w:bCs/>
                <w:color w:val="FF0000"/>
                <w:sz w:val="26"/>
                <w:szCs w:val="26"/>
              </w:rPr>
              <w:t xml:space="preserve"> Comisión Municipal a través del Secretario Técnico</w:t>
            </w:r>
            <w:r w:rsidRPr="005825D9">
              <w:rPr>
                <w:rFonts w:ascii="Arial Narrow" w:hAnsi="Arial Narrow" w:cs="Arial"/>
                <w:b/>
                <w:color w:val="FF0000"/>
                <w:sz w:val="26"/>
                <w:szCs w:val="26"/>
              </w:rPr>
              <w:t xml:space="preserve"> y deberá presentarla para todos los trámites que realice. </w:t>
            </w:r>
          </w:p>
          <w:p w:rsidR="000C4EB8" w:rsidRPr="005825D9" w:rsidRDefault="000C4EB8" w:rsidP="004355CA">
            <w:pPr>
              <w:jc w:val="both"/>
              <w:outlineLvl w:val="0"/>
              <w:rPr>
                <w:rFonts w:ascii="Arial Narrow" w:hAnsi="Arial Narrow" w:cs="Arial"/>
                <w:b/>
                <w:color w:val="FF0000"/>
                <w:sz w:val="26"/>
                <w:szCs w:val="26"/>
              </w:rPr>
            </w:pP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 xml:space="preserve">II. Efectuar su registro como Director Responsable o corresponsable o en su caso actualizar y refrendar su vigencia al inicio de cada administración ante la Dirección. </w:t>
            </w:r>
          </w:p>
          <w:p w:rsidR="000C4EB8" w:rsidRPr="005825D9" w:rsidRDefault="000C4EB8" w:rsidP="004355CA">
            <w:pPr>
              <w:jc w:val="both"/>
              <w:outlineLvl w:val="0"/>
              <w:rPr>
                <w:rFonts w:ascii="Arial Narrow" w:hAnsi="Arial Narrow" w:cs="Arial"/>
                <w:b/>
                <w:color w:val="FF0000"/>
                <w:sz w:val="26"/>
                <w:szCs w:val="26"/>
              </w:rPr>
            </w:pPr>
          </w:p>
          <w:p w:rsidR="000C4EB8" w:rsidRPr="005825D9" w:rsidRDefault="000C4EB8" w:rsidP="004355CA">
            <w:pPr>
              <w:jc w:val="both"/>
              <w:outlineLvl w:val="0"/>
              <w:rPr>
                <w:rFonts w:ascii="Arial Narrow" w:hAnsi="Arial Narrow" w:cs="Arial"/>
                <w:b/>
                <w:color w:val="FF0000"/>
                <w:sz w:val="26"/>
                <w:szCs w:val="26"/>
              </w:rPr>
            </w:pPr>
            <w:r w:rsidRPr="005825D9">
              <w:rPr>
                <w:rFonts w:ascii="Arial Narrow" w:hAnsi="Arial Narrow" w:cs="Arial"/>
                <w:b/>
                <w:color w:val="FF0000"/>
                <w:sz w:val="26"/>
                <w:szCs w:val="26"/>
              </w:rPr>
              <w:t xml:space="preserve">III. Acreditar en el primer bimestre del año fiscal correspondiente, mediante la Constancia de Colegio de Profesionistas, la capacitación y actualización profesional correspondiente de conformidad con el programa anual de cursos a que hacen mención los artículos 24 y 25 del presente reglamento. El pago del refrendo realizado al inicio de cada administración no exime de la capacitación y actualización a la que estén obligados a asistir, por lo que, cumplido con el requisito de la capacitación y actualización aparecerán en la lista actualizada y vigente anual. </w:t>
            </w:r>
          </w:p>
          <w:p w:rsidR="000C4EB8" w:rsidRPr="005825D9" w:rsidRDefault="000C4EB8" w:rsidP="004355CA">
            <w:pPr>
              <w:jc w:val="both"/>
              <w:outlineLvl w:val="0"/>
              <w:rPr>
                <w:rFonts w:ascii="Arial Narrow" w:hAnsi="Arial Narrow" w:cs="Arial"/>
                <w:b/>
                <w:color w:val="FF0000"/>
                <w:sz w:val="26"/>
                <w:szCs w:val="26"/>
              </w:rPr>
            </w:pPr>
          </w:p>
          <w:p w:rsidR="000C4EB8" w:rsidRPr="005825D9" w:rsidRDefault="000C4EB8" w:rsidP="004355CA">
            <w:pPr>
              <w:jc w:val="both"/>
              <w:outlineLvl w:val="0"/>
              <w:rPr>
                <w:rFonts w:ascii="Arial Narrow" w:hAnsi="Arial Narrow" w:cs="Arial"/>
                <w:b/>
                <w:bCs/>
                <w:color w:val="FF0000"/>
                <w:sz w:val="26"/>
                <w:szCs w:val="26"/>
              </w:rPr>
            </w:pPr>
            <w:r w:rsidRPr="005825D9">
              <w:rPr>
                <w:rFonts w:ascii="Arial Narrow" w:hAnsi="Arial Narrow" w:cs="Arial"/>
                <w:b/>
                <w:bCs/>
                <w:color w:val="FF0000"/>
                <w:sz w:val="26"/>
                <w:szCs w:val="26"/>
              </w:rPr>
              <w:t xml:space="preserve">IV. Es obligación de los Directores Responsables o corresponsables de acuerdo a su modalidad, firmar en todos los documentos y planos, su número de registro, nombre completo y plasmar su firma autógrafa para validar el proyecto que presenta para su autorización, los cuales deberán ajustarse a los programas </w:t>
            </w:r>
            <w:r w:rsidRPr="005825D9">
              <w:rPr>
                <w:rFonts w:ascii="Arial Narrow" w:hAnsi="Arial Narrow" w:cs="Arial"/>
                <w:b/>
                <w:bCs/>
                <w:color w:val="FF0000"/>
                <w:sz w:val="26"/>
                <w:szCs w:val="26"/>
              </w:rPr>
              <w:lastRenderedPageBreak/>
              <w:t xml:space="preserve">y planes de desarrollo urbano aplicables a lo establecido en el Código Urbano para el Estado de Jalisco, el Reglamento de Zonificación y Control Territorial del Municipio de Zapotlán el Grande, Jalisco y conforme las normas y lineamientos fundamentados en el  Dictamen De Trazo, Usos y Destinos Específicos. </w:t>
            </w:r>
          </w:p>
          <w:p w:rsidR="000C4EB8" w:rsidRPr="005825D9" w:rsidRDefault="000C4EB8" w:rsidP="004355CA">
            <w:pPr>
              <w:jc w:val="both"/>
              <w:outlineLvl w:val="0"/>
              <w:rPr>
                <w:rFonts w:ascii="Arial Narrow" w:hAnsi="Arial Narrow" w:cs="Arial"/>
                <w:b/>
                <w:bCs/>
                <w:color w:val="FF0000"/>
                <w:sz w:val="26"/>
                <w:szCs w:val="26"/>
              </w:rPr>
            </w:pPr>
          </w:p>
          <w:p w:rsidR="000C4EB8" w:rsidRPr="005825D9" w:rsidRDefault="000C4EB8" w:rsidP="00B75C6B">
            <w:pPr>
              <w:jc w:val="both"/>
              <w:outlineLvl w:val="0"/>
              <w:rPr>
                <w:rFonts w:ascii="Arial Narrow" w:hAnsi="Arial Narrow" w:cs="Arial"/>
                <w:color w:val="FF0000"/>
                <w:sz w:val="26"/>
                <w:szCs w:val="26"/>
              </w:rPr>
            </w:pPr>
            <w:r w:rsidRPr="005825D9">
              <w:rPr>
                <w:rFonts w:ascii="Arial Narrow" w:hAnsi="Arial Narrow" w:cs="Arial"/>
                <w:b/>
                <w:bCs/>
                <w:color w:val="FF0000"/>
                <w:sz w:val="26"/>
                <w:szCs w:val="26"/>
              </w:rPr>
              <w:t>V. Es obligación de los Directores Responsables conocer y aplicar lo establecido en las Normas Oficiales Mexicanas, el Código Urbano para el Estado de Jalisco, el Reglamento de Zonificación y Control Territorial del Municipio de Zapotlán el Grande, Jalisco los Planes y Programas de Desarrollo Urbano y demás normatividad aplicable en la materia.</w:t>
            </w:r>
          </w:p>
        </w:tc>
      </w:tr>
      <w:tr w:rsidR="000C4EB8" w:rsidRPr="00F737AB" w:rsidTr="004355CA">
        <w:trPr>
          <w:jc w:val="center"/>
        </w:trPr>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b/>
                <w:bCs/>
                <w:sz w:val="26"/>
                <w:szCs w:val="26"/>
              </w:rPr>
            </w:pPr>
            <w:r w:rsidRPr="005825D9">
              <w:rPr>
                <w:rFonts w:ascii="Arial Narrow" w:hAnsi="Arial Narrow" w:cs="Arial"/>
                <w:b/>
                <w:bCs/>
                <w:sz w:val="26"/>
                <w:szCs w:val="26"/>
              </w:rPr>
              <w:t xml:space="preserve">Artículo 27. </w:t>
            </w:r>
            <w:r w:rsidRPr="005825D9">
              <w:rPr>
                <w:rFonts w:ascii="Arial Narrow" w:hAnsi="Arial Narrow" w:cs="Arial"/>
                <w:bCs/>
                <w:sz w:val="26"/>
                <w:szCs w:val="26"/>
              </w:rPr>
              <w:t>La Comisión otorgará la acreditación de los Directores Responsables y corresponsables que hayan concluido fuera de la ciudad los cursos de actualización afines al programa que establece el artículo 23 de este reglamento.</w:t>
            </w:r>
          </w:p>
        </w:tc>
        <w:tc>
          <w:tcPr>
            <w:tcW w:w="4414" w:type="dxa"/>
          </w:tcPr>
          <w:p w:rsidR="000C4EB8" w:rsidRPr="005825D9" w:rsidRDefault="000C4EB8" w:rsidP="004355CA">
            <w:pPr>
              <w:jc w:val="both"/>
              <w:outlineLvl w:val="0"/>
              <w:rPr>
                <w:rFonts w:ascii="Arial Narrow" w:hAnsi="Arial Narrow" w:cs="Arial"/>
                <w:b/>
                <w:bCs/>
                <w:sz w:val="26"/>
                <w:szCs w:val="26"/>
              </w:rPr>
            </w:pPr>
          </w:p>
          <w:p w:rsidR="000C4EB8" w:rsidRPr="005825D9" w:rsidRDefault="000C4EB8" w:rsidP="004355CA">
            <w:pPr>
              <w:jc w:val="both"/>
              <w:outlineLvl w:val="0"/>
              <w:rPr>
                <w:rFonts w:ascii="Arial Narrow" w:hAnsi="Arial Narrow" w:cs="Arial"/>
                <w:bCs/>
                <w:sz w:val="26"/>
                <w:szCs w:val="26"/>
              </w:rPr>
            </w:pPr>
            <w:r w:rsidRPr="005825D9">
              <w:rPr>
                <w:rFonts w:ascii="Arial Narrow" w:hAnsi="Arial Narrow" w:cs="Arial"/>
                <w:b/>
                <w:bCs/>
                <w:sz w:val="26"/>
                <w:szCs w:val="26"/>
              </w:rPr>
              <w:t xml:space="preserve">Artículo 27. </w:t>
            </w:r>
            <w:r w:rsidRPr="005825D9">
              <w:rPr>
                <w:rFonts w:ascii="Arial Narrow" w:hAnsi="Arial Narrow" w:cs="Arial"/>
                <w:bCs/>
                <w:sz w:val="26"/>
                <w:szCs w:val="26"/>
              </w:rPr>
              <w:t xml:space="preserve">La Comisión </w:t>
            </w:r>
            <w:r w:rsidRPr="005825D9">
              <w:rPr>
                <w:rFonts w:ascii="Arial Narrow" w:hAnsi="Arial Narrow" w:cs="Arial"/>
                <w:b/>
                <w:bCs/>
                <w:color w:val="FF0000"/>
                <w:sz w:val="26"/>
                <w:szCs w:val="26"/>
              </w:rPr>
              <w:t xml:space="preserve">únicamente recomendará que se </w:t>
            </w:r>
            <w:r w:rsidRPr="005825D9">
              <w:rPr>
                <w:rFonts w:ascii="Arial Narrow" w:hAnsi="Arial Narrow" w:cs="Arial"/>
                <w:bCs/>
                <w:sz w:val="26"/>
                <w:szCs w:val="26"/>
              </w:rPr>
              <w:t xml:space="preserve">otorgue la acreditación </w:t>
            </w:r>
            <w:r w:rsidRPr="005825D9">
              <w:rPr>
                <w:rFonts w:ascii="Arial Narrow" w:hAnsi="Arial Narrow" w:cs="Arial"/>
                <w:b/>
                <w:bCs/>
                <w:color w:val="FF0000"/>
                <w:sz w:val="26"/>
                <w:szCs w:val="26"/>
              </w:rPr>
              <w:t>a</w:t>
            </w:r>
            <w:r w:rsidRPr="005825D9">
              <w:rPr>
                <w:rFonts w:ascii="Arial Narrow" w:hAnsi="Arial Narrow" w:cs="Arial"/>
                <w:bCs/>
                <w:sz w:val="26"/>
                <w:szCs w:val="26"/>
              </w:rPr>
              <w:t xml:space="preserve"> los Directores Responsables, Corresponsables </w:t>
            </w:r>
            <w:r w:rsidRPr="005825D9">
              <w:rPr>
                <w:rFonts w:ascii="Arial Narrow" w:hAnsi="Arial Narrow" w:cs="Arial"/>
                <w:b/>
                <w:bCs/>
                <w:color w:val="FF0000"/>
                <w:sz w:val="26"/>
                <w:szCs w:val="26"/>
              </w:rPr>
              <w:t>y Peritos en Supervisión Municipal que cumplan con</w:t>
            </w:r>
            <w:r w:rsidRPr="005825D9">
              <w:rPr>
                <w:rFonts w:ascii="Arial Narrow" w:hAnsi="Arial Narrow" w:cs="Arial"/>
                <w:bCs/>
                <w:sz w:val="26"/>
                <w:szCs w:val="26"/>
              </w:rPr>
              <w:t xml:space="preserve"> los cursos de actualización afines al programa que establece el artículo 23 de este reglamento.</w:t>
            </w:r>
          </w:p>
          <w:p w:rsidR="000C4EB8" w:rsidRPr="005825D9" w:rsidRDefault="000C4EB8" w:rsidP="004355CA">
            <w:pPr>
              <w:jc w:val="both"/>
              <w:outlineLvl w:val="0"/>
              <w:rPr>
                <w:rFonts w:ascii="Arial Narrow" w:hAnsi="Arial Narrow" w:cs="Arial"/>
                <w:bCs/>
                <w:sz w:val="26"/>
                <w:szCs w:val="26"/>
              </w:rPr>
            </w:pPr>
          </w:p>
          <w:p w:rsidR="000C4EB8" w:rsidRPr="005825D9" w:rsidRDefault="000C4EB8" w:rsidP="004355CA">
            <w:pPr>
              <w:jc w:val="both"/>
              <w:outlineLvl w:val="0"/>
              <w:rPr>
                <w:rFonts w:ascii="Arial Narrow" w:hAnsi="Arial Narrow" w:cs="Arial"/>
                <w:bCs/>
                <w:sz w:val="26"/>
                <w:szCs w:val="26"/>
              </w:rPr>
            </w:pPr>
            <w:r w:rsidRPr="005825D9">
              <w:rPr>
                <w:rFonts w:ascii="Arial Narrow" w:hAnsi="Arial Narrow" w:cs="Arial"/>
                <w:b/>
                <w:bCs/>
                <w:color w:val="FF0000"/>
                <w:sz w:val="26"/>
                <w:szCs w:val="26"/>
              </w:rPr>
              <w:t xml:space="preserve">Queda a consideración de la Comisión otorgar la acreditación de los Directores Responsables, corresponsables y peritos en supervisión municipal que hayan concluido fuera de la ciudad los cursos de actualización afines al programa que establece el artículo 23 de este reglamento. </w:t>
            </w:r>
          </w:p>
        </w:tc>
      </w:tr>
    </w:tbl>
    <w:p w:rsidR="00713D0A" w:rsidRPr="0043533F" w:rsidRDefault="00713D0A" w:rsidP="0043533F">
      <w:pPr>
        <w:spacing w:line="276" w:lineRule="auto"/>
        <w:jc w:val="both"/>
        <w:rPr>
          <w:rFonts w:ascii="Arial" w:hAnsi="Arial" w:cs="Arial"/>
          <w:bCs/>
        </w:rPr>
      </w:pPr>
    </w:p>
    <w:p w:rsidR="00713D0A" w:rsidRPr="0043533F" w:rsidRDefault="0043533F" w:rsidP="0043533F">
      <w:pPr>
        <w:spacing w:line="276" w:lineRule="auto"/>
        <w:jc w:val="both"/>
        <w:rPr>
          <w:rFonts w:ascii="Arial" w:hAnsi="Arial" w:cs="Arial"/>
          <w:bCs/>
        </w:rPr>
      </w:pPr>
      <w:r w:rsidRPr="0043533F">
        <w:rPr>
          <w:rStyle w:val="Ninguno"/>
          <w:rFonts w:ascii="Arial" w:hAnsi="Arial" w:cs="Arial"/>
          <w:lang w:val="es-MX"/>
        </w:rPr>
        <w:t>La Presidenta de la Comisión Edilicia de Reglamentos y Gobernación puntualizó que c</w:t>
      </w:r>
      <w:r w:rsidR="000C4EB8" w:rsidRPr="0043533F">
        <w:rPr>
          <w:rStyle w:val="Ninguno"/>
          <w:rFonts w:ascii="Arial" w:hAnsi="Arial" w:cs="Arial"/>
          <w:lang w:val="es-MX"/>
        </w:rPr>
        <w:t xml:space="preserve">on las reformas a los artículos 1, 2, 3, 6, 7, 11, 13, 14, 19, 27 y adiciona el numeral 23 Bis del Reglamento Interno de la Comisión Municipal de Directores Responsables, </w:t>
      </w:r>
      <w:r w:rsidR="000C4EB8" w:rsidRPr="0043533F">
        <w:rPr>
          <w:rStyle w:val="Ninguno"/>
          <w:rFonts w:ascii="Arial" w:hAnsi="Arial" w:cs="Arial"/>
          <w:lang w:val="es-MX"/>
        </w:rPr>
        <w:lastRenderedPageBreak/>
        <w:t>Corresponsables y Peritos en Supervisión Municipal de Zapotlán el Grande, Jalisco aquí planteadas se armoniza esta reglamentación con el Código Urbano del Estado de Jalisco, el Reglamento de Zonificación y Control Territorial del Municipio de Zapotlán el Grande, Jalisco y el Reglamento del Gobierno y la Administración Pública Municipal.</w:t>
      </w:r>
    </w:p>
    <w:p w:rsidR="00713D0A" w:rsidRPr="0043533F" w:rsidRDefault="00713D0A" w:rsidP="0043533F">
      <w:pPr>
        <w:spacing w:line="276" w:lineRule="auto"/>
        <w:jc w:val="both"/>
        <w:rPr>
          <w:rFonts w:ascii="Arial" w:hAnsi="Arial" w:cs="Arial"/>
          <w:bCs/>
        </w:rPr>
      </w:pPr>
    </w:p>
    <w:p w:rsidR="00CF3E64" w:rsidRPr="0043533F" w:rsidRDefault="00CF3E64" w:rsidP="0043533F">
      <w:pPr>
        <w:spacing w:line="276" w:lineRule="auto"/>
        <w:jc w:val="both"/>
        <w:rPr>
          <w:rFonts w:ascii="Arial" w:hAnsi="Arial" w:cs="Arial"/>
        </w:rPr>
      </w:pPr>
      <w:r w:rsidRPr="0043533F">
        <w:rPr>
          <w:rFonts w:ascii="Arial" w:hAnsi="Arial" w:cs="Arial"/>
        </w:rPr>
        <w:t xml:space="preserve">Al no existir </w:t>
      </w:r>
      <w:r w:rsidR="0074509F" w:rsidRPr="0043533F">
        <w:rPr>
          <w:rFonts w:ascii="Arial" w:hAnsi="Arial" w:cs="Arial"/>
        </w:rPr>
        <w:t xml:space="preserve">más </w:t>
      </w:r>
      <w:r w:rsidRPr="0043533F">
        <w:rPr>
          <w:rFonts w:ascii="Arial" w:hAnsi="Arial" w:cs="Arial"/>
        </w:rPr>
        <w:t>comentarios por parte de l</w:t>
      </w:r>
      <w:r w:rsidR="004355CA" w:rsidRPr="0043533F">
        <w:rPr>
          <w:rFonts w:ascii="Arial" w:hAnsi="Arial" w:cs="Arial"/>
        </w:rPr>
        <w:t>o</w:t>
      </w:r>
      <w:r w:rsidRPr="0043533F">
        <w:rPr>
          <w:rFonts w:ascii="Arial" w:hAnsi="Arial" w:cs="Arial"/>
        </w:rPr>
        <w:t>s regidor</w:t>
      </w:r>
      <w:r w:rsidR="0043533F">
        <w:rPr>
          <w:rFonts w:ascii="Arial" w:hAnsi="Arial" w:cs="Arial"/>
        </w:rPr>
        <w:t>e</w:t>
      </w:r>
      <w:r w:rsidRPr="0043533F">
        <w:rPr>
          <w:rFonts w:ascii="Arial" w:hAnsi="Arial" w:cs="Arial"/>
        </w:rPr>
        <w:t xml:space="preserve">s asistentes </w:t>
      </w:r>
      <w:r w:rsidR="0074509F" w:rsidRPr="0043533F">
        <w:rPr>
          <w:rFonts w:ascii="Arial" w:hAnsi="Arial" w:cs="Arial"/>
        </w:rPr>
        <w:t xml:space="preserve">sometió </w:t>
      </w:r>
      <w:r w:rsidRPr="0043533F">
        <w:rPr>
          <w:rFonts w:ascii="Arial" w:hAnsi="Arial" w:cs="Arial"/>
        </w:rPr>
        <w:t xml:space="preserve">a votación </w:t>
      </w:r>
      <w:r w:rsidR="0074509F" w:rsidRPr="0043533F">
        <w:rPr>
          <w:rFonts w:ascii="Arial" w:hAnsi="Arial" w:cs="Arial"/>
        </w:rPr>
        <w:t xml:space="preserve">la aprobación </w:t>
      </w:r>
      <w:r w:rsidR="004355CA" w:rsidRPr="0043533F">
        <w:rPr>
          <w:rStyle w:val="Ninguno"/>
          <w:rFonts w:ascii="Arial" w:hAnsi="Arial" w:cs="Arial"/>
          <w:lang w:val="es-MX"/>
        </w:rPr>
        <w:t>las reformas a los artículos 1, 2, 3</w:t>
      </w:r>
      <w:bookmarkStart w:id="0" w:name="_GoBack"/>
      <w:bookmarkEnd w:id="0"/>
      <w:r w:rsidR="004355CA" w:rsidRPr="0043533F">
        <w:rPr>
          <w:rStyle w:val="Ninguno"/>
          <w:rFonts w:ascii="Arial" w:hAnsi="Arial" w:cs="Arial"/>
          <w:lang w:val="es-MX"/>
        </w:rPr>
        <w:t xml:space="preserve">, 6, 7, 11, 13, 14, 19, 27 y adiciona el numeral 23 Bis del Reglamento Interno de la Comisión Municipal de Directores Responsables, Corresponsables y Peritos en Supervisión Municipal de Zapotlán el Grande, Jalisco, con las modificaciones propuestas y contenidas en el cuadro comparativo contenido en la presente acta. </w:t>
      </w:r>
    </w:p>
    <w:p w:rsidR="004355CA" w:rsidRPr="0043533F" w:rsidRDefault="004355CA" w:rsidP="0043533F">
      <w:pPr>
        <w:spacing w:line="276" w:lineRule="auto"/>
        <w:jc w:val="both"/>
        <w:rPr>
          <w:rFonts w:ascii="Arial" w:hAnsi="Arial" w:cs="Arial"/>
        </w:rPr>
      </w:pPr>
    </w:p>
    <w:p w:rsidR="00CF3E64" w:rsidRPr="0043533F" w:rsidRDefault="00CF3E64" w:rsidP="0043533F">
      <w:pPr>
        <w:spacing w:line="276" w:lineRule="auto"/>
        <w:jc w:val="both"/>
        <w:rPr>
          <w:rFonts w:ascii="Arial" w:hAnsi="Arial" w:cs="Arial"/>
        </w:rPr>
      </w:pPr>
      <w:r w:rsidRPr="0043533F">
        <w:rPr>
          <w:rFonts w:ascii="Arial" w:hAnsi="Arial" w:cs="Arial"/>
        </w:rPr>
        <w:t>Siendo aprobado por unanimidad de l</w:t>
      </w:r>
      <w:r w:rsidR="004355CA" w:rsidRPr="0043533F">
        <w:rPr>
          <w:rFonts w:ascii="Arial" w:hAnsi="Arial" w:cs="Arial"/>
        </w:rPr>
        <w:t>o</w:t>
      </w:r>
      <w:r w:rsidRPr="0043533F">
        <w:rPr>
          <w:rFonts w:ascii="Arial" w:hAnsi="Arial" w:cs="Arial"/>
        </w:rPr>
        <w:t>s integrantes de la</w:t>
      </w:r>
      <w:r w:rsidR="004355CA" w:rsidRPr="0043533F">
        <w:rPr>
          <w:rFonts w:ascii="Arial" w:hAnsi="Arial" w:cs="Arial"/>
        </w:rPr>
        <w:t xml:space="preserve">s Comisiones </w:t>
      </w:r>
      <w:r w:rsidRPr="0043533F">
        <w:rPr>
          <w:rFonts w:ascii="Arial" w:hAnsi="Arial" w:cs="Arial"/>
        </w:rPr>
        <w:t>Edilicia</w:t>
      </w:r>
      <w:r w:rsidR="004355CA" w:rsidRPr="0043533F">
        <w:rPr>
          <w:rFonts w:ascii="Arial" w:hAnsi="Arial" w:cs="Arial"/>
        </w:rPr>
        <w:t xml:space="preserve">s de Reglamentos y Gobernación y la Comisión Edilicia de Obra Pública y Regularización de la Tenencia de la Tierra. </w:t>
      </w:r>
    </w:p>
    <w:p w:rsidR="004355CA" w:rsidRPr="0043533F" w:rsidRDefault="004355CA" w:rsidP="0043533F">
      <w:pPr>
        <w:spacing w:line="276" w:lineRule="auto"/>
        <w:jc w:val="both"/>
        <w:rPr>
          <w:rFonts w:ascii="Arial" w:hAnsi="Arial" w:cs="Arial"/>
        </w:rPr>
      </w:pPr>
    </w:p>
    <w:p w:rsidR="004355CA" w:rsidRPr="00FF3025" w:rsidRDefault="004355CA" w:rsidP="004355CA">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4355CA" w:rsidRPr="00713D0A" w:rsidTr="004355CA">
        <w:tc>
          <w:tcPr>
            <w:tcW w:w="5098" w:type="dxa"/>
          </w:tcPr>
          <w:p w:rsidR="004355CA" w:rsidRPr="00713D0A" w:rsidRDefault="004355CA" w:rsidP="004355CA">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4355CA" w:rsidRPr="00713D0A" w:rsidRDefault="004355CA" w:rsidP="004355CA">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4355CA" w:rsidRPr="00713D0A" w:rsidRDefault="004355CA" w:rsidP="004355CA">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4355CA" w:rsidRPr="00713D0A" w:rsidRDefault="004355CA" w:rsidP="004355CA">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4355CA" w:rsidRPr="00713D0A" w:rsidTr="004355CA">
        <w:tc>
          <w:tcPr>
            <w:tcW w:w="5098" w:type="dxa"/>
          </w:tcPr>
          <w:p w:rsidR="004355CA" w:rsidRPr="004355CA" w:rsidRDefault="004355CA" w:rsidP="004355CA">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4355CA" w:rsidRPr="00713D0A" w:rsidRDefault="004355CA" w:rsidP="004355C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58C6C37F" wp14:editId="5C46BEAB">
                  <wp:extent cx="282947" cy="209550"/>
                  <wp:effectExtent l="0" t="0" r="3175" b="0"/>
                  <wp:docPr id="9" name="Imagen 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355CA" w:rsidRPr="00713D0A" w:rsidRDefault="004355CA" w:rsidP="004355CA">
            <w:pPr>
              <w:pStyle w:val="Sinespaciado"/>
              <w:spacing w:line="276" w:lineRule="auto"/>
              <w:jc w:val="both"/>
              <w:rPr>
                <w:rFonts w:ascii="Arial Narrow" w:hAnsi="Arial Narrow" w:cs="Arial"/>
                <w:noProof/>
                <w:sz w:val="24"/>
              </w:rPr>
            </w:pPr>
          </w:p>
        </w:tc>
        <w:tc>
          <w:tcPr>
            <w:tcW w:w="1696" w:type="dxa"/>
          </w:tcPr>
          <w:p w:rsidR="004355CA" w:rsidRPr="00713D0A" w:rsidRDefault="004355CA" w:rsidP="004355CA">
            <w:pPr>
              <w:pStyle w:val="Sinespaciado"/>
              <w:spacing w:line="276" w:lineRule="auto"/>
              <w:jc w:val="both"/>
              <w:rPr>
                <w:rFonts w:ascii="Arial Narrow" w:hAnsi="Arial Narrow" w:cs="Arial"/>
                <w:noProof/>
                <w:sz w:val="24"/>
              </w:rPr>
            </w:pPr>
          </w:p>
        </w:tc>
      </w:tr>
      <w:tr w:rsidR="004355CA" w:rsidRPr="00713D0A" w:rsidTr="004355CA">
        <w:tc>
          <w:tcPr>
            <w:tcW w:w="5098" w:type="dxa"/>
          </w:tcPr>
          <w:p w:rsidR="004355CA" w:rsidRPr="004355CA" w:rsidRDefault="004355CA" w:rsidP="004355CA">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4355CA" w:rsidRPr="00713D0A" w:rsidRDefault="004355CA" w:rsidP="004355C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210D96AA" wp14:editId="2159CADB">
                  <wp:extent cx="282947" cy="209550"/>
                  <wp:effectExtent l="0" t="0" r="3175" b="0"/>
                  <wp:docPr id="10" name="Imagen 1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355CA" w:rsidRPr="00713D0A" w:rsidRDefault="004355CA" w:rsidP="004355CA">
            <w:pPr>
              <w:pStyle w:val="Sinespaciado"/>
              <w:spacing w:line="276" w:lineRule="auto"/>
              <w:jc w:val="both"/>
              <w:rPr>
                <w:rFonts w:ascii="Arial Narrow" w:hAnsi="Arial Narrow" w:cs="Arial"/>
                <w:b/>
                <w:sz w:val="24"/>
              </w:rPr>
            </w:pPr>
          </w:p>
        </w:tc>
        <w:tc>
          <w:tcPr>
            <w:tcW w:w="1696" w:type="dxa"/>
          </w:tcPr>
          <w:p w:rsidR="004355CA" w:rsidRPr="00713D0A" w:rsidRDefault="004355CA" w:rsidP="004355CA">
            <w:pPr>
              <w:pStyle w:val="Sinespaciado"/>
              <w:spacing w:line="276" w:lineRule="auto"/>
              <w:jc w:val="both"/>
              <w:rPr>
                <w:rFonts w:ascii="Arial Narrow" w:hAnsi="Arial Narrow" w:cs="Arial"/>
                <w:b/>
                <w:sz w:val="24"/>
              </w:rPr>
            </w:pPr>
          </w:p>
        </w:tc>
      </w:tr>
      <w:tr w:rsidR="004355CA" w:rsidRPr="00713D0A" w:rsidTr="004355CA">
        <w:tc>
          <w:tcPr>
            <w:tcW w:w="5098" w:type="dxa"/>
          </w:tcPr>
          <w:p w:rsidR="004355CA" w:rsidRPr="004355CA" w:rsidRDefault="004355CA" w:rsidP="004355CA">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4355CA" w:rsidRPr="00713D0A" w:rsidRDefault="004355CA" w:rsidP="004355C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0CC7F7E6" wp14:editId="6E7DD8D7">
                  <wp:extent cx="282947" cy="209550"/>
                  <wp:effectExtent l="0" t="0" r="3175" b="0"/>
                  <wp:docPr id="11" name="Imagen 1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355CA" w:rsidRPr="00713D0A" w:rsidRDefault="004355CA" w:rsidP="004355CA">
            <w:pPr>
              <w:pStyle w:val="Sinespaciado"/>
              <w:spacing w:line="276" w:lineRule="auto"/>
              <w:jc w:val="both"/>
              <w:rPr>
                <w:rFonts w:ascii="Arial Narrow" w:hAnsi="Arial Narrow" w:cs="Arial"/>
                <w:noProof/>
                <w:sz w:val="24"/>
              </w:rPr>
            </w:pPr>
          </w:p>
        </w:tc>
        <w:tc>
          <w:tcPr>
            <w:tcW w:w="1696" w:type="dxa"/>
          </w:tcPr>
          <w:p w:rsidR="004355CA" w:rsidRPr="00713D0A" w:rsidRDefault="004355CA" w:rsidP="004355CA">
            <w:pPr>
              <w:pStyle w:val="Sinespaciado"/>
              <w:spacing w:line="276" w:lineRule="auto"/>
              <w:jc w:val="both"/>
              <w:rPr>
                <w:rFonts w:ascii="Arial Narrow" w:hAnsi="Arial Narrow" w:cs="Arial"/>
                <w:noProof/>
                <w:sz w:val="24"/>
              </w:rPr>
            </w:pPr>
          </w:p>
        </w:tc>
      </w:tr>
    </w:tbl>
    <w:p w:rsidR="004355CA" w:rsidRPr="00713D0A" w:rsidRDefault="004355CA" w:rsidP="004355CA">
      <w:pPr>
        <w:jc w:val="both"/>
        <w:rPr>
          <w:rFonts w:ascii="Arial Narrow" w:hAnsi="Arial Narrow" w:cstheme="minorHAnsi"/>
          <w:b/>
          <w:bCs/>
          <w:sz w:val="20"/>
        </w:rPr>
      </w:pPr>
    </w:p>
    <w:tbl>
      <w:tblPr>
        <w:tblStyle w:val="Tablaconcuadrcula"/>
        <w:tblW w:w="9204" w:type="dxa"/>
        <w:tblLook w:val="04A0" w:firstRow="1" w:lastRow="0" w:firstColumn="1" w:lastColumn="0" w:noHBand="0" w:noVBand="1"/>
      </w:tblPr>
      <w:tblGrid>
        <w:gridCol w:w="5098"/>
        <w:gridCol w:w="1134"/>
        <w:gridCol w:w="1276"/>
        <w:gridCol w:w="1696"/>
      </w:tblGrid>
      <w:tr w:rsidR="004355CA" w:rsidRPr="00713D0A" w:rsidTr="004355CA">
        <w:tc>
          <w:tcPr>
            <w:tcW w:w="5098" w:type="dxa"/>
          </w:tcPr>
          <w:p w:rsidR="004355CA" w:rsidRPr="00713D0A" w:rsidRDefault="004355CA" w:rsidP="004355CA">
            <w:pPr>
              <w:pStyle w:val="Sinespaciado"/>
              <w:spacing w:line="276" w:lineRule="auto"/>
              <w:jc w:val="both"/>
              <w:rPr>
                <w:rFonts w:ascii="Arial Narrow" w:hAnsi="Arial Narrow" w:cs="Arial"/>
                <w:b/>
                <w:sz w:val="24"/>
              </w:rPr>
            </w:pPr>
            <w:r w:rsidRPr="00713D0A">
              <w:rPr>
                <w:rFonts w:ascii="Arial Narrow" w:hAnsi="Arial Narrow" w:cs="Arial"/>
                <w:b/>
                <w:sz w:val="24"/>
              </w:rPr>
              <w:t>COMISIÓN DE OBRA PÚBLICA Y REGULARIZACIÓN DE LA TENENCIA DE LA TIERRA</w:t>
            </w:r>
          </w:p>
        </w:tc>
        <w:tc>
          <w:tcPr>
            <w:tcW w:w="1134" w:type="dxa"/>
          </w:tcPr>
          <w:p w:rsidR="004355CA" w:rsidRPr="00713D0A" w:rsidRDefault="004355CA" w:rsidP="004355CA">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4355CA" w:rsidRPr="00713D0A" w:rsidRDefault="004355CA" w:rsidP="004355CA">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4355CA" w:rsidRPr="00713D0A" w:rsidRDefault="004355CA" w:rsidP="004355CA">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4355CA" w:rsidRPr="00713D0A" w:rsidTr="004355CA">
        <w:tc>
          <w:tcPr>
            <w:tcW w:w="5098" w:type="dxa"/>
          </w:tcPr>
          <w:p w:rsidR="004355CA" w:rsidRPr="004355CA" w:rsidRDefault="004355CA" w:rsidP="004355CA">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4355CA" w:rsidRPr="00713D0A" w:rsidRDefault="004355CA" w:rsidP="004355C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6CF4A956" wp14:editId="0111448D">
                  <wp:extent cx="282947" cy="209550"/>
                  <wp:effectExtent l="0" t="0" r="3175" b="0"/>
                  <wp:docPr id="12" name="Imagen 1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355CA" w:rsidRPr="00713D0A" w:rsidRDefault="004355CA" w:rsidP="004355CA">
            <w:pPr>
              <w:pStyle w:val="Sinespaciado"/>
              <w:spacing w:line="276" w:lineRule="auto"/>
              <w:jc w:val="both"/>
              <w:rPr>
                <w:rFonts w:ascii="Arial Narrow" w:hAnsi="Arial Narrow" w:cs="Arial"/>
                <w:noProof/>
                <w:sz w:val="24"/>
              </w:rPr>
            </w:pPr>
          </w:p>
        </w:tc>
        <w:tc>
          <w:tcPr>
            <w:tcW w:w="1696" w:type="dxa"/>
          </w:tcPr>
          <w:p w:rsidR="004355CA" w:rsidRPr="00713D0A" w:rsidRDefault="004355CA" w:rsidP="004355CA">
            <w:pPr>
              <w:pStyle w:val="Sinespaciado"/>
              <w:spacing w:line="276" w:lineRule="auto"/>
              <w:jc w:val="both"/>
              <w:rPr>
                <w:rFonts w:ascii="Arial Narrow" w:hAnsi="Arial Narrow" w:cs="Arial"/>
                <w:noProof/>
                <w:sz w:val="24"/>
              </w:rPr>
            </w:pPr>
          </w:p>
        </w:tc>
      </w:tr>
      <w:tr w:rsidR="004355CA" w:rsidRPr="00713D0A" w:rsidTr="004355CA">
        <w:tc>
          <w:tcPr>
            <w:tcW w:w="5098" w:type="dxa"/>
          </w:tcPr>
          <w:p w:rsidR="004355CA" w:rsidRPr="004355CA" w:rsidRDefault="004355CA" w:rsidP="004355CA">
            <w:pPr>
              <w:pStyle w:val="Sinespaciado"/>
              <w:spacing w:line="276" w:lineRule="auto"/>
              <w:jc w:val="both"/>
              <w:rPr>
                <w:rFonts w:ascii="Arial Narrow" w:hAnsi="Arial Narrow" w:cs="Arial"/>
                <w:sz w:val="24"/>
              </w:rPr>
            </w:pPr>
            <w:r w:rsidRPr="004355CA">
              <w:rPr>
                <w:rFonts w:ascii="Arial Narrow" w:hAnsi="Arial Narrow" w:cs="Arial"/>
                <w:sz w:val="24"/>
              </w:rPr>
              <w:t>Regidor Ernesto Sánchez Sánchez en su carácter de edil que suple la ausencia de la Presidenta Municipal, Magali Casillas Contreras</w:t>
            </w:r>
          </w:p>
        </w:tc>
        <w:tc>
          <w:tcPr>
            <w:tcW w:w="1134" w:type="dxa"/>
          </w:tcPr>
          <w:p w:rsidR="004355CA" w:rsidRPr="00713D0A" w:rsidRDefault="004355CA" w:rsidP="004355C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0E7F95E4" wp14:editId="4FA5F5F0">
                  <wp:extent cx="282947" cy="209550"/>
                  <wp:effectExtent l="0" t="0" r="3175" b="0"/>
                  <wp:docPr id="13" name="Imagen 1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355CA" w:rsidRPr="00713D0A" w:rsidRDefault="004355CA" w:rsidP="004355CA">
            <w:pPr>
              <w:pStyle w:val="Sinespaciado"/>
              <w:spacing w:line="276" w:lineRule="auto"/>
              <w:jc w:val="both"/>
              <w:rPr>
                <w:rFonts w:ascii="Arial Narrow" w:hAnsi="Arial Narrow" w:cs="Arial"/>
                <w:b/>
                <w:sz w:val="24"/>
              </w:rPr>
            </w:pPr>
          </w:p>
        </w:tc>
        <w:tc>
          <w:tcPr>
            <w:tcW w:w="1696" w:type="dxa"/>
          </w:tcPr>
          <w:p w:rsidR="004355CA" w:rsidRPr="00713D0A" w:rsidRDefault="004355CA" w:rsidP="004355CA">
            <w:pPr>
              <w:pStyle w:val="Sinespaciado"/>
              <w:spacing w:line="276" w:lineRule="auto"/>
              <w:jc w:val="both"/>
              <w:rPr>
                <w:rFonts w:ascii="Arial Narrow" w:hAnsi="Arial Narrow" w:cs="Arial"/>
                <w:b/>
                <w:sz w:val="24"/>
              </w:rPr>
            </w:pPr>
          </w:p>
        </w:tc>
      </w:tr>
      <w:tr w:rsidR="004355CA" w:rsidRPr="00713D0A" w:rsidTr="004355CA">
        <w:tc>
          <w:tcPr>
            <w:tcW w:w="5098" w:type="dxa"/>
          </w:tcPr>
          <w:p w:rsidR="004355CA" w:rsidRPr="004355CA" w:rsidRDefault="004355CA" w:rsidP="004355CA">
            <w:pPr>
              <w:pStyle w:val="Sinespaciado"/>
              <w:spacing w:line="276" w:lineRule="auto"/>
              <w:jc w:val="both"/>
              <w:rPr>
                <w:rFonts w:ascii="Arial Narrow" w:hAnsi="Arial Narrow" w:cs="Arial"/>
                <w:sz w:val="24"/>
              </w:rPr>
            </w:pPr>
            <w:r w:rsidRPr="004355CA">
              <w:rPr>
                <w:rFonts w:ascii="Arial Narrow" w:hAnsi="Arial Narrow" w:cs="Arial"/>
                <w:sz w:val="24"/>
              </w:rPr>
              <w:t xml:space="preserve">Regidora Bertha Silvia Gómez Ramos, </w:t>
            </w:r>
          </w:p>
        </w:tc>
        <w:tc>
          <w:tcPr>
            <w:tcW w:w="1134" w:type="dxa"/>
          </w:tcPr>
          <w:p w:rsidR="004355CA" w:rsidRPr="00713D0A" w:rsidRDefault="004355CA" w:rsidP="004355CA">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2CD8E0AD" wp14:editId="17301EF9">
                  <wp:extent cx="282947" cy="209550"/>
                  <wp:effectExtent l="0" t="0" r="3175" b="0"/>
                  <wp:docPr id="14" name="Imagen 1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355CA" w:rsidRPr="00713D0A" w:rsidRDefault="004355CA" w:rsidP="004355CA">
            <w:pPr>
              <w:pStyle w:val="Sinespaciado"/>
              <w:spacing w:line="276" w:lineRule="auto"/>
              <w:jc w:val="both"/>
              <w:rPr>
                <w:rFonts w:ascii="Arial Narrow" w:hAnsi="Arial Narrow" w:cs="Arial"/>
                <w:noProof/>
                <w:sz w:val="24"/>
              </w:rPr>
            </w:pPr>
          </w:p>
        </w:tc>
        <w:tc>
          <w:tcPr>
            <w:tcW w:w="1696" w:type="dxa"/>
          </w:tcPr>
          <w:p w:rsidR="004355CA" w:rsidRPr="00713D0A" w:rsidRDefault="004355CA" w:rsidP="004355CA">
            <w:pPr>
              <w:pStyle w:val="Sinespaciado"/>
              <w:spacing w:line="276" w:lineRule="auto"/>
              <w:jc w:val="both"/>
              <w:rPr>
                <w:rFonts w:ascii="Arial Narrow" w:hAnsi="Arial Narrow" w:cs="Arial"/>
                <w:noProof/>
                <w:sz w:val="24"/>
              </w:rPr>
            </w:pPr>
          </w:p>
        </w:tc>
      </w:tr>
      <w:tr w:rsidR="004355CA" w:rsidRPr="00713D0A" w:rsidTr="004355CA">
        <w:tc>
          <w:tcPr>
            <w:tcW w:w="5098" w:type="dxa"/>
          </w:tcPr>
          <w:p w:rsidR="004355CA" w:rsidRPr="004355CA" w:rsidRDefault="004355CA" w:rsidP="004355CA">
            <w:pPr>
              <w:pStyle w:val="Sinespaciado"/>
              <w:spacing w:line="276" w:lineRule="auto"/>
              <w:jc w:val="both"/>
              <w:rPr>
                <w:rFonts w:ascii="Arial Narrow" w:hAnsi="Arial Narrow" w:cs="Arial"/>
                <w:sz w:val="24"/>
              </w:rPr>
            </w:pPr>
            <w:r w:rsidRPr="004355CA">
              <w:rPr>
                <w:rFonts w:ascii="Arial Narrow" w:hAnsi="Arial Narrow" w:cs="Arial"/>
                <w:sz w:val="24"/>
              </w:rPr>
              <w:t>Regidor Miguel Marentes</w:t>
            </w:r>
          </w:p>
        </w:tc>
        <w:tc>
          <w:tcPr>
            <w:tcW w:w="1134" w:type="dxa"/>
          </w:tcPr>
          <w:p w:rsidR="004355CA" w:rsidRPr="00713D0A" w:rsidRDefault="004355CA" w:rsidP="004355CA">
            <w:pPr>
              <w:pStyle w:val="Sinespaciado"/>
              <w:spacing w:line="276" w:lineRule="auto"/>
              <w:jc w:val="center"/>
              <w:rPr>
                <w:rFonts w:ascii="Arial Narrow" w:hAnsi="Arial Narrow" w:cs="Arial"/>
                <w:noProof/>
                <w:sz w:val="24"/>
                <w:lang w:val="es-MX" w:eastAsia="es-MX"/>
              </w:rPr>
            </w:pPr>
            <w:r w:rsidRPr="00713D0A">
              <w:rPr>
                <w:rFonts w:ascii="Arial Narrow" w:hAnsi="Arial Narrow" w:cs="Arial"/>
                <w:noProof/>
                <w:sz w:val="24"/>
                <w:lang w:val="es-MX" w:eastAsia="es-MX"/>
              </w:rPr>
              <w:drawing>
                <wp:inline distT="0" distB="0" distL="0" distR="0" wp14:anchorId="2C20ECEE" wp14:editId="062E4254">
                  <wp:extent cx="282947" cy="209550"/>
                  <wp:effectExtent l="0" t="0" r="3175" b="0"/>
                  <wp:docPr id="15" name="Imagen 1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4355CA" w:rsidRPr="00713D0A" w:rsidRDefault="004355CA" w:rsidP="004355CA">
            <w:pPr>
              <w:pStyle w:val="Sinespaciado"/>
              <w:spacing w:line="276" w:lineRule="auto"/>
              <w:jc w:val="both"/>
              <w:rPr>
                <w:rFonts w:ascii="Arial Narrow" w:hAnsi="Arial Narrow" w:cs="Arial"/>
                <w:noProof/>
                <w:sz w:val="24"/>
              </w:rPr>
            </w:pPr>
          </w:p>
        </w:tc>
        <w:tc>
          <w:tcPr>
            <w:tcW w:w="1696" w:type="dxa"/>
          </w:tcPr>
          <w:p w:rsidR="004355CA" w:rsidRPr="00713D0A" w:rsidRDefault="004355CA" w:rsidP="004355CA">
            <w:pPr>
              <w:pStyle w:val="Sinespaciado"/>
              <w:spacing w:line="276" w:lineRule="auto"/>
              <w:jc w:val="both"/>
              <w:rPr>
                <w:rFonts w:ascii="Arial Narrow" w:hAnsi="Arial Narrow" w:cs="Arial"/>
                <w:noProof/>
                <w:sz w:val="24"/>
              </w:rPr>
            </w:pPr>
          </w:p>
        </w:tc>
      </w:tr>
    </w:tbl>
    <w:p w:rsidR="004355CA" w:rsidRDefault="004355CA" w:rsidP="004355CA">
      <w:pPr>
        <w:jc w:val="both"/>
        <w:rPr>
          <w:rFonts w:cstheme="minorHAnsi"/>
          <w:b/>
          <w:bCs/>
        </w:rPr>
      </w:pPr>
    </w:p>
    <w:p w:rsidR="00CF3E64" w:rsidRPr="00836E0D" w:rsidRDefault="00CF3E64" w:rsidP="00CF3E64">
      <w:pPr>
        <w:jc w:val="both"/>
        <w:rPr>
          <w:rFonts w:ascii="Arial" w:hAnsi="Arial" w:cs="Arial"/>
        </w:rPr>
      </w:pPr>
      <w:r w:rsidRPr="00836E0D">
        <w:rPr>
          <w:rFonts w:ascii="Arial" w:hAnsi="Arial" w:cs="Arial"/>
          <w:bCs/>
        </w:rPr>
        <w:t xml:space="preserve">Una vez agotado el punto tercero del orden del día continuaron con el desahogo del </w:t>
      </w:r>
      <w:r w:rsidRPr="00836E0D">
        <w:rPr>
          <w:rFonts w:ascii="Arial" w:hAnsi="Arial" w:cs="Arial"/>
          <w:b/>
        </w:rPr>
        <w:t xml:space="preserve">cuarto punto </w:t>
      </w:r>
      <w:r w:rsidRPr="00836E0D">
        <w:rPr>
          <w:rFonts w:ascii="Arial" w:hAnsi="Arial" w:cs="Arial"/>
        </w:rPr>
        <w:t xml:space="preserve">corresponde a </w:t>
      </w:r>
      <w:r w:rsidR="0074509F">
        <w:rPr>
          <w:rFonts w:ascii="Arial" w:hAnsi="Arial" w:cs="Arial"/>
        </w:rPr>
        <w:t>puntos varios, por lo cual al no haber sido agendado ningún punto vario se dio por desahogado y procedió con el siguiente punto del orden del día siendo la clausura.</w:t>
      </w:r>
      <w:r w:rsidRPr="00836E0D">
        <w:rPr>
          <w:rFonts w:ascii="Arial" w:hAnsi="Arial" w:cs="Arial"/>
        </w:rPr>
        <w:t xml:space="preserve"> </w:t>
      </w:r>
    </w:p>
    <w:p w:rsidR="00CF3E64" w:rsidRPr="00836E0D" w:rsidRDefault="00CF3E64" w:rsidP="00CF3E64">
      <w:pPr>
        <w:jc w:val="both"/>
        <w:rPr>
          <w:rFonts w:ascii="Arial" w:hAnsi="Arial" w:cs="Arial"/>
        </w:rPr>
      </w:pPr>
    </w:p>
    <w:p w:rsidR="00CF3E64" w:rsidRPr="00836E0D" w:rsidRDefault="00CF3E64" w:rsidP="00CF3E64">
      <w:pPr>
        <w:jc w:val="both"/>
        <w:rPr>
          <w:rFonts w:ascii="Arial" w:hAnsi="Arial" w:cs="Arial"/>
        </w:rPr>
      </w:pPr>
      <w:r w:rsidRPr="00836E0D">
        <w:rPr>
          <w:rFonts w:ascii="Arial" w:hAnsi="Arial" w:cs="Arial"/>
        </w:rPr>
        <w:t xml:space="preserve">Por lo anterior siendo las </w:t>
      </w:r>
      <w:r w:rsidR="005A2DCB">
        <w:rPr>
          <w:rFonts w:ascii="Arial" w:hAnsi="Arial" w:cs="Arial"/>
        </w:rPr>
        <w:t>14:39 catorce</w:t>
      </w:r>
      <w:r w:rsidR="0074509F">
        <w:rPr>
          <w:rFonts w:ascii="Arial" w:hAnsi="Arial" w:cs="Arial"/>
        </w:rPr>
        <w:t xml:space="preserve"> </w:t>
      </w:r>
      <w:r w:rsidRPr="00836E0D">
        <w:rPr>
          <w:rFonts w:ascii="Arial" w:hAnsi="Arial" w:cs="Arial"/>
        </w:rPr>
        <w:t xml:space="preserve">horas </w:t>
      </w:r>
      <w:r w:rsidR="0074509F">
        <w:rPr>
          <w:rFonts w:ascii="Arial" w:hAnsi="Arial" w:cs="Arial"/>
        </w:rPr>
        <w:t xml:space="preserve">con </w:t>
      </w:r>
      <w:r w:rsidR="005A2DCB">
        <w:rPr>
          <w:rFonts w:ascii="Arial" w:hAnsi="Arial" w:cs="Arial"/>
        </w:rPr>
        <w:t>treinta y nueve</w:t>
      </w:r>
      <w:r w:rsidR="0074509F">
        <w:rPr>
          <w:rFonts w:ascii="Arial" w:hAnsi="Arial" w:cs="Arial"/>
        </w:rPr>
        <w:t xml:space="preserve"> </w:t>
      </w:r>
      <w:r w:rsidRPr="00836E0D">
        <w:rPr>
          <w:rFonts w:ascii="Arial" w:hAnsi="Arial" w:cs="Arial"/>
        </w:rPr>
        <w:t>minutos del día 1</w:t>
      </w:r>
      <w:r w:rsidR="0043533F">
        <w:rPr>
          <w:rFonts w:ascii="Arial" w:hAnsi="Arial" w:cs="Arial"/>
        </w:rPr>
        <w:t>3</w:t>
      </w:r>
      <w:r w:rsidR="0074509F">
        <w:rPr>
          <w:rFonts w:ascii="Arial" w:hAnsi="Arial" w:cs="Arial"/>
        </w:rPr>
        <w:t xml:space="preserve"> de diciembre del año 2024</w:t>
      </w:r>
      <w:r w:rsidRPr="00836E0D">
        <w:rPr>
          <w:rFonts w:ascii="Arial" w:hAnsi="Arial" w:cs="Arial"/>
        </w:rPr>
        <w:t xml:space="preserve"> la Presidenta de la Comisión Edilicia de Reglamentos y </w:t>
      </w:r>
      <w:r w:rsidRPr="00836E0D">
        <w:rPr>
          <w:rFonts w:ascii="Arial" w:hAnsi="Arial" w:cs="Arial"/>
        </w:rPr>
        <w:lastRenderedPageBreak/>
        <w:t xml:space="preserve">Gobernación dio por clausurados lo trabajos de esta Sesión </w:t>
      </w:r>
      <w:r w:rsidR="00BF1BFD">
        <w:rPr>
          <w:rFonts w:ascii="Arial" w:hAnsi="Arial" w:cs="Arial"/>
        </w:rPr>
        <w:t>O</w:t>
      </w:r>
      <w:r w:rsidRPr="00836E0D">
        <w:rPr>
          <w:rFonts w:ascii="Arial" w:hAnsi="Arial" w:cs="Arial"/>
        </w:rPr>
        <w:t xml:space="preserve">rdinaria No. </w:t>
      </w:r>
      <w:r w:rsidR="004355CA">
        <w:rPr>
          <w:rFonts w:ascii="Arial" w:hAnsi="Arial" w:cs="Arial"/>
        </w:rPr>
        <w:t>2</w:t>
      </w:r>
      <w:r w:rsidRPr="00836E0D">
        <w:rPr>
          <w:rFonts w:ascii="Arial" w:hAnsi="Arial" w:cs="Arial"/>
        </w:rPr>
        <w:t xml:space="preserve"> de la Comisión Edilicia Permanente de Reglamentos y Gobernación </w:t>
      </w:r>
      <w:r w:rsidR="004355CA">
        <w:rPr>
          <w:rFonts w:ascii="Arial" w:hAnsi="Arial" w:cs="Arial"/>
        </w:rPr>
        <w:t xml:space="preserve">en coadyuvancia con la Comisión Edilicia de Obra Pública y Regularización de la Tenencia de la Tierra </w:t>
      </w:r>
      <w:r w:rsidRPr="00836E0D">
        <w:rPr>
          <w:rFonts w:ascii="Arial" w:hAnsi="Arial" w:cs="Arial"/>
        </w:rPr>
        <w:t>y validos los acuerdos que aquí se tomaron.</w:t>
      </w:r>
    </w:p>
    <w:p w:rsidR="00CF3E64" w:rsidRPr="00836E0D" w:rsidRDefault="00CF3E64" w:rsidP="00CF3E64">
      <w:pPr>
        <w:jc w:val="both"/>
        <w:rPr>
          <w:rFonts w:ascii="Arial" w:hAnsi="Arial" w:cs="Arial"/>
        </w:rPr>
      </w:pPr>
    </w:p>
    <w:p w:rsidR="00CF3E64" w:rsidRPr="00836E0D" w:rsidRDefault="00CF3E64" w:rsidP="00CF3E64">
      <w:pPr>
        <w:pStyle w:val="NormalWeb"/>
        <w:spacing w:before="0" w:beforeAutospacing="0" w:after="0" w:afterAutospacing="0"/>
        <w:jc w:val="both"/>
        <w:rPr>
          <w:rFonts w:ascii="Arial" w:hAnsi="Arial" w:cs="Arial"/>
        </w:rPr>
      </w:pPr>
      <w:r w:rsidRPr="00836E0D">
        <w:rPr>
          <w:rFonts w:ascii="Arial" w:hAnsi="Arial" w:cs="Arial"/>
        </w:rPr>
        <w:t>Lo que se asienta en la presente acta para los efectos legales y administrativos que correspondan y firmando los que en ella intervienen.</w:t>
      </w:r>
    </w:p>
    <w:p w:rsidR="00CF3E64" w:rsidRDefault="00CF3E64" w:rsidP="00CF3E64">
      <w:pPr>
        <w:pStyle w:val="Sinespaciado"/>
        <w:ind w:right="48"/>
        <w:jc w:val="center"/>
        <w:rPr>
          <w:rFonts w:ascii="Arial Narrow" w:hAnsi="Arial Narrow" w:cstheme="minorHAnsi"/>
          <w:b/>
          <w:sz w:val="24"/>
          <w:szCs w:val="24"/>
          <w:lang w:val="es-MX"/>
        </w:rPr>
      </w:pPr>
    </w:p>
    <w:p w:rsidR="0043533F" w:rsidRDefault="0043533F" w:rsidP="00CF3E64">
      <w:pPr>
        <w:pStyle w:val="Sinespaciado"/>
        <w:ind w:right="48"/>
        <w:jc w:val="center"/>
        <w:rPr>
          <w:rFonts w:ascii="Arial Narrow" w:hAnsi="Arial Narrow" w:cstheme="minorHAnsi"/>
          <w:b/>
          <w:sz w:val="24"/>
          <w:szCs w:val="24"/>
          <w:lang w:val="es-MX"/>
        </w:rPr>
      </w:pPr>
    </w:p>
    <w:p w:rsidR="0043533F" w:rsidRDefault="0043533F" w:rsidP="00CF3E64">
      <w:pPr>
        <w:pStyle w:val="Sinespaciado"/>
        <w:ind w:right="48"/>
        <w:jc w:val="center"/>
        <w:rPr>
          <w:rFonts w:ascii="Arial Narrow" w:hAnsi="Arial Narrow" w:cstheme="minorHAnsi"/>
          <w:b/>
          <w:sz w:val="24"/>
          <w:szCs w:val="24"/>
          <w:lang w:val="es-MX"/>
        </w:rPr>
      </w:pPr>
    </w:p>
    <w:p w:rsidR="0043533F" w:rsidRPr="0043533F" w:rsidRDefault="0043533F" w:rsidP="00CF3E64">
      <w:pPr>
        <w:pStyle w:val="Sinespaciado"/>
        <w:ind w:right="48"/>
        <w:jc w:val="center"/>
        <w:rPr>
          <w:rFonts w:ascii="Arial Narrow" w:hAnsi="Arial Narrow" w:cstheme="minorHAnsi"/>
          <w:b/>
          <w:sz w:val="24"/>
          <w:szCs w:val="24"/>
          <w:lang w:val="es-MX"/>
        </w:rPr>
      </w:pPr>
    </w:p>
    <w:p w:rsidR="00CF3E64" w:rsidRPr="0043533F" w:rsidRDefault="00CF3E64" w:rsidP="00CF3E64">
      <w:pPr>
        <w:pStyle w:val="Sinespaciado"/>
        <w:ind w:right="48"/>
        <w:jc w:val="center"/>
        <w:rPr>
          <w:rFonts w:ascii="Arial Narrow" w:hAnsi="Arial Narrow" w:cstheme="minorHAnsi"/>
          <w:b/>
          <w:sz w:val="24"/>
          <w:szCs w:val="24"/>
          <w:lang w:val="es-MX"/>
        </w:rPr>
      </w:pPr>
      <w:r w:rsidRPr="0043533F">
        <w:rPr>
          <w:rFonts w:ascii="Arial Narrow" w:hAnsi="Arial Narrow" w:cstheme="minorHAnsi"/>
          <w:b/>
          <w:sz w:val="24"/>
          <w:szCs w:val="24"/>
          <w:lang w:val="es-MX"/>
        </w:rPr>
        <w:t>MTRA. CLAUDIA MARGARITA ROBLES GOMEZ</w:t>
      </w:r>
    </w:p>
    <w:p w:rsidR="00CF3E64" w:rsidRPr="0043533F" w:rsidRDefault="00CF3E64" w:rsidP="00CF3E64">
      <w:pPr>
        <w:jc w:val="center"/>
        <w:rPr>
          <w:rFonts w:ascii="Arial Narrow" w:hAnsi="Arial Narrow" w:cstheme="minorHAnsi"/>
          <w:b/>
        </w:rPr>
      </w:pPr>
      <w:r w:rsidRPr="0043533F">
        <w:rPr>
          <w:rFonts w:ascii="Arial Narrow" w:hAnsi="Arial Narrow" w:cstheme="minorHAnsi"/>
          <w:b/>
        </w:rPr>
        <w:t>PRESIDENTA DE LA COMISIÓN EDILICIA DE REGLAMENTOS Y GOBERNACIÓN</w:t>
      </w:r>
    </w:p>
    <w:p w:rsidR="00CF3E64" w:rsidRPr="0043533F" w:rsidRDefault="00CF3E64" w:rsidP="00CF3E64">
      <w:pPr>
        <w:jc w:val="center"/>
        <w:rPr>
          <w:rFonts w:ascii="Arial Narrow" w:hAnsi="Arial Narrow" w:cstheme="minorHAnsi"/>
          <w:b/>
        </w:rPr>
      </w:pPr>
      <w:r w:rsidRPr="0043533F">
        <w:rPr>
          <w:rFonts w:ascii="Arial Narrow" w:hAnsi="Arial Narrow" w:cstheme="minorHAnsi"/>
          <w:b/>
        </w:rPr>
        <w:t>Y SÍNDICA MUNICIPAL.</w:t>
      </w:r>
    </w:p>
    <w:p w:rsidR="00CF3E64" w:rsidRPr="0043533F" w:rsidRDefault="00CF3E64" w:rsidP="00CF3E64">
      <w:pPr>
        <w:jc w:val="center"/>
        <w:rPr>
          <w:rFonts w:ascii="Arial Narrow" w:hAnsi="Arial Narrow" w:cstheme="minorHAnsi"/>
          <w:b/>
        </w:rPr>
      </w:pPr>
    </w:p>
    <w:p w:rsidR="00CF3E64" w:rsidRPr="0043533F" w:rsidRDefault="00CF3E64" w:rsidP="00CF3E64">
      <w:pPr>
        <w:jc w:val="center"/>
        <w:rPr>
          <w:rFonts w:ascii="Arial Narrow" w:hAnsi="Arial Narrow" w:cstheme="minorHAnsi"/>
          <w:b/>
        </w:rPr>
      </w:pPr>
    </w:p>
    <w:p w:rsidR="00CF3E64" w:rsidRPr="0043533F" w:rsidRDefault="00CF3E64" w:rsidP="00CF3E64">
      <w:pPr>
        <w:jc w:val="center"/>
        <w:rPr>
          <w:rFonts w:ascii="Arial Narrow" w:hAnsi="Arial Narrow" w:cstheme="minorHAnsi"/>
          <w:b/>
        </w:rPr>
      </w:pPr>
    </w:p>
    <w:tbl>
      <w:tblPr>
        <w:tblStyle w:val="Tablaconcuadrcula"/>
        <w:tblW w:w="963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CF3E64" w:rsidRPr="0043533F" w:rsidTr="004355CA">
        <w:tc>
          <w:tcPr>
            <w:tcW w:w="4815" w:type="dxa"/>
          </w:tcPr>
          <w:p w:rsidR="00CF3E64" w:rsidRPr="0043533F" w:rsidRDefault="00CF3E64" w:rsidP="004355CA">
            <w:pPr>
              <w:jc w:val="center"/>
              <w:rPr>
                <w:rFonts w:ascii="Arial Narrow" w:hAnsi="Arial Narrow" w:cstheme="minorHAnsi"/>
                <w:b/>
              </w:rPr>
            </w:pPr>
            <w:r w:rsidRPr="0043533F">
              <w:rPr>
                <w:rFonts w:ascii="Arial Narrow" w:hAnsi="Arial Narrow" w:cstheme="minorHAnsi"/>
                <w:b/>
              </w:rPr>
              <w:t>REGIDORA MIRIAM SALOMÉ TORRES LARES</w:t>
            </w:r>
          </w:p>
        </w:tc>
        <w:tc>
          <w:tcPr>
            <w:tcW w:w="4819" w:type="dxa"/>
          </w:tcPr>
          <w:p w:rsidR="00CF3E64" w:rsidRPr="0043533F" w:rsidRDefault="00027A85" w:rsidP="004355CA">
            <w:pPr>
              <w:jc w:val="center"/>
              <w:rPr>
                <w:rFonts w:ascii="Arial Narrow" w:hAnsi="Arial Narrow" w:cstheme="minorHAnsi"/>
                <w:b/>
              </w:rPr>
            </w:pPr>
            <w:r w:rsidRPr="0043533F">
              <w:rPr>
                <w:rFonts w:ascii="Arial Narrow" w:hAnsi="Arial Narrow" w:cstheme="minorHAnsi"/>
                <w:b/>
              </w:rPr>
              <w:t>REGIDORA MARÍA</w:t>
            </w:r>
            <w:r w:rsidR="00CF3E64" w:rsidRPr="0043533F">
              <w:rPr>
                <w:rFonts w:ascii="Arial Narrow" w:hAnsi="Arial Narrow" w:cstheme="minorHAnsi"/>
                <w:b/>
              </w:rPr>
              <w:t xml:space="preserve"> OLGA GARCÍA AYALA</w:t>
            </w:r>
          </w:p>
        </w:tc>
      </w:tr>
      <w:tr w:rsidR="00CF3E64" w:rsidRPr="0043533F" w:rsidTr="004355CA">
        <w:tc>
          <w:tcPr>
            <w:tcW w:w="4815" w:type="dxa"/>
          </w:tcPr>
          <w:p w:rsidR="00CF3E64" w:rsidRPr="0043533F" w:rsidRDefault="00CF3E64" w:rsidP="004355CA">
            <w:pPr>
              <w:jc w:val="center"/>
              <w:rPr>
                <w:rFonts w:ascii="Arial Narrow" w:hAnsi="Arial Narrow" w:cstheme="minorHAnsi"/>
                <w:b/>
              </w:rPr>
            </w:pPr>
            <w:r w:rsidRPr="0043533F">
              <w:rPr>
                <w:rFonts w:ascii="Arial Narrow" w:hAnsi="Arial Narrow" w:cstheme="minorHAnsi"/>
                <w:b/>
              </w:rPr>
              <w:t>VOCAL DE LA COMISIÓN EDILICIA DE</w:t>
            </w:r>
          </w:p>
          <w:p w:rsidR="00CF3E64" w:rsidRPr="0043533F" w:rsidRDefault="00CF3E64" w:rsidP="004355CA">
            <w:pPr>
              <w:jc w:val="center"/>
              <w:rPr>
                <w:rFonts w:ascii="Arial Narrow" w:hAnsi="Arial Narrow" w:cstheme="minorHAnsi"/>
                <w:b/>
              </w:rPr>
            </w:pPr>
            <w:r w:rsidRPr="0043533F">
              <w:rPr>
                <w:rFonts w:ascii="Arial Narrow" w:hAnsi="Arial Narrow" w:cstheme="minorHAnsi"/>
                <w:b/>
              </w:rPr>
              <w:t>REGLAMENTOS Y GOBERNACIÓN</w:t>
            </w:r>
          </w:p>
        </w:tc>
        <w:tc>
          <w:tcPr>
            <w:tcW w:w="4819" w:type="dxa"/>
          </w:tcPr>
          <w:p w:rsidR="00CF3E64" w:rsidRPr="0043533F" w:rsidRDefault="00CF3E64" w:rsidP="004355CA">
            <w:pPr>
              <w:jc w:val="center"/>
              <w:rPr>
                <w:rFonts w:ascii="Arial Narrow" w:hAnsi="Arial Narrow" w:cstheme="minorHAnsi"/>
                <w:b/>
              </w:rPr>
            </w:pPr>
            <w:r w:rsidRPr="0043533F">
              <w:rPr>
                <w:rFonts w:ascii="Arial Narrow" w:hAnsi="Arial Narrow" w:cstheme="minorHAnsi"/>
                <w:b/>
              </w:rPr>
              <w:t>VOCAL DE LA COMISIÓN EDILICIA DE</w:t>
            </w:r>
          </w:p>
          <w:p w:rsidR="00CF3E64" w:rsidRPr="0043533F" w:rsidRDefault="00CF3E64" w:rsidP="004355CA">
            <w:pPr>
              <w:jc w:val="center"/>
              <w:rPr>
                <w:rFonts w:ascii="Arial Narrow" w:hAnsi="Arial Narrow" w:cstheme="minorHAnsi"/>
                <w:b/>
              </w:rPr>
            </w:pPr>
            <w:r w:rsidRPr="0043533F">
              <w:rPr>
                <w:rFonts w:ascii="Arial Narrow" w:hAnsi="Arial Narrow" w:cstheme="minorHAnsi"/>
                <w:b/>
              </w:rPr>
              <w:t>REGLAMENTOS Y GOBERNACIÓN</w:t>
            </w:r>
          </w:p>
        </w:tc>
      </w:tr>
    </w:tbl>
    <w:p w:rsidR="00CF3E64" w:rsidRPr="0043533F" w:rsidRDefault="00CF3E64" w:rsidP="00CF3E64">
      <w:pPr>
        <w:jc w:val="center"/>
        <w:rPr>
          <w:rFonts w:ascii="Arial Narrow" w:hAnsi="Arial Narrow" w:cstheme="minorHAnsi"/>
          <w:b/>
        </w:rPr>
      </w:pPr>
    </w:p>
    <w:p w:rsidR="004355CA" w:rsidRPr="0043533F" w:rsidRDefault="004355CA" w:rsidP="004355CA">
      <w:pPr>
        <w:pStyle w:val="Cuerpo"/>
        <w:jc w:val="center"/>
        <w:rPr>
          <w:rStyle w:val="Ninguno"/>
          <w:rFonts w:ascii="Arial Narrow" w:eastAsia="Cambria" w:hAnsi="Arial Narrow" w:cs="Arial"/>
          <w:b/>
          <w:bCs/>
          <w:sz w:val="22"/>
          <w:szCs w:val="22"/>
          <w:lang w:val="es-MX"/>
        </w:rPr>
      </w:pPr>
    </w:p>
    <w:p w:rsidR="004355CA" w:rsidRPr="0043533F" w:rsidRDefault="004355CA" w:rsidP="004355CA">
      <w:pPr>
        <w:pStyle w:val="Cuerpo"/>
        <w:jc w:val="center"/>
        <w:rPr>
          <w:rStyle w:val="Ninguno"/>
          <w:rFonts w:ascii="Arial Narrow" w:eastAsia="Cambria" w:hAnsi="Arial Narrow" w:cs="Arial"/>
          <w:b/>
          <w:bCs/>
          <w:sz w:val="22"/>
          <w:szCs w:val="22"/>
          <w:lang w:val="es-MX"/>
        </w:rPr>
      </w:pPr>
    </w:p>
    <w:p w:rsidR="004355CA" w:rsidRPr="0043533F" w:rsidRDefault="004355CA" w:rsidP="004355CA">
      <w:pPr>
        <w:pStyle w:val="Cuerpo"/>
        <w:jc w:val="center"/>
        <w:rPr>
          <w:rFonts w:ascii="Arial Narrow" w:eastAsia="Cambria" w:hAnsi="Arial Narrow" w:cs="Arial"/>
          <w:b/>
          <w:bCs/>
          <w:noProof/>
          <w:sz w:val="22"/>
          <w:szCs w:val="22"/>
          <w:bdr w:val="none" w:sz="0" w:space="0" w:color="auto"/>
          <w:lang w:val="es-MX" w:eastAsia="es-MX"/>
          <w14:textOutline w14:w="0" w14:cap="rnd" w14:cmpd="sng" w14:algn="ctr">
            <w14:noFill/>
            <w14:prstDash w14:val="solid"/>
            <w14:bevel/>
          </w14:textOutline>
          <w14:ligatures w14:val="standardContextual"/>
        </w:rPr>
      </w:pPr>
    </w:p>
    <w:p w:rsidR="004355CA" w:rsidRPr="0043533F" w:rsidRDefault="004355CA" w:rsidP="004355CA">
      <w:pPr>
        <w:pStyle w:val="Cuerpo"/>
        <w:jc w:val="center"/>
        <w:rPr>
          <w:rStyle w:val="Ninguno"/>
          <w:rFonts w:ascii="Arial Narrow" w:eastAsia="Cambria" w:hAnsi="Arial Narrow" w:cs="Arial"/>
          <w:b/>
          <w:bCs/>
          <w:sz w:val="22"/>
          <w:szCs w:val="22"/>
          <w:lang w:val="es-MX"/>
        </w:rPr>
      </w:pPr>
    </w:p>
    <w:tbl>
      <w:tblPr>
        <w:tblStyle w:val="Tablaconcuadrcula"/>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896"/>
      </w:tblGrid>
      <w:tr w:rsidR="004355CA" w:rsidRPr="0043533F" w:rsidTr="0043533F">
        <w:tc>
          <w:tcPr>
            <w:tcW w:w="4602" w:type="dxa"/>
          </w:tcPr>
          <w:p w:rsidR="004355CA" w:rsidRPr="0043533F" w:rsidRDefault="004355CA" w:rsidP="004355CA">
            <w:pPr>
              <w:jc w:val="center"/>
              <w:rPr>
                <w:rFonts w:ascii="Arial Narrow" w:hAnsi="Arial Narrow" w:cstheme="minorHAnsi"/>
                <w:b/>
              </w:rPr>
            </w:pPr>
            <w:r w:rsidRPr="0043533F">
              <w:rPr>
                <w:rFonts w:ascii="Arial Narrow" w:hAnsi="Arial Narrow" w:cstheme="minorHAnsi"/>
                <w:b/>
              </w:rPr>
              <w:t>DRA. MIRIAM SALOME TORRES LARES</w:t>
            </w:r>
          </w:p>
          <w:p w:rsidR="004355CA" w:rsidRPr="0043533F" w:rsidRDefault="004355CA" w:rsidP="004355CA">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heme="minorHAnsi" w:hAnsi="Arial Narrow" w:cstheme="minorHAnsi"/>
                <w:color w:val="auto"/>
                <w:kern w:val="2"/>
                <w:bdr w:val="none" w:sz="0" w:space="0" w:color="auto"/>
                <w:lang w:val="es-MX"/>
                <w14:textOutline w14:w="0" w14:cap="rnd" w14:cmpd="sng" w14:algn="ctr">
                  <w14:noFill/>
                  <w14:prstDash w14:val="solid"/>
                  <w14:bevel/>
                </w14:textOutline>
                <w14:ligatures w14:val="standardContextual"/>
              </w:rPr>
            </w:pPr>
            <w:r w:rsidRPr="0043533F">
              <w:rPr>
                <w:rFonts w:ascii="Arial Narrow" w:eastAsiaTheme="minorHAnsi" w:hAnsi="Arial Narrow" w:cstheme="minorHAnsi"/>
                <w:b/>
                <w:color w:val="auto"/>
                <w:kern w:val="2"/>
                <w:bdr w:val="none" w:sz="0" w:space="0" w:color="auto"/>
                <w:lang w:val="es-MX"/>
                <w14:textOutline w14:w="0" w14:cap="rnd" w14:cmpd="sng" w14:algn="ctr">
                  <w14:noFill/>
                  <w14:prstDash w14:val="solid"/>
                  <w14:bevel/>
                </w14:textOutline>
                <w14:ligatures w14:val="standardContextual"/>
              </w:rPr>
              <w:t>PRESIDENTA DE LA COMISIÓN DE OBRAS PÚBLICAS, PLANEACIÓN URBANA Y REGULARIZACIÓN DE LA TENENCIA DE LA TIERRA</w:t>
            </w:r>
          </w:p>
        </w:tc>
        <w:tc>
          <w:tcPr>
            <w:tcW w:w="4896" w:type="dxa"/>
          </w:tcPr>
          <w:p w:rsidR="004355CA" w:rsidRPr="0043533F" w:rsidRDefault="004355CA" w:rsidP="004355CA">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heme="minorHAnsi" w:hAnsi="Arial Narrow" w:cstheme="minorHAnsi"/>
                <w:b/>
                <w:color w:val="auto"/>
                <w:kern w:val="2"/>
                <w:bdr w:val="none" w:sz="0" w:space="0" w:color="auto"/>
                <w:lang w:val="es-MX"/>
                <w14:textOutline w14:w="0" w14:cap="rnd" w14:cmpd="sng" w14:algn="ctr">
                  <w14:noFill/>
                  <w14:prstDash w14:val="solid"/>
                  <w14:bevel/>
                </w14:textOutline>
                <w14:ligatures w14:val="standardContextual"/>
              </w:rPr>
            </w:pPr>
            <w:r w:rsidRPr="0043533F">
              <w:rPr>
                <w:rFonts w:ascii="Arial Narrow" w:eastAsiaTheme="minorHAnsi" w:hAnsi="Arial Narrow" w:cstheme="minorHAnsi"/>
                <w:b/>
                <w:color w:val="auto"/>
                <w:kern w:val="2"/>
                <w:bdr w:val="none" w:sz="0" w:space="0" w:color="auto"/>
                <w:lang w:val="es-MX"/>
                <w14:textOutline w14:w="0" w14:cap="rnd" w14:cmpd="sng" w14:algn="ctr">
                  <w14:noFill/>
                  <w14:prstDash w14:val="solid"/>
                  <w14:bevel/>
                </w14:textOutline>
                <w14:ligatures w14:val="standardContextual"/>
              </w:rPr>
              <w:t>LIC. ERNESTO SÁNCHEZ SÁNCHEZ</w:t>
            </w:r>
          </w:p>
          <w:p w:rsidR="004355CA" w:rsidRPr="0043533F" w:rsidRDefault="0043533F" w:rsidP="004355CA">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heme="minorHAnsi" w:hAnsi="Arial Narrow" w:cstheme="minorHAnsi"/>
                <w:color w:val="auto"/>
                <w:kern w:val="2"/>
                <w:bdr w:val="none" w:sz="0" w:space="0" w:color="auto"/>
                <w:lang w:val="es-MX"/>
                <w14:textOutline w14:w="0" w14:cap="rnd" w14:cmpd="sng" w14:algn="ctr">
                  <w14:noFill/>
                  <w14:prstDash w14:val="solid"/>
                  <w14:bevel/>
                </w14:textOutline>
                <w14:ligatures w14:val="standardContextual"/>
              </w:rPr>
            </w:pPr>
            <w:r w:rsidRPr="0043533F">
              <w:rPr>
                <w:rFonts w:ascii="Arial Narrow" w:eastAsiaTheme="minorHAnsi" w:hAnsi="Arial Narrow" w:cstheme="minorHAnsi"/>
                <w:b/>
                <w:color w:val="auto"/>
                <w:kern w:val="2"/>
                <w:bdr w:val="none" w:sz="0" w:space="0" w:color="auto"/>
                <w:lang w:val="es-MX"/>
                <w14:textOutline w14:w="0" w14:cap="rnd" w14:cmpd="sng" w14:algn="ctr">
                  <w14:noFill/>
                  <w14:prstDash w14:val="solid"/>
                  <w14:bevel/>
                </w14:textOutline>
                <w14:ligatures w14:val="standardContextual"/>
              </w:rPr>
              <w:t xml:space="preserve">EN CARÁCTER DE EDIL QUE SUPLE LA AUSENCIA DE LA PRESIDENTA MUNICIPAL, LIC. MAGALI CASILLAS CONTRERAS </w:t>
            </w:r>
            <w:r w:rsidR="004355CA" w:rsidRPr="0043533F">
              <w:rPr>
                <w:rFonts w:ascii="Arial Narrow" w:eastAsiaTheme="minorHAnsi" w:hAnsi="Arial Narrow" w:cstheme="minorHAnsi"/>
                <w:b/>
                <w:color w:val="auto"/>
                <w:kern w:val="2"/>
                <w:bdr w:val="none" w:sz="0" w:space="0" w:color="auto"/>
                <w:lang w:val="es-MX"/>
                <w14:textOutline w14:w="0" w14:cap="rnd" w14:cmpd="sng" w14:algn="ctr">
                  <w14:noFill/>
                  <w14:prstDash w14:val="solid"/>
                  <w14:bevel/>
                </w14:textOutline>
                <w14:ligatures w14:val="standardContextual"/>
              </w:rPr>
              <w:t>VOCAL DE LA</w:t>
            </w:r>
            <w:r w:rsidR="004355CA" w:rsidRPr="0043533F">
              <w:rPr>
                <w:rFonts w:ascii="Arial Narrow" w:eastAsiaTheme="minorHAnsi" w:hAnsi="Arial Narrow" w:cstheme="minorHAnsi"/>
                <w:color w:val="auto"/>
                <w:kern w:val="2"/>
                <w:bdr w:val="none" w:sz="0" w:space="0" w:color="auto"/>
                <w:lang w:val="es-MX"/>
                <w14:textOutline w14:w="0" w14:cap="rnd" w14:cmpd="sng" w14:algn="ctr">
                  <w14:noFill/>
                  <w14:prstDash w14:val="solid"/>
                  <w14:bevel/>
                </w14:textOutline>
                <w14:ligatures w14:val="standardContextual"/>
              </w:rPr>
              <w:t xml:space="preserve"> </w:t>
            </w:r>
            <w:r w:rsidR="004355CA" w:rsidRPr="0043533F">
              <w:rPr>
                <w:rFonts w:ascii="Arial Narrow" w:eastAsiaTheme="minorHAnsi" w:hAnsi="Arial Narrow" w:cstheme="minorHAnsi"/>
                <w:b/>
                <w:color w:val="auto"/>
                <w:kern w:val="2"/>
                <w:bdr w:val="none" w:sz="0" w:space="0" w:color="auto"/>
                <w:lang w:val="es-MX"/>
                <w14:textOutline w14:w="0" w14:cap="rnd" w14:cmpd="sng" w14:algn="ctr">
                  <w14:noFill/>
                  <w14:prstDash w14:val="solid"/>
                  <w14:bevel/>
                </w14:textOutline>
                <w14:ligatures w14:val="standardContextual"/>
              </w:rPr>
              <w:t>COMISIÓN DE OBRAS PÚBLICAS, PLANEACIÓN URBANA Y REGULARIZACIÓN DE LA TENENCIA DE LA TIERRA</w:t>
            </w:r>
          </w:p>
        </w:tc>
      </w:tr>
      <w:tr w:rsidR="004355CA" w:rsidRPr="0043533F" w:rsidTr="0043533F">
        <w:tc>
          <w:tcPr>
            <w:tcW w:w="4602" w:type="dxa"/>
          </w:tcPr>
          <w:p w:rsidR="004355CA" w:rsidRPr="0043533F" w:rsidRDefault="004355CA" w:rsidP="0043533F">
            <w:pPr>
              <w:jc w:val="center"/>
              <w:rPr>
                <w:rFonts w:ascii="Arial Narrow" w:hAnsi="Arial Narrow" w:cstheme="minorHAnsi"/>
                <w:b/>
              </w:rPr>
            </w:pPr>
          </w:p>
          <w:p w:rsidR="004355CA" w:rsidRPr="0043533F" w:rsidRDefault="004355CA" w:rsidP="0043533F">
            <w:pPr>
              <w:jc w:val="center"/>
              <w:rPr>
                <w:rFonts w:ascii="Arial Narrow" w:hAnsi="Arial Narrow" w:cstheme="minorHAnsi"/>
                <w:b/>
              </w:rPr>
            </w:pPr>
          </w:p>
          <w:p w:rsidR="004355CA" w:rsidRPr="0043533F" w:rsidRDefault="004355CA" w:rsidP="0043533F">
            <w:pPr>
              <w:jc w:val="center"/>
              <w:rPr>
                <w:rFonts w:ascii="Arial Narrow" w:hAnsi="Arial Narrow" w:cstheme="minorHAnsi"/>
                <w:b/>
              </w:rPr>
            </w:pPr>
          </w:p>
          <w:p w:rsidR="004355CA" w:rsidRPr="0043533F" w:rsidRDefault="004355CA" w:rsidP="0043533F">
            <w:pPr>
              <w:jc w:val="center"/>
              <w:rPr>
                <w:rFonts w:ascii="Arial Narrow" w:hAnsi="Arial Narrow" w:cstheme="minorHAnsi"/>
                <w:b/>
              </w:rPr>
            </w:pPr>
          </w:p>
          <w:p w:rsidR="004355CA" w:rsidRPr="0043533F" w:rsidRDefault="004355CA" w:rsidP="0043533F">
            <w:pPr>
              <w:jc w:val="center"/>
              <w:rPr>
                <w:rFonts w:ascii="Arial Narrow" w:hAnsi="Arial Narrow" w:cstheme="minorHAnsi"/>
                <w:b/>
              </w:rPr>
            </w:pPr>
            <w:r w:rsidRPr="0043533F">
              <w:rPr>
                <w:rFonts w:ascii="Arial Narrow" w:hAnsi="Arial Narrow" w:cstheme="minorHAnsi"/>
                <w:b/>
              </w:rPr>
              <w:t>LIC. MIGUEL MERENTES</w:t>
            </w:r>
          </w:p>
          <w:p w:rsidR="004355CA" w:rsidRPr="0043533F" w:rsidRDefault="004355CA" w:rsidP="0043533F">
            <w:pPr>
              <w:jc w:val="center"/>
              <w:rPr>
                <w:rFonts w:ascii="Arial Narrow" w:hAnsi="Arial Narrow" w:cstheme="minorHAnsi"/>
                <w:b/>
              </w:rPr>
            </w:pPr>
            <w:r w:rsidRPr="0043533F">
              <w:rPr>
                <w:rFonts w:ascii="Arial Narrow" w:hAnsi="Arial Narrow" w:cstheme="minorHAnsi"/>
                <w:b/>
              </w:rPr>
              <w:t>VOCAL DE LA COMISIÓN DE OBRAS PÚBLICAS, PLANEACIÓN URBANA Y REGULARIZACIÓN DE LA TENENCIA DE LA TIERRA</w:t>
            </w:r>
          </w:p>
        </w:tc>
        <w:tc>
          <w:tcPr>
            <w:tcW w:w="4896" w:type="dxa"/>
          </w:tcPr>
          <w:p w:rsidR="004355CA" w:rsidRPr="0043533F" w:rsidRDefault="004355CA" w:rsidP="0043533F">
            <w:pPr>
              <w:jc w:val="center"/>
              <w:rPr>
                <w:rFonts w:ascii="Arial Narrow" w:hAnsi="Arial Narrow" w:cstheme="minorHAnsi"/>
                <w:b/>
              </w:rPr>
            </w:pPr>
          </w:p>
          <w:p w:rsidR="004355CA" w:rsidRPr="0043533F" w:rsidRDefault="004355CA" w:rsidP="0043533F">
            <w:pPr>
              <w:jc w:val="center"/>
              <w:rPr>
                <w:rFonts w:ascii="Arial Narrow" w:hAnsi="Arial Narrow" w:cstheme="minorHAnsi"/>
                <w:b/>
              </w:rPr>
            </w:pPr>
          </w:p>
          <w:p w:rsidR="004355CA" w:rsidRPr="0043533F" w:rsidRDefault="004355CA" w:rsidP="0043533F">
            <w:pPr>
              <w:jc w:val="center"/>
              <w:rPr>
                <w:rFonts w:ascii="Arial Narrow" w:hAnsi="Arial Narrow" w:cstheme="minorHAnsi"/>
                <w:b/>
              </w:rPr>
            </w:pPr>
          </w:p>
          <w:p w:rsidR="004355CA" w:rsidRPr="0043533F" w:rsidRDefault="004355CA" w:rsidP="0043533F">
            <w:pPr>
              <w:jc w:val="center"/>
              <w:rPr>
                <w:rFonts w:ascii="Arial Narrow" w:hAnsi="Arial Narrow" w:cstheme="minorHAnsi"/>
                <w:b/>
              </w:rPr>
            </w:pPr>
          </w:p>
          <w:p w:rsidR="004355CA" w:rsidRPr="0043533F" w:rsidRDefault="004355CA" w:rsidP="0043533F">
            <w:pPr>
              <w:jc w:val="center"/>
              <w:rPr>
                <w:rFonts w:ascii="Arial Narrow" w:hAnsi="Arial Narrow" w:cstheme="minorHAnsi"/>
                <w:b/>
              </w:rPr>
            </w:pPr>
            <w:r w:rsidRPr="0043533F">
              <w:rPr>
                <w:rFonts w:ascii="Arial Narrow" w:hAnsi="Arial Narrow" w:cstheme="minorHAnsi"/>
                <w:b/>
              </w:rPr>
              <w:t>DRA. BERTHA SILVIA GÓMEZ RAMOS</w:t>
            </w:r>
          </w:p>
          <w:p w:rsidR="004355CA" w:rsidRPr="0043533F" w:rsidRDefault="004355CA" w:rsidP="0043533F">
            <w:pPr>
              <w:jc w:val="center"/>
              <w:rPr>
                <w:rFonts w:ascii="Arial Narrow" w:hAnsi="Arial Narrow" w:cstheme="minorHAnsi"/>
                <w:b/>
              </w:rPr>
            </w:pPr>
            <w:r w:rsidRPr="0043533F">
              <w:rPr>
                <w:rFonts w:ascii="Arial Narrow" w:hAnsi="Arial Narrow" w:cstheme="minorHAnsi"/>
                <w:b/>
              </w:rPr>
              <w:t>VOCAL DE LA COMISIÓN DE OBRAS PÚBLICAS, PLANEACIÓN URBANA Y REGULARIZACIÓN DE LA TENENCIA DE LA TIERRA</w:t>
            </w:r>
          </w:p>
        </w:tc>
      </w:tr>
    </w:tbl>
    <w:p w:rsidR="00BF1BFD" w:rsidRDefault="00BF1BFD"/>
    <w:p w:rsidR="00BF1BFD" w:rsidRDefault="00BF1BFD" w:rsidP="00BF1BFD">
      <w:pPr>
        <w:rPr>
          <w:rFonts w:cstheme="minorHAnsi"/>
          <w:b/>
          <w:sz w:val="18"/>
          <w:szCs w:val="16"/>
        </w:rPr>
      </w:pPr>
    </w:p>
    <w:p w:rsidR="000C4EB8" w:rsidRDefault="000C4EB8" w:rsidP="00BF1BFD">
      <w:pPr>
        <w:rPr>
          <w:rFonts w:cstheme="minorHAnsi"/>
          <w:b/>
          <w:sz w:val="18"/>
          <w:szCs w:val="16"/>
        </w:rPr>
      </w:pPr>
      <w:r w:rsidRPr="000C4EB8">
        <w:rPr>
          <w:rFonts w:cstheme="minorHAnsi"/>
          <w:b/>
          <w:sz w:val="18"/>
          <w:szCs w:val="16"/>
        </w:rPr>
        <w:t>https://www.youtube.com/watch?v=bnC555WKpGY&amp;t=300s</w:t>
      </w:r>
    </w:p>
    <w:p w:rsidR="000C4EB8" w:rsidRDefault="00BF1BFD" w:rsidP="00B75C6B">
      <w:pPr>
        <w:rPr>
          <w:rFonts w:cstheme="minorHAnsi"/>
          <w:b/>
          <w:sz w:val="18"/>
          <w:szCs w:val="16"/>
        </w:rPr>
      </w:pPr>
      <w:r w:rsidRPr="00427B07">
        <w:rPr>
          <w:rFonts w:cstheme="minorHAnsi"/>
          <w:b/>
          <w:sz w:val="18"/>
          <w:szCs w:val="16"/>
        </w:rPr>
        <w:t>CMRG/krag</w:t>
      </w:r>
      <w:r w:rsidR="000C4EB8">
        <w:rPr>
          <w:rFonts w:cstheme="minorHAnsi"/>
          <w:b/>
          <w:sz w:val="18"/>
          <w:szCs w:val="16"/>
        </w:rPr>
        <w:br w:type="page"/>
      </w:r>
    </w:p>
    <w:p w:rsidR="000C4EB8" w:rsidRDefault="000C4EB8" w:rsidP="00BF1BFD">
      <w:pPr>
        <w:rPr>
          <w:rFonts w:cstheme="minorHAnsi"/>
          <w:b/>
          <w:sz w:val="18"/>
          <w:szCs w:val="16"/>
        </w:rPr>
      </w:pPr>
    </w:p>
    <w:p w:rsidR="000C4EB8" w:rsidRDefault="000C4EB8" w:rsidP="00BF1BFD">
      <w:pPr>
        <w:rPr>
          <w:rFonts w:cstheme="minorHAnsi"/>
          <w:b/>
          <w:sz w:val="18"/>
          <w:szCs w:val="16"/>
        </w:rPr>
      </w:pPr>
    </w:p>
    <w:p w:rsidR="004355CA" w:rsidRDefault="004355CA" w:rsidP="00BF1BFD">
      <w:pPr>
        <w:rPr>
          <w:rFonts w:cstheme="minorHAnsi"/>
          <w:b/>
          <w:sz w:val="18"/>
          <w:szCs w:val="16"/>
        </w:rPr>
      </w:pPr>
    </w:p>
    <w:p w:rsidR="004355CA" w:rsidRDefault="004355CA" w:rsidP="00BF1BFD">
      <w:pPr>
        <w:rPr>
          <w:rFonts w:cstheme="minorHAnsi"/>
          <w:b/>
          <w:sz w:val="18"/>
          <w:szCs w:val="16"/>
        </w:rPr>
      </w:pPr>
    </w:p>
    <w:p w:rsidR="004355CA" w:rsidRDefault="004355CA" w:rsidP="00BF1BFD">
      <w:pPr>
        <w:rPr>
          <w:rFonts w:cstheme="minorHAnsi"/>
          <w:b/>
          <w:sz w:val="18"/>
          <w:szCs w:val="16"/>
        </w:rPr>
      </w:pPr>
    </w:p>
    <w:p w:rsidR="004355CA" w:rsidRDefault="004355CA" w:rsidP="00BF1BFD">
      <w:pPr>
        <w:rPr>
          <w:rFonts w:cstheme="minorHAnsi"/>
          <w:b/>
          <w:sz w:val="18"/>
          <w:szCs w:val="16"/>
        </w:rPr>
      </w:pPr>
    </w:p>
    <w:p w:rsidR="004355CA" w:rsidRDefault="004355CA" w:rsidP="00BF1BFD">
      <w:pPr>
        <w:rPr>
          <w:rFonts w:cstheme="minorHAnsi"/>
          <w:b/>
          <w:sz w:val="18"/>
          <w:szCs w:val="16"/>
        </w:rPr>
      </w:pPr>
    </w:p>
    <w:p w:rsidR="000C4EB8" w:rsidRPr="00D92903" w:rsidRDefault="000C4EB8" w:rsidP="000C4EB8">
      <w:pPr>
        <w:jc w:val="center"/>
        <w:rPr>
          <w:rFonts w:ascii="Arial" w:hAnsi="Arial" w:cs="Arial"/>
          <w:b/>
          <w:bCs/>
        </w:rPr>
      </w:pPr>
      <w:r>
        <w:rPr>
          <w:rFonts w:ascii="Arial" w:hAnsi="Arial" w:cs="Arial"/>
          <w:b/>
          <w:bCs/>
        </w:rPr>
        <w:t xml:space="preserve">SESIÓN </w:t>
      </w:r>
      <w:r w:rsidRPr="00D92903">
        <w:rPr>
          <w:rFonts w:ascii="Arial" w:hAnsi="Arial" w:cs="Arial"/>
          <w:b/>
          <w:bCs/>
        </w:rPr>
        <w:t xml:space="preserve">ORDINARIA NO. </w:t>
      </w:r>
      <w:r>
        <w:rPr>
          <w:rFonts w:ascii="Arial" w:hAnsi="Arial" w:cs="Arial"/>
          <w:b/>
          <w:bCs/>
        </w:rPr>
        <w:t>2</w:t>
      </w:r>
      <w:r w:rsidRPr="00D92903">
        <w:rPr>
          <w:rFonts w:ascii="Arial" w:hAnsi="Arial" w:cs="Arial"/>
          <w:b/>
          <w:bCs/>
        </w:rPr>
        <w:t xml:space="preserve"> DE LA </w:t>
      </w:r>
    </w:p>
    <w:p w:rsidR="000C4EB8" w:rsidRDefault="000C4EB8" w:rsidP="000C4EB8">
      <w:pPr>
        <w:jc w:val="center"/>
        <w:rPr>
          <w:rFonts w:ascii="Arial" w:hAnsi="Arial" w:cs="Arial"/>
          <w:b/>
          <w:bCs/>
        </w:rPr>
      </w:pPr>
      <w:r w:rsidRPr="00D92903">
        <w:rPr>
          <w:rFonts w:ascii="Arial" w:hAnsi="Arial" w:cs="Arial"/>
          <w:b/>
          <w:bCs/>
        </w:rPr>
        <w:t xml:space="preserve">COMISIÓN EDILICIA PERMANENTE DE </w:t>
      </w:r>
    </w:p>
    <w:p w:rsidR="000C4EB8" w:rsidRPr="00D92903" w:rsidRDefault="000C4EB8" w:rsidP="000C4EB8">
      <w:pPr>
        <w:jc w:val="center"/>
        <w:rPr>
          <w:rFonts w:ascii="Arial" w:hAnsi="Arial" w:cs="Arial"/>
          <w:b/>
          <w:bCs/>
        </w:rPr>
      </w:pPr>
      <w:r>
        <w:rPr>
          <w:rFonts w:ascii="Arial" w:hAnsi="Arial" w:cs="Arial"/>
          <w:b/>
          <w:bCs/>
        </w:rPr>
        <w:t xml:space="preserve">REGLAMENTOS Y GOBERNACIÓN </w:t>
      </w:r>
    </w:p>
    <w:p w:rsidR="000C4EB8" w:rsidRPr="00D92903" w:rsidRDefault="000C4EB8" w:rsidP="000C4EB8">
      <w:pPr>
        <w:jc w:val="center"/>
        <w:rPr>
          <w:rFonts w:ascii="Arial" w:hAnsi="Arial" w:cs="Arial"/>
          <w:b/>
          <w:bCs/>
        </w:rPr>
      </w:pPr>
      <w:r w:rsidRPr="00D92903">
        <w:rPr>
          <w:rFonts w:ascii="Arial" w:hAnsi="Arial" w:cs="Arial"/>
          <w:b/>
          <w:bCs/>
        </w:rPr>
        <w:t xml:space="preserve">H. AYUNTAMIENTO DE ZAPOTLÁN EL GRANDE, JALISCO. </w:t>
      </w:r>
    </w:p>
    <w:p w:rsidR="000C4EB8" w:rsidRDefault="000C4EB8" w:rsidP="00BF1BFD">
      <w:pPr>
        <w:rPr>
          <w:rFonts w:cstheme="minorHAnsi"/>
          <w:b/>
          <w:sz w:val="18"/>
          <w:szCs w:val="16"/>
        </w:rPr>
      </w:pPr>
    </w:p>
    <w:p w:rsidR="000C4EB8" w:rsidRDefault="000C4EB8" w:rsidP="00BF1BFD">
      <w:pPr>
        <w:rPr>
          <w:rFonts w:cstheme="minorHAnsi"/>
          <w:b/>
          <w:sz w:val="18"/>
          <w:szCs w:val="16"/>
        </w:rPr>
      </w:pPr>
    </w:p>
    <w:p w:rsidR="000C4EB8" w:rsidRDefault="000C4EB8" w:rsidP="00BF1BFD">
      <w:pPr>
        <w:rPr>
          <w:rFonts w:cstheme="minorHAnsi"/>
          <w:b/>
          <w:sz w:val="18"/>
          <w:szCs w:val="16"/>
        </w:rPr>
      </w:pPr>
    </w:p>
    <w:p w:rsidR="000C4EB8" w:rsidRDefault="000C4EB8" w:rsidP="00BF1BFD">
      <w:pPr>
        <w:rPr>
          <w:rFonts w:cstheme="minorHAnsi"/>
          <w:b/>
          <w:sz w:val="18"/>
          <w:szCs w:val="16"/>
        </w:rPr>
      </w:pPr>
    </w:p>
    <w:p w:rsidR="000C4EB8" w:rsidRDefault="000C4EB8" w:rsidP="000C4EB8">
      <w:pPr>
        <w:jc w:val="center"/>
        <w:rPr>
          <w:rFonts w:cstheme="minorHAnsi"/>
          <w:b/>
          <w:sz w:val="18"/>
          <w:szCs w:val="16"/>
        </w:rPr>
      </w:pPr>
      <w:r w:rsidRPr="000C4EB8">
        <w:rPr>
          <w:rFonts w:cstheme="minorHAnsi"/>
          <w:b/>
          <w:noProof/>
          <w:sz w:val="18"/>
          <w:szCs w:val="16"/>
          <w:lang w:eastAsia="es-MX"/>
        </w:rPr>
        <w:drawing>
          <wp:inline distT="0" distB="0" distL="0" distR="0" wp14:anchorId="75849521" wp14:editId="1653B55C">
            <wp:extent cx="6120587" cy="2781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5388" cy="2783482"/>
                    </a:xfrm>
                    <a:prstGeom prst="rect">
                      <a:avLst/>
                    </a:prstGeom>
                  </pic:spPr>
                </pic:pic>
              </a:graphicData>
            </a:graphic>
          </wp:inline>
        </w:drawing>
      </w:r>
    </w:p>
    <w:p w:rsidR="000C4EB8" w:rsidRDefault="000C4EB8" w:rsidP="000C4EB8">
      <w:pPr>
        <w:rPr>
          <w:rFonts w:cstheme="minorHAnsi"/>
          <w:b/>
          <w:sz w:val="18"/>
          <w:szCs w:val="16"/>
        </w:rPr>
      </w:pPr>
      <w:r w:rsidRPr="000C4EB8">
        <w:rPr>
          <w:rFonts w:cstheme="minorHAnsi"/>
          <w:b/>
          <w:sz w:val="18"/>
          <w:szCs w:val="16"/>
        </w:rPr>
        <w:t>https://www.youtube.com/watch?v=bnC555WKpGY&amp;t=300s</w:t>
      </w:r>
    </w:p>
    <w:p w:rsidR="000C4EB8" w:rsidRDefault="000C4EB8" w:rsidP="000C4EB8">
      <w:pPr>
        <w:jc w:val="center"/>
        <w:rPr>
          <w:rFonts w:cstheme="minorHAnsi"/>
          <w:b/>
          <w:sz w:val="18"/>
          <w:szCs w:val="16"/>
        </w:rPr>
      </w:pPr>
    </w:p>
    <w:p w:rsidR="000C4EB8" w:rsidRDefault="000C4EB8" w:rsidP="000C4EB8">
      <w:pPr>
        <w:jc w:val="center"/>
        <w:rPr>
          <w:rFonts w:cstheme="minorHAnsi"/>
          <w:b/>
          <w:sz w:val="18"/>
          <w:szCs w:val="16"/>
        </w:rPr>
      </w:pPr>
    </w:p>
    <w:p w:rsidR="000C4EB8" w:rsidRDefault="000C4EB8" w:rsidP="000C4EB8">
      <w:pPr>
        <w:jc w:val="center"/>
        <w:rPr>
          <w:rFonts w:cstheme="minorHAnsi"/>
          <w:b/>
          <w:sz w:val="18"/>
          <w:szCs w:val="16"/>
        </w:rPr>
      </w:pPr>
    </w:p>
    <w:p w:rsidR="000C4EB8" w:rsidRPr="00427B07" w:rsidRDefault="000C4EB8" w:rsidP="000C4EB8">
      <w:pPr>
        <w:jc w:val="center"/>
        <w:rPr>
          <w:rFonts w:cstheme="minorHAnsi"/>
          <w:b/>
          <w:sz w:val="18"/>
          <w:szCs w:val="16"/>
        </w:rPr>
      </w:pPr>
    </w:p>
    <w:sectPr w:rsidR="000C4EB8" w:rsidRPr="00427B07" w:rsidSect="00C90D5E">
      <w:headerReference w:type="even" r:id="rId9"/>
      <w:headerReference w:type="default" r:id="rId10"/>
      <w:headerReference w:type="first" r:id="rId11"/>
      <w:pgSz w:w="12240" w:h="15840"/>
      <w:pgMar w:top="1843" w:right="1325"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3DF" w:rsidRDefault="003363DF" w:rsidP="00BF1BFD">
      <w:r>
        <w:separator/>
      </w:r>
    </w:p>
  </w:endnote>
  <w:endnote w:type="continuationSeparator" w:id="0">
    <w:p w:rsidR="003363DF" w:rsidRDefault="003363DF" w:rsidP="00BF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3DF" w:rsidRDefault="003363DF" w:rsidP="00BF1BFD">
      <w:r>
        <w:separator/>
      </w:r>
    </w:p>
  </w:footnote>
  <w:footnote w:type="continuationSeparator" w:id="0">
    <w:p w:rsidR="003363DF" w:rsidRDefault="003363DF" w:rsidP="00BF1B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CA" w:rsidRDefault="003363D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50" type="#_x0000_t75" alt="" style="position:absolute;margin-left:0;margin-top:0;width:612.35pt;height:792.35pt;z-index:-25165977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rsidR="004355CA" w:rsidRDefault="004355CA">
        <w:pPr>
          <w:pStyle w:val="Encabezado"/>
          <w:jc w:val="right"/>
        </w:pPr>
        <w:r>
          <w:rPr>
            <w:lang w:val="es-ES"/>
          </w:rPr>
          <w:t xml:space="preserve">Página </w:t>
        </w:r>
        <w:r>
          <w:rPr>
            <w:b/>
            <w:bCs/>
          </w:rPr>
          <w:fldChar w:fldCharType="begin"/>
        </w:r>
        <w:r>
          <w:rPr>
            <w:b/>
            <w:bCs/>
          </w:rPr>
          <w:instrText>PAGE</w:instrText>
        </w:r>
        <w:r>
          <w:rPr>
            <w:b/>
            <w:bCs/>
          </w:rPr>
          <w:fldChar w:fldCharType="separate"/>
        </w:r>
        <w:r w:rsidR="005A2DCB">
          <w:rPr>
            <w:b/>
            <w:bCs/>
            <w:noProof/>
          </w:rPr>
          <w:t>13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A2DCB">
          <w:rPr>
            <w:b/>
            <w:bCs/>
            <w:noProof/>
          </w:rPr>
          <w:t>14</w:t>
        </w:r>
        <w:r>
          <w:rPr>
            <w:b/>
            <w:bCs/>
          </w:rPr>
          <w:fldChar w:fldCharType="end"/>
        </w:r>
      </w:p>
    </w:sdtContent>
  </w:sdt>
  <w:p w:rsidR="004355CA" w:rsidRDefault="003363D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1" type="#_x0000_t75" alt="" style="position:absolute;margin-left:-85.25pt;margin-top:-91.4pt;width:612.35pt;height:807.35pt;z-index:-25165875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CA" w:rsidRDefault="003363D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49" type="#_x0000_t75" alt="" style="position:absolute;margin-left:0;margin-top:0;width:612.35pt;height:792.35pt;z-index:-25165772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3C7E06"/>
    <w:multiLevelType w:val="hybridMultilevel"/>
    <w:tmpl w:val="EC78724A"/>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E64"/>
    <w:rsid w:val="000218DB"/>
    <w:rsid w:val="00027A85"/>
    <w:rsid w:val="000C4EB8"/>
    <w:rsid w:val="002C7BEB"/>
    <w:rsid w:val="003363DF"/>
    <w:rsid w:val="0043533F"/>
    <w:rsid w:val="004355CA"/>
    <w:rsid w:val="00436F65"/>
    <w:rsid w:val="005A2DCB"/>
    <w:rsid w:val="006D51EC"/>
    <w:rsid w:val="006E21FB"/>
    <w:rsid w:val="00713D0A"/>
    <w:rsid w:val="0074509F"/>
    <w:rsid w:val="00983806"/>
    <w:rsid w:val="00A4375B"/>
    <w:rsid w:val="00A47455"/>
    <w:rsid w:val="00B75C6B"/>
    <w:rsid w:val="00BF1BFD"/>
    <w:rsid w:val="00C90D5E"/>
    <w:rsid w:val="00CF3E64"/>
    <w:rsid w:val="00F00A7C"/>
    <w:rsid w:val="00FC09C8"/>
    <w:rsid w:val="00FF16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AB56F7"/>
  <w15:chartTrackingRefBased/>
  <w15:docId w15:val="{492A76A7-6F56-4A0B-BB6B-A14AA2F52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E64"/>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3E64"/>
    <w:pPr>
      <w:tabs>
        <w:tab w:val="center" w:pos="4419"/>
        <w:tab w:val="right" w:pos="8838"/>
      </w:tabs>
    </w:pPr>
  </w:style>
  <w:style w:type="character" w:customStyle="1" w:styleId="EncabezadoCar">
    <w:name w:val="Encabezado Car"/>
    <w:basedOn w:val="Fuentedeprrafopredeter"/>
    <w:link w:val="Encabezado"/>
    <w:uiPriority w:val="99"/>
    <w:rsid w:val="00CF3E64"/>
    <w:rPr>
      <w:kern w:val="2"/>
      <w:sz w:val="24"/>
      <w:szCs w:val="24"/>
      <w14:ligatures w14:val="standardContextual"/>
    </w:rPr>
  </w:style>
  <w:style w:type="paragraph" w:styleId="Sinespaciado">
    <w:name w:val="No Spacing"/>
    <w:link w:val="SinespaciadoCar"/>
    <w:uiPriority w:val="1"/>
    <w:qFormat/>
    <w:rsid w:val="00CF3E64"/>
    <w:pPr>
      <w:spacing w:after="0" w:line="240" w:lineRule="auto"/>
    </w:pPr>
    <w:rPr>
      <w:lang w:val="es-ES"/>
    </w:rPr>
  </w:style>
  <w:style w:type="table" w:styleId="Tablaconcuadrcula">
    <w:name w:val="Table Grid"/>
    <w:basedOn w:val="Tablanormal"/>
    <w:uiPriority w:val="39"/>
    <w:rsid w:val="00CF3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CF3E64"/>
    <w:rPr>
      <w:lang w:val="es-ES"/>
    </w:rPr>
  </w:style>
  <w:style w:type="paragraph" w:styleId="NormalWeb">
    <w:name w:val="Normal (Web)"/>
    <w:basedOn w:val="Normal"/>
    <w:uiPriority w:val="99"/>
    <w:unhideWhenUsed/>
    <w:rsid w:val="00CF3E64"/>
    <w:pPr>
      <w:spacing w:before="100" w:beforeAutospacing="1" w:after="100" w:afterAutospacing="1"/>
    </w:pPr>
    <w:rPr>
      <w:rFonts w:ascii="Times New Roman" w:hAnsi="Times New Roman" w:cs="Times New Roman"/>
      <w:kern w:val="0"/>
      <w:lang w:eastAsia="es-ES_tradnl"/>
      <w14:ligatures w14:val="none"/>
    </w:rPr>
  </w:style>
  <w:style w:type="paragraph" w:styleId="Prrafodelista">
    <w:name w:val="List Paragraph"/>
    <w:basedOn w:val="Normal"/>
    <w:uiPriority w:val="34"/>
    <w:qFormat/>
    <w:rsid w:val="00C90D5E"/>
    <w:pPr>
      <w:ind w:left="720"/>
      <w:contextualSpacing/>
    </w:pPr>
  </w:style>
  <w:style w:type="character" w:customStyle="1" w:styleId="Ninguno">
    <w:name w:val="Ninguno"/>
    <w:rsid w:val="00C90D5E"/>
    <w:rPr>
      <w:lang w:val="en-US"/>
    </w:rPr>
  </w:style>
  <w:style w:type="paragraph" w:styleId="Piedepgina">
    <w:name w:val="footer"/>
    <w:basedOn w:val="Normal"/>
    <w:link w:val="PiedepginaCar"/>
    <w:uiPriority w:val="99"/>
    <w:unhideWhenUsed/>
    <w:rsid w:val="00BF1BFD"/>
    <w:pPr>
      <w:tabs>
        <w:tab w:val="center" w:pos="4419"/>
        <w:tab w:val="right" w:pos="8838"/>
      </w:tabs>
    </w:pPr>
  </w:style>
  <w:style w:type="character" w:customStyle="1" w:styleId="PiedepginaCar">
    <w:name w:val="Pie de página Car"/>
    <w:basedOn w:val="Fuentedeprrafopredeter"/>
    <w:link w:val="Piedepgina"/>
    <w:uiPriority w:val="99"/>
    <w:rsid w:val="00BF1BFD"/>
    <w:rPr>
      <w:kern w:val="2"/>
      <w:sz w:val="24"/>
      <w:szCs w:val="24"/>
      <w14:ligatures w14:val="standardContextual"/>
    </w:rPr>
  </w:style>
  <w:style w:type="paragraph" w:styleId="Textodeglobo">
    <w:name w:val="Balloon Text"/>
    <w:basedOn w:val="Normal"/>
    <w:link w:val="TextodegloboCar"/>
    <w:uiPriority w:val="99"/>
    <w:semiHidden/>
    <w:unhideWhenUsed/>
    <w:rsid w:val="00A437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75B"/>
    <w:rPr>
      <w:rFonts w:ascii="Segoe UI" w:hAnsi="Segoe UI" w:cs="Segoe UI"/>
      <w:kern w:val="2"/>
      <w:sz w:val="18"/>
      <w:szCs w:val="18"/>
      <w14:ligatures w14:val="standardContextual"/>
    </w:rPr>
  </w:style>
  <w:style w:type="paragraph" w:customStyle="1" w:styleId="Cuerpo">
    <w:name w:val="Cuerpo"/>
    <w:rsid w:val="004355C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47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4062</Words>
  <Characters>22346</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2</cp:revision>
  <cp:lastPrinted>2025-02-18T19:06:00Z</cp:lastPrinted>
  <dcterms:created xsi:type="dcterms:W3CDTF">2025-09-08T15:49:00Z</dcterms:created>
  <dcterms:modified xsi:type="dcterms:W3CDTF">2025-09-08T15:49:00Z</dcterms:modified>
</cp:coreProperties>
</file>