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7E" w:rsidRDefault="0072507E" w:rsidP="0072507E">
      <w:pPr>
        <w:jc w:val="right"/>
        <w:rPr>
          <w:rFonts w:cstheme="minorHAnsi"/>
          <w:b/>
          <w:color w:val="808080" w:themeColor="background1" w:themeShade="80"/>
        </w:rPr>
      </w:pPr>
    </w:p>
    <w:p w:rsidR="0072507E" w:rsidRPr="00870ED4" w:rsidRDefault="0072507E" w:rsidP="0072507E">
      <w:pPr>
        <w:jc w:val="right"/>
        <w:rPr>
          <w:rFonts w:cstheme="minorHAnsi"/>
          <w:b/>
          <w:color w:val="808080" w:themeColor="background1" w:themeShade="80"/>
        </w:rPr>
      </w:pPr>
    </w:p>
    <w:p w:rsidR="0072507E" w:rsidRPr="00A13218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:rsidR="0072507E" w:rsidRPr="00A13218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40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:rsidR="0072507E" w:rsidRPr="00A13218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:rsidR="0072507E" w:rsidRPr="00A13218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Lunes 24 de julio 12:0</w:t>
      </w:r>
      <w:r w:rsidRPr="00A13218">
        <w:rPr>
          <w:rFonts w:asciiTheme="minorHAnsi" w:hAnsiTheme="minorHAnsi"/>
          <w:color w:val="000000"/>
          <w:sz w:val="28"/>
        </w:rPr>
        <w:t>0 horas</w:t>
      </w:r>
    </w:p>
    <w:p w:rsidR="0072507E" w:rsidRPr="00870ED4" w:rsidRDefault="0072507E" w:rsidP="0072507E">
      <w:pPr>
        <w:contextualSpacing/>
        <w:jc w:val="center"/>
        <w:rPr>
          <w:rFonts w:cstheme="minorHAnsi"/>
          <w:b/>
        </w:rPr>
      </w:pPr>
    </w:p>
    <w:p w:rsidR="0072507E" w:rsidRPr="0072507E" w:rsidRDefault="0072507E" w:rsidP="0072507E">
      <w:pPr>
        <w:spacing w:line="276" w:lineRule="auto"/>
        <w:contextualSpacing/>
        <w:jc w:val="center"/>
        <w:rPr>
          <w:rFonts w:cstheme="minorHAnsi"/>
          <w:b/>
          <w:sz w:val="28"/>
          <w:szCs w:val="22"/>
        </w:rPr>
      </w:pPr>
      <w:r w:rsidRPr="0072507E">
        <w:rPr>
          <w:rFonts w:cstheme="minorHAnsi"/>
          <w:b/>
          <w:sz w:val="28"/>
          <w:szCs w:val="22"/>
        </w:rPr>
        <w:t>ORDEN DEL DIA</w:t>
      </w:r>
    </w:p>
    <w:p w:rsidR="0072507E" w:rsidRPr="0072507E" w:rsidRDefault="0072507E" w:rsidP="0072507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8"/>
          <w:szCs w:val="22"/>
        </w:rPr>
      </w:pPr>
      <w:r w:rsidRPr="0072507E">
        <w:rPr>
          <w:rFonts w:cstheme="minorHAnsi"/>
          <w:sz w:val="28"/>
          <w:szCs w:val="22"/>
        </w:rPr>
        <w:t>Lista de asistencia.</w:t>
      </w:r>
    </w:p>
    <w:p w:rsidR="0072507E" w:rsidRPr="0072507E" w:rsidRDefault="0072507E" w:rsidP="0072507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8"/>
          <w:szCs w:val="22"/>
        </w:rPr>
      </w:pPr>
      <w:r w:rsidRPr="0072507E">
        <w:rPr>
          <w:rFonts w:cstheme="minorHAnsi"/>
          <w:sz w:val="28"/>
          <w:szCs w:val="22"/>
        </w:rPr>
        <w:t>Declaración de quorum para sesionar.</w:t>
      </w:r>
    </w:p>
    <w:p w:rsidR="00602F09" w:rsidRPr="00602F09" w:rsidRDefault="0072507E" w:rsidP="00602F0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8"/>
          <w:szCs w:val="22"/>
          <w:lang w:val="es-ES"/>
        </w:rPr>
      </w:pPr>
      <w:r w:rsidRPr="0072507E">
        <w:rPr>
          <w:rFonts w:cstheme="minorHAnsi"/>
          <w:sz w:val="28"/>
          <w:szCs w:val="22"/>
        </w:rPr>
        <w:t xml:space="preserve">Lectura y aprobación del orden del día. </w:t>
      </w:r>
    </w:p>
    <w:p w:rsidR="00602F09" w:rsidRPr="00602F09" w:rsidRDefault="00602F09" w:rsidP="00602F0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/>
          <w:b/>
          <w:sz w:val="20"/>
          <w:szCs w:val="20"/>
        </w:rPr>
      </w:pPr>
      <w:r w:rsidRPr="00602F09">
        <w:rPr>
          <w:rFonts w:cstheme="minorHAnsi"/>
          <w:sz w:val="28"/>
          <w:szCs w:val="22"/>
        </w:rPr>
        <w:t>Declaración</w:t>
      </w:r>
      <w:r w:rsidR="0072507E" w:rsidRPr="00602F09">
        <w:rPr>
          <w:rFonts w:cstheme="minorHAnsi"/>
          <w:sz w:val="28"/>
          <w:szCs w:val="22"/>
        </w:rPr>
        <w:t xml:space="preserve"> desierta de la 2ª. Convocatoria de la licitación GMZGDP-25/2023 </w:t>
      </w:r>
      <w:r w:rsidR="0072507E" w:rsidRPr="00602F09">
        <w:rPr>
          <w:sz w:val="28"/>
          <w:szCs w:val="22"/>
        </w:rPr>
        <w:t>“ADQUISICIÓN DE VEHÍCULOS PARA LA UNIDAD DE INSPECCIÓN Y VIGILANCIA DEL MUNICIPIO DE ZAPOTLÁN EL GRANDE, JALISCO.</w:t>
      </w:r>
      <w:r w:rsidRPr="00602F09">
        <w:rPr>
          <w:sz w:val="28"/>
          <w:szCs w:val="22"/>
        </w:rPr>
        <w:t xml:space="preserve"> ( </w:t>
      </w:r>
      <w:r w:rsidRPr="00602F09">
        <w:rPr>
          <w:sz w:val="22"/>
          <w:szCs w:val="22"/>
        </w:rPr>
        <w:t xml:space="preserve">se procede al trámite de adjudicación directa de acuerto al artículo 72 numeral 1 fracción VIII de la </w:t>
      </w:r>
      <w:r w:rsidRPr="00602F09">
        <w:rPr>
          <w:rFonts w:ascii="Arial" w:eastAsia="Times New Roman" w:hAnsi="Arial" w:cs="Arial"/>
          <w:bCs/>
          <w:sz w:val="22"/>
          <w:szCs w:val="22"/>
        </w:rPr>
        <w:t>Ley De Compras Gubernamentales, Enajenaciones Y Contratación De Servicios Del Estado De Jalisco Y Sus Municipios)</w:t>
      </w:r>
    </w:p>
    <w:p w:rsidR="0072507E" w:rsidRPr="0072507E" w:rsidRDefault="0072507E" w:rsidP="0072507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8"/>
          <w:szCs w:val="22"/>
        </w:rPr>
      </w:pPr>
      <w:r w:rsidRPr="0072507E">
        <w:rPr>
          <w:rFonts w:cstheme="minorHAnsi"/>
          <w:sz w:val="28"/>
          <w:szCs w:val="22"/>
        </w:rPr>
        <w:t xml:space="preserve">Adquisición de 60 lockers para la Comisaría de Seguridad Pública. </w:t>
      </w:r>
    </w:p>
    <w:p w:rsidR="0072507E" w:rsidRPr="0072507E" w:rsidRDefault="0072507E" w:rsidP="0072507E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8"/>
          <w:szCs w:val="22"/>
        </w:rPr>
      </w:pPr>
      <w:r w:rsidRPr="0072507E">
        <w:rPr>
          <w:rFonts w:cstheme="minorHAnsi"/>
          <w:sz w:val="28"/>
          <w:szCs w:val="22"/>
        </w:rPr>
        <w:t>Asuntos varios</w:t>
      </w:r>
    </w:p>
    <w:p w:rsidR="0072507E" w:rsidRPr="0072507E" w:rsidRDefault="0072507E" w:rsidP="0072507E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8"/>
          <w:szCs w:val="22"/>
        </w:rPr>
      </w:pPr>
      <w:r w:rsidRPr="0072507E">
        <w:rPr>
          <w:rFonts w:cstheme="minorHAnsi"/>
          <w:sz w:val="28"/>
          <w:szCs w:val="22"/>
        </w:rPr>
        <w:t>Clausura por parte del Presidente del Comité de Adquisiciones.</w:t>
      </w:r>
    </w:p>
    <w:p w:rsidR="0072507E" w:rsidRDefault="0072507E" w:rsidP="0072507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72507E" w:rsidRPr="00BD020F" w:rsidRDefault="0072507E" w:rsidP="0072507E">
      <w:pPr>
        <w:spacing w:line="276" w:lineRule="auto"/>
        <w:contextualSpacing/>
        <w:jc w:val="center"/>
        <w:rPr>
          <w:sz w:val="28"/>
        </w:rPr>
      </w:pPr>
    </w:p>
    <w:p w:rsidR="0072507E" w:rsidRDefault="0072507E" w:rsidP="0072507E"/>
    <w:p w:rsidR="00821F1F" w:rsidRDefault="00821F1F">
      <w:bookmarkStart w:id="0" w:name="_GoBack"/>
      <w:bookmarkEnd w:id="0"/>
    </w:p>
    <w:sectPr w:rsidR="00821F1F" w:rsidSect="002626E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FE" w:rsidRDefault="00191BFE">
      <w:r>
        <w:separator/>
      </w:r>
    </w:p>
  </w:endnote>
  <w:endnote w:type="continuationSeparator" w:id="0">
    <w:p w:rsidR="00191BFE" w:rsidRDefault="0019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FE" w:rsidRDefault="00191BFE">
      <w:r>
        <w:separator/>
      </w:r>
    </w:p>
  </w:footnote>
  <w:footnote w:type="continuationSeparator" w:id="0">
    <w:p w:rsidR="00191BFE" w:rsidRDefault="0019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191B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72507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67751395" wp14:editId="117D36EA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B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0BB0652F" wp14:editId="09267C11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191B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7E"/>
    <w:rsid w:val="00191BFE"/>
    <w:rsid w:val="00602F09"/>
    <w:rsid w:val="0072507E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466ACA2-02CD-4F55-8622-D5B735B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0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07E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507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507E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2507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dcterms:created xsi:type="dcterms:W3CDTF">2023-07-24T15:56:00Z</dcterms:created>
  <dcterms:modified xsi:type="dcterms:W3CDTF">2023-07-24T17:27:00Z</dcterms:modified>
</cp:coreProperties>
</file>