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CB" w:rsidRPr="00501E03" w:rsidRDefault="001705CB" w:rsidP="001705CB">
      <w:pPr>
        <w:contextualSpacing/>
        <w:jc w:val="center"/>
        <w:rPr>
          <w:rFonts w:cstheme="minorHAnsi"/>
          <w:b/>
        </w:rPr>
      </w:pPr>
      <w:bookmarkStart w:id="0" w:name="_GoBack"/>
    </w:p>
    <w:p w:rsidR="0053751F" w:rsidRPr="00501E03" w:rsidRDefault="0053751F" w:rsidP="001705CB">
      <w:pPr>
        <w:contextualSpacing/>
        <w:jc w:val="center"/>
        <w:rPr>
          <w:rFonts w:cstheme="minorHAnsi"/>
          <w:b/>
        </w:rPr>
      </w:pPr>
    </w:p>
    <w:p w:rsidR="00501E03" w:rsidRPr="00501E03" w:rsidRDefault="001705CB" w:rsidP="00501E0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501E03">
        <w:rPr>
          <w:rFonts w:asciiTheme="minorHAnsi" w:hAnsiTheme="minorHAnsi" w:cstheme="minorHAnsi"/>
          <w:color w:val="000000"/>
        </w:rPr>
        <w:t xml:space="preserve">         </w:t>
      </w:r>
      <w:r w:rsidR="00501E03">
        <w:rPr>
          <w:rFonts w:asciiTheme="minorHAnsi" w:hAnsiTheme="minorHAnsi" w:cstheme="minorHAnsi"/>
          <w:color w:val="000000"/>
        </w:rPr>
        <w:t xml:space="preserve"> </w:t>
      </w:r>
    </w:p>
    <w:p w:rsidR="001705CB" w:rsidRPr="00501E03" w:rsidRDefault="001705CB" w:rsidP="00501E03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  <w:r w:rsidRPr="00501E03">
        <w:rPr>
          <w:rFonts w:asciiTheme="minorHAnsi" w:hAnsiTheme="minorHAnsi" w:cstheme="minorHAnsi"/>
          <w:b/>
          <w:color w:val="000000"/>
        </w:rPr>
        <w:t>ORDEN DEL DÍA</w:t>
      </w:r>
    </w:p>
    <w:p w:rsidR="001705CB" w:rsidRPr="00501E03" w:rsidRDefault="001705CB" w:rsidP="001705C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  <w:r w:rsidRPr="00501E03">
        <w:rPr>
          <w:rFonts w:asciiTheme="minorHAnsi" w:hAnsiTheme="minorHAnsi" w:cstheme="minorHAnsi"/>
          <w:b/>
          <w:color w:val="000000"/>
        </w:rPr>
        <w:t>3</w:t>
      </w:r>
      <w:r w:rsidR="00501E03" w:rsidRPr="00501E03">
        <w:rPr>
          <w:rFonts w:asciiTheme="minorHAnsi" w:hAnsiTheme="minorHAnsi" w:cstheme="minorHAnsi"/>
          <w:b/>
          <w:color w:val="000000"/>
        </w:rPr>
        <w:t>5</w:t>
      </w:r>
      <w:r w:rsidRPr="00501E03">
        <w:rPr>
          <w:rFonts w:asciiTheme="minorHAnsi" w:hAnsiTheme="minorHAnsi" w:cstheme="minorHAnsi"/>
          <w:b/>
          <w:color w:val="000000"/>
        </w:rPr>
        <w:t>a. Sesión Ordinaria</w:t>
      </w:r>
    </w:p>
    <w:p w:rsidR="001705CB" w:rsidRPr="00501E03" w:rsidRDefault="001705CB" w:rsidP="001705C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  <w:r w:rsidRPr="00501E03">
        <w:rPr>
          <w:rFonts w:asciiTheme="minorHAnsi" w:hAnsiTheme="minorHAnsi" w:cstheme="minorHAnsi"/>
          <w:b/>
          <w:color w:val="000000"/>
        </w:rPr>
        <w:t>Comité de Adquisiciones Gubernamentales, Contratación de Servicios, Arrendamientos y Enajenaciones para el Municipio de Zapotlán el Grande.</w:t>
      </w:r>
    </w:p>
    <w:p w:rsidR="001705CB" w:rsidRPr="00501E03" w:rsidRDefault="00501E03" w:rsidP="001705C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  <w:r w:rsidRPr="00501E03">
        <w:rPr>
          <w:rFonts w:asciiTheme="minorHAnsi" w:hAnsiTheme="minorHAnsi" w:cstheme="minorHAnsi"/>
          <w:b/>
          <w:color w:val="000000"/>
        </w:rPr>
        <w:t>Lunes 15 de mayo de 2023 12</w:t>
      </w:r>
      <w:r w:rsidR="001705CB" w:rsidRPr="00501E03">
        <w:rPr>
          <w:rFonts w:asciiTheme="minorHAnsi" w:hAnsiTheme="minorHAnsi" w:cstheme="minorHAnsi"/>
          <w:b/>
          <w:color w:val="000000"/>
        </w:rPr>
        <w:t>:00 horas</w:t>
      </w:r>
    </w:p>
    <w:p w:rsidR="001705CB" w:rsidRPr="00501E03" w:rsidRDefault="001705CB" w:rsidP="001705CB">
      <w:pPr>
        <w:contextualSpacing/>
        <w:jc w:val="center"/>
        <w:rPr>
          <w:rFonts w:cstheme="minorHAnsi"/>
          <w:b/>
          <w:sz w:val="16"/>
          <w:szCs w:val="16"/>
        </w:rPr>
      </w:pPr>
    </w:p>
    <w:p w:rsidR="00501E03" w:rsidRPr="00501E03" w:rsidRDefault="00501E03" w:rsidP="00501E03">
      <w:pPr>
        <w:spacing w:line="276" w:lineRule="auto"/>
        <w:contextualSpacing/>
        <w:jc w:val="center"/>
        <w:rPr>
          <w:rFonts w:cstheme="minorHAnsi"/>
          <w:b/>
        </w:rPr>
      </w:pPr>
      <w:r w:rsidRPr="00501E03">
        <w:rPr>
          <w:rFonts w:cstheme="minorHAnsi"/>
          <w:b/>
        </w:rPr>
        <w:t>ORDEN DEL DIA</w:t>
      </w:r>
    </w:p>
    <w:p w:rsidR="00501E03" w:rsidRPr="00501E03" w:rsidRDefault="00501E03" w:rsidP="00501E03">
      <w:pPr>
        <w:spacing w:line="276" w:lineRule="auto"/>
        <w:contextualSpacing/>
        <w:jc w:val="center"/>
        <w:rPr>
          <w:rFonts w:cstheme="minorHAnsi"/>
          <w:b/>
          <w:sz w:val="16"/>
          <w:szCs w:val="16"/>
        </w:rPr>
      </w:pPr>
    </w:p>
    <w:p w:rsidR="00501E03" w:rsidRPr="00501E03" w:rsidRDefault="00501E03" w:rsidP="00501E03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</w:rPr>
      </w:pPr>
      <w:r w:rsidRPr="00501E03">
        <w:rPr>
          <w:rFonts w:cstheme="minorHAnsi"/>
        </w:rPr>
        <w:t>Lista de asistencia.</w:t>
      </w:r>
    </w:p>
    <w:p w:rsidR="00501E03" w:rsidRPr="00501E03" w:rsidRDefault="00501E03" w:rsidP="00501E03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</w:rPr>
      </w:pPr>
      <w:r w:rsidRPr="00501E03">
        <w:rPr>
          <w:rFonts w:cstheme="minorHAnsi"/>
        </w:rPr>
        <w:t>Declaración de quorum para sesionar.</w:t>
      </w:r>
    </w:p>
    <w:p w:rsidR="00501E03" w:rsidRPr="00501E03" w:rsidRDefault="00501E03" w:rsidP="00501E03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eastAsia="Times New Roman" w:cstheme="minorHAnsi"/>
          <w:lang w:val="es-ES"/>
        </w:rPr>
      </w:pPr>
      <w:r w:rsidRPr="00501E03">
        <w:rPr>
          <w:rFonts w:cstheme="minorHAnsi"/>
        </w:rPr>
        <w:t xml:space="preserve">Lectura y aprobación del orden del día. </w:t>
      </w:r>
    </w:p>
    <w:p w:rsidR="00501E03" w:rsidRPr="00501E03" w:rsidRDefault="00501E03" w:rsidP="00501E03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eastAsia="Times New Roman" w:cstheme="minorHAnsi"/>
          <w:i/>
        </w:rPr>
      </w:pPr>
      <w:r w:rsidRPr="00501E03">
        <w:rPr>
          <w:rFonts w:eastAsia="Times New Roman" w:cstheme="minorHAnsi"/>
          <w:lang w:val="es-ES"/>
        </w:rPr>
        <w:t xml:space="preserve">Solicitud para declarar desierta la licitación GMZGDP-13/2023 “ADQUISICION DE COMPACTADOR NEUMATICO PARA EL MUNICIPIO DE ZAPOTLÁN EL GRANDE, JALISCO.” </w:t>
      </w:r>
    </w:p>
    <w:p w:rsidR="00501E03" w:rsidRPr="00501E03" w:rsidRDefault="00501E03" w:rsidP="00501E03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eastAsia="Times New Roman" w:cstheme="minorHAnsi"/>
          <w:i/>
        </w:rPr>
      </w:pPr>
      <w:r w:rsidRPr="00501E03">
        <w:rPr>
          <w:rFonts w:eastAsia="Times New Roman" w:cstheme="minorHAnsi"/>
          <w:lang w:val="es-ES"/>
        </w:rPr>
        <w:t xml:space="preserve">Solicitud para declarar desierta la licitación GMZGDP-14/2023 “ADQUISICION DE BARREDORA MECÁNICAPARA EL MUNICIPIO DE ZAPOTLÁN EL GRANDE, JALISCO.” </w:t>
      </w:r>
    </w:p>
    <w:p w:rsidR="00501E03" w:rsidRPr="00501E03" w:rsidRDefault="00501E03" w:rsidP="00501E03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  <w:b/>
        </w:rPr>
      </w:pPr>
      <w:r w:rsidRPr="00501E03">
        <w:rPr>
          <w:rFonts w:cstheme="minorHAnsi"/>
          <w:b/>
        </w:rPr>
        <w:t>Adjudicación directa para la adquisición de semaforos, derivado de la declaración desierta de la 1ª. Y 2ª. Convocatoria de la licitación GMZGDP-05/2023 “ADQUISICIÓN DE SEMAFOROS DE LUCES LEDPARA EL MUNICIPIO DE ZAPOTLAN EL GRANDE, JALISCO”</w:t>
      </w:r>
    </w:p>
    <w:p w:rsidR="00501E03" w:rsidRPr="00501E03" w:rsidRDefault="00501E03" w:rsidP="00501E03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</w:rPr>
      </w:pPr>
      <w:r w:rsidRPr="00501E03">
        <w:rPr>
          <w:rFonts w:cstheme="minorHAnsi"/>
        </w:rPr>
        <w:t>Renta de Camión volteo solicitado por la Dirección de Medio Ambiente y Desarroollo Sustentable.</w:t>
      </w:r>
    </w:p>
    <w:p w:rsidR="00501E03" w:rsidRPr="00501E03" w:rsidRDefault="00501E03" w:rsidP="00501E03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</w:rPr>
      </w:pPr>
      <w:r w:rsidRPr="00501E03">
        <w:rPr>
          <w:rFonts w:cstheme="minorHAnsi"/>
        </w:rPr>
        <w:t>Adjudicación directa para la “ADQUISICIÓN DE MATERIALES DE BACHEO PARA EL MUNICIPIO DE ZAPOTLAN EL GRANDE JALISCO” derivado de la declaración desierta de la 1ª y 2ª. Convocatria de la licitación GMZGDP-10/2023.</w:t>
      </w:r>
    </w:p>
    <w:p w:rsidR="00501E03" w:rsidRPr="00501E03" w:rsidRDefault="00501E03" w:rsidP="00501E03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</w:rPr>
      </w:pPr>
      <w:r w:rsidRPr="00501E03">
        <w:rPr>
          <w:rFonts w:cstheme="minorHAnsi"/>
        </w:rPr>
        <w:t>Adjudicación directa de camioneta Tipo Van, derivada de la declaración desierta de la 1ª. Y 2ª. Convocatoria de la licitación GMZGDP-03/2023 “ADQUISICIÓN DE VEHÍCULO TIPO VAN PARA EL DEPARTAMENTO DE PATRIMONIO DEL MUNICIPIO DE ZAPOTLAN EL GRANDE, JALISCO”</w:t>
      </w:r>
    </w:p>
    <w:p w:rsidR="00501E03" w:rsidRPr="00501E03" w:rsidRDefault="00501E03" w:rsidP="00501E03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</w:rPr>
      </w:pPr>
      <w:r w:rsidRPr="00501E03">
        <w:rPr>
          <w:rFonts w:cstheme="minorHAnsi"/>
        </w:rPr>
        <w:t>Adquisición de sillones ejecutivos solicitados por la Secretaría de Gobierno.</w:t>
      </w:r>
    </w:p>
    <w:p w:rsidR="00501E03" w:rsidRPr="00501E03" w:rsidRDefault="00501E03" w:rsidP="00501E03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</w:rPr>
      </w:pPr>
      <w:r w:rsidRPr="00501E03">
        <w:rPr>
          <w:rFonts w:cstheme="minorHAnsi"/>
        </w:rPr>
        <w:t>Adquisición de Equipo de Seguridad personal y protección de obra para personal de la Dirección de Mantenimiento y Construcción de Infraestructura.</w:t>
      </w:r>
    </w:p>
    <w:p w:rsidR="00501E03" w:rsidRPr="00501E03" w:rsidRDefault="00501E03" w:rsidP="00501E03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</w:rPr>
      </w:pPr>
      <w:r w:rsidRPr="00501E03">
        <w:rPr>
          <w:rFonts w:cstheme="minorHAnsi"/>
        </w:rPr>
        <w:t>Solicitud de validación de DICTAMEN para la adquisición de equipo de protección para elementos de la Corporación de seguridad Pública.</w:t>
      </w:r>
    </w:p>
    <w:p w:rsidR="00501E03" w:rsidRPr="00501E03" w:rsidRDefault="00501E03" w:rsidP="00501E03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</w:rPr>
      </w:pPr>
      <w:r w:rsidRPr="00501E03">
        <w:rPr>
          <w:rFonts w:cstheme="minorHAnsi"/>
        </w:rPr>
        <w:t>Asuntos varios</w:t>
      </w:r>
    </w:p>
    <w:p w:rsidR="00821F1F" w:rsidRPr="00501E03" w:rsidRDefault="00501E03" w:rsidP="00501E03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</w:rPr>
      </w:pPr>
      <w:r w:rsidRPr="00501E03">
        <w:rPr>
          <w:rFonts w:cstheme="minorHAnsi"/>
        </w:rPr>
        <w:t>Clausura por parte del Presidente del Comité de Adquisiciones.</w:t>
      </w:r>
      <w:bookmarkEnd w:id="0"/>
    </w:p>
    <w:sectPr w:rsidR="00821F1F" w:rsidRPr="00501E03" w:rsidSect="00085229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720" w:rsidRDefault="00E33720">
      <w:r>
        <w:separator/>
      </w:r>
    </w:p>
  </w:endnote>
  <w:endnote w:type="continuationSeparator" w:id="0">
    <w:p w:rsidR="00E33720" w:rsidRDefault="00E3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720" w:rsidRDefault="00E33720">
      <w:r>
        <w:separator/>
      </w:r>
    </w:p>
  </w:footnote>
  <w:footnote w:type="continuationSeparator" w:id="0">
    <w:p w:rsidR="00E33720" w:rsidRDefault="00E33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229" w:rsidRDefault="00E33720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229" w:rsidRDefault="001705CB">
    <w:pPr>
      <w:pStyle w:val="Encabezado"/>
    </w:pPr>
    <w:r>
      <w:rPr>
        <w:lang w:val="es-MX" w:eastAsia="es-MX"/>
      </w:rPr>
      <w:drawing>
        <wp:anchor distT="152400" distB="152400" distL="152400" distR="152400" simplePos="0" relativeHeight="251656704" behindDoc="0" locked="0" layoutInCell="1" allowOverlap="1" wp14:anchorId="7E8EB2B5" wp14:editId="436AC05E">
          <wp:simplePos x="0" y="0"/>
          <wp:positionH relativeFrom="margin">
            <wp:posOffset>3981450</wp:posOffset>
          </wp:positionH>
          <wp:positionV relativeFrom="page">
            <wp:posOffset>266700</wp:posOffset>
          </wp:positionV>
          <wp:extent cx="2152650" cy="828675"/>
          <wp:effectExtent l="0" t="0" r="0" b="952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2650" cy="8286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3720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7728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  <w:r w:rsidRPr="00A53ADA">
      <w:rPr>
        <w:lang w:val="es-MX" w:eastAsia="es-MX"/>
      </w:rPr>
      <w:drawing>
        <wp:anchor distT="0" distB="0" distL="114300" distR="114300" simplePos="0" relativeHeight="251655680" behindDoc="1" locked="0" layoutInCell="1" allowOverlap="1" wp14:anchorId="71629E4D" wp14:editId="6F5FED1A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229" w:rsidRDefault="00E33720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9528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42610"/>
    <w:multiLevelType w:val="hybridMultilevel"/>
    <w:tmpl w:val="C766110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03698B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CB"/>
    <w:rsid w:val="000A3110"/>
    <w:rsid w:val="001705CB"/>
    <w:rsid w:val="004B4DF5"/>
    <w:rsid w:val="00501E03"/>
    <w:rsid w:val="0053751F"/>
    <w:rsid w:val="00821F1F"/>
    <w:rsid w:val="009B3041"/>
    <w:rsid w:val="00A60D98"/>
    <w:rsid w:val="00DE0DA6"/>
    <w:rsid w:val="00DF54CD"/>
    <w:rsid w:val="00E3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7479092B-AFC1-48AF-B68E-2029AE32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CB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05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05CB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1705CB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1705CB"/>
    <w:rPr>
      <w:rFonts w:eastAsiaTheme="minorEastAsia"/>
      <w:noProof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1705CB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Madrigal Lopez</dc:creator>
  <cp:keywords/>
  <dc:description/>
  <cp:lastModifiedBy>Maria Isabel Madrigal Lopez</cp:lastModifiedBy>
  <cp:revision>2</cp:revision>
  <dcterms:created xsi:type="dcterms:W3CDTF">2023-05-16T19:10:00Z</dcterms:created>
  <dcterms:modified xsi:type="dcterms:W3CDTF">2023-05-16T19:10:00Z</dcterms:modified>
</cp:coreProperties>
</file>