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72363E">
      <w:pPr>
        <w:spacing w:line="276" w:lineRule="auto"/>
        <w:rPr>
          <w:rFonts w:ascii="Nirmala UI" w:hAnsi="Nirmala UI" w:cs="Nirmala UI"/>
        </w:rPr>
      </w:pPr>
      <w:bookmarkStart w:id="0" w:name="_GoBack"/>
      <w:bookmarkEnd w:id="0"/>
    </w:p>
    <w:p w:rsidR="00661887" w:rsidRDefault="00661887" w:rsidP="0072363E">
      <w:pPr>
        <w:spacing w:line="276" w:lineRule="auto"/>
        <w:jc w:val="both"/>
        <w:rPr>
          <w:rFonts w:ascii="Nirmala UI" w:hAnsi="Nirmala UI" w:cs="Nirmala UI"/>
          <w:b/>
        </w:rPr>
      </w:pPr>
    </w:p>
    <w:p w:rsidR="0072363E" w:rsidRDefault="0072363E" w:rsidP="0072363E">
      <w:pPr>
        <w:spacing w:line="276" w:lineRule="auto"/>
        <w:jc w:val="both"/>
        <w:rPr>
          <w:rFonts w:ascii="Nirmala UI" w:hAnsi="Nirmala UI" w:cs="Nirmala UI"/>
          <w:b/>
        </w:rPr>
      </w:pP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PRESENTE</w:t>
      </w:r>
    </w:p>
    <w:p w:rsidR="000C5511" w:rsidRPr="008A2C29" w:rsidRDefault="000C5511" w:rsidP="0072363E">
      <w:pPr>
        <w:spacing w:line="276" w:lineRule="auto"/>
        <w:jc w:val="both"/>
        <w:rPr>
          <w:rFonts w:ascii="Nirmala UI" w:hAnsi="Nirmala UI" w:cs="Nirmala UI"/>
        </w:rPr>
      </w:pPr>
    </w:p>
    <w:p w:rsidR="000C5511" w:rsidRPr="008A2C29" w:rsidRDefault="000C5511" w:rsidP="0072363E">
      <w:pPr>
        <w:spacing w:line="276" w:lineRule="auto"/>
        <w:jc w:val="both"/>
        <w:rPr>
          <w:rFonts w:ascii="Nirmala UI" w:hAnsi="Nirmala UI" w:cs="Nirmala UI"/>
        </w:rPr>
      </w:pPr>
      <w:r w:rsidRPr="008A2C29">
        <w:rPr>
          <w:rFonts w:ascii="Nirmala UI" w:hAnsi="Nirmala UI" w:cs="Nirmala UI"/>
        </w:rPr>
        <w:t xml:space="preserve">Quien motiva y suscribe la presente </w:t>
      </w:r>
      <w:r w:rsidRPr="00F649AA">
        <w:rPr>
          <w:rFonts w:ascii="Nirmala UI" w:hAnsi="Nirmala UI" w:cs="Nirmala UI"/>
          <w:b/>
        </w:rPr>
        <w:t>HIGINIO DEL TORO PÉREZ</w:t>
      </w:r>
      <w:r w:rsidRPr="008A2C29">
        <w:rPr>
          <w:rFonts w:ascii="Nirmala UI" w:hAnsi="Nirmala UI" w:cs="Nirmala UI"/>
        </w:rPr>
        <w:t xml:space="preserve">,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 xml:space="preserve">IATIVA </w:t>
      </w:r>
      <w:r w:rsidR="008B6538">
        <w:rPr>
          <w:rFonts w:ascii="Nirmala UI" w:hAnsi="Nirmala UI" w:cs="Nirmala UI"/>
          <w:b/>
        </w:rPr>
        <w:t>POR LA</w:t>
      </w:r>
      <w:r w:rsidR="006F1554">
        <w:rPr>
          <w:rFonts w:ascii="Nirmala UI" w:hAnsi="Nirmala UI" w:cs="Nirmala UI"/>
          <w:b/>
        </w:rPr>
        <w:t xml:space="preserve"> QUE</w:t>
      </w:r>
      <w:r w:rsidR="00F649AA">
        <w:rPr>
          <w:rFonts w:ascii="Nirmala UI" w:hAnsi="Nirmala UI" w:cs="Nirmala UI"/>
          <w:b/>
        </w:rPr>
        <w:t xml:space="preserve"> SE</w:t>
      </w:r>
      <w:r w:rsidR="009656E8">
        <w:rPr>
          <w:rFonts w:ascii="Nirmala UI" w:hAnsi="Nirmala UI" w:cs="Nirmala UI"/>
          <w:b/>
        </w:rPr>
        <w:t xml:space="preserve"> PROPONE </w:t>
      </w:r>
      <w:r w:rsidR="00DD75E1">
        <w:rPr>
          <w:rFonts w:ascii="Nirmala UI" w:hAnsi="Nirmala UI" w:cs="Nirmala UI"/>
          <w:b/>
        </w:rPr>
        <w:t xml:space="preserve">LA </w:t>
      </w:r>
      <w:r w:rsidR="00291155">
        <w:rPr>
          <w:rFonts w:ascii="Nirmala UI" w:hAnsi="Nirmala UI" w:cs="Nirmala UI"/>
          <w:b/>
        </w:rPr>
        <w:t xml:space="preserve">ADICIÓN DEL ARTÍCULO </w:t>
      </w:r>
      <w:r w:rsidR="00657D72">
        <w:rPr>
          <w:rFonts w:ascii="Nirmala UI" w:hAnsi="Nirmala UI" w:cs="Nirmala UI"/>
          <w:b/>
        </w:rPr>
        <w:t xml:space="preserve">155 BIS </w:t>
      </w:r>
      <w:r w:rsidR="00291155">
        <w:rPr>
          <w:rFonts w:ascii="Nirmala UI" w:hAnsi="Nirmala UI" w:cs="Nirmala UI"/>
          <w:b/>
        </w:rPr>
        <w:t xml:space="preserve">A LA LEY DE INGRESOS DEL EJERCICIO FISCAL 2025 DEL MUNICIPIO DE ZAPOTLÁN EL GRANDE, JALISCO.  </w:t>
      </w:r>
      <w:r w:rsidR="00261072">
        <w:rPr>
          <w:rFonts w:ascii="Nirmala UI" w:hAnsi="Nirmala UI" w:cs="Nirmala UI"/>
        </w:rPr>
        <w:t xml:space="preserve">Con </w:t>
      </w:r>
      <w:r w:rsidRPr="008A2C29">
        <w:rPr>
          <w:rFonts w:ascii="Nirmala UI" w:hAnsi="Nirmala UI" w:cs="Nirmala UI"/>
        </w:rPr>
        <w:t>la siguiente:</w:t>
      </w:r>
    </w:p>
    <w:p w:rsidR="000C5511" w:rsidRPr="00B82B55" w:rsidRDefault="000C5511" w:rsidP="0072363E">
      <w:pPr>
        <w:spacing w:line="276" w:lineRule="auto"/>
        <w:jc w:val="both"/>
        <w:rPr>
          <w:rFonts w:ascii="Nirmala UI" w:hAnsi="Nirmala UI" w:cs="Nirmala UI"/>
          <w:sz w:val="14"/>
          <w:szCs w:val="14"/>
        </w:rPr>
      </w:pPr>
    </w:p>
    <w:p w:rsidR="000C5511" w:rsidRPr="008A2C29" w:rsidRDefault="000C5511" w:rsidP="0072363E">
      <w:pPr>
        <w:spacing w:line="276" w:lineRule="auto"/>
        <w:jc w:val="center"/>
        <w:rPr>
          <w:rFonts w:ascii="Nirmala UI" w:hAnsi="Nirmala UI" w:cs="Nirmala UI"/>
          <w:b/>
        </w:rPr>
      </w:pPr>
      <w:r w:rsidRPr="008A2C29">
        <w:rPr>
          <w:rFonts w:ascii="Nirmala UI" w:hAnsi="Nirmala UI" w:cs="Nirmala UI"/>
          <w:b/>
        </w:rPr>
        <w:t>EXPOSICIÓN DE MOTIVOS</w:t>
      </w:r>
    </w:p>
    <w:p w:rsidR="000C5511" w:rsidRPr="00B82B55" w:rsidRDefault="000C5511" w:rsidP="0072363E">
      <w:pPr>
        <w:spacing w:line="276" w:lineRule="auto"/>
        <w:rPr>
          <w:rFonts w:ascii="Nirmala UI" w:hAnsi="Nirmala UI" w:cs="Nirmala UI"/>
          <w:b/>
          <w:sz w:val="14"/>
          <w:szCs w:val="14"/>
        </w:rPr>
      </w:pPr>
    </w:p>
    <w:p w:rsidR="008A2C29" w:rsidRDefault="000C5511" w:rsidP="0072363E">
      <w:pPr>
        <w:pStyle w:val="Prrafodelista"/>
        <w:numPr>
          <w:ilvl w:val="0"/>
          <w:numId w:val="3"/>
        </w:numPr>
        <w:jc w:val="both"/>
        <w:rPr>
          <w:rFonts w:ascii="Nirmala UI" w:hAnsi="Nirmala UI" w:cs="Nirmala UI"/>
          <w:sz w:val="24"/>
          <w:szCs w:val="24"/>
        </w:rPr>
      </w:pPr>
      <w:r w:rsidRPr="00CC2BF8">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w:t>
      </w:r>
      <w:r w:rsidR="00CC2BF8" w:rsidRPr="00CC2BF8">
        <w:rPr>
          <w:rFonts w:ascii="Nirmala UI" w:hAnsi="Nirmala UI" w:cs="Nirmala UI"/>
          <w:sz w:val="24"/>
          <w:szCs w:val="24"/>
        </w:rPr>
        <w:t xml:space="preserve"> </w:t>
      </w:r>
    </w:p>
    <w:p w:rsidR="00CC2BF8" w:rsidRPr="00CC2BF8" w:rsidRDefault="00CC2BF8" w:rsidP="00CC2BF8">
      <w:pPr>
        <w:pStyle w:val="Prrafodelista"/>
        <w:ind w:left="1080"/>
        <w:jc w:val="both"/>
        <w:rPr>
          <w:rFonts w:ascii="Nirmala UI" w:hAnsi="Nirmala UI" w:cs="Nirmala UI"/>
          <w:sz w:val="24"/>
          <w:szCs w:val="24"/>
        </w:rPr>
      </w:pPr>
    </w:p>
    <w:p w:rsidR="008A2C29" w:rsidRDefault="008A2C29" w:rsidP="0072363E">
      <w:pPr>
        <w:pStyle w:val="Prrafodelista"/>
        <w:ind w:left="1080"/>
        <w:jc w:val="both"/>
        <w:rPr>
          <w:rFonts w:ascii="Nirmala UI" w:hAnsi="Nirmala UI" w:cs="Nirmala UI"/>
          <w:sz w:val="24"/>
          <w:szCs w:val="24"/>
        </w:rPr>
      </w:pPr>
    </w:p>
    <w:p w:rsidR="00661887" w:rsidRDefault="00661887" w:rsidP="0072363E">
      <w:pPr>
        <w:pStyle w:val="Prrafodelista"/>
        <w:ind w:left="1080"/>
        <w:jc w:val="both"/>
        <w:rPr>
          <w:rFonts w:ascii="Nirmala UI" w:hAnsi="Nirmala UI" w:cs="Nirmala UI"/>
          <w:sz w:val="24"/>
          <w:szCs w:val="24"/>
        </w:rPr>
      </w:pPr>
    </w:p>
    <w:p w:rsidR="00CC2BF8" w:rsidRDefault="00CC2BF8" w:rsidP="0072363E">
      <w:pPr>
        <w:pStyle w:val="Prrafodelista"/>
        <w:ind w:left="1080"/>
        <w:jc w:val="both"/>
        <w:rPr>
          <w:rFonts w:ascii="Nirmala UI" w:hAnsi="Nirmala UI" w:cs="Nirmala UI"/>
          <w:sz w:val="24"/>
          <w:szCs w:val="24"/>
        </w:rPr>
      </w:pPr>
    </w:p>
    <w:p w:rsidR="00CC2BF8" w:rsidRDefault="00CC2BF8" w:rsidP="0072363E">
      <w:pPr>
        <w:pStyle w:val="Prrafodelista"/>
        <w:ind w:left="1080"/>
        <w:jc w:val="both"/>
        <w:rPr>
          <w:rFonts w:ascii="Nirmala UI" w:hAnsi="Nirmala UI" w:cs="Nirmala UI"/>
          <w:sz w:val="24"/>
          <w:szCs w:val="24"/>
        </w:rPr>
      </w:pPr>
    </w:p>
    <w:p w:rsidR="0087391C" w:rsidRDefault="000C5511" w:rsidP="008B6538">
      <w:pPr>
        <w:pStyle w:val="Prrafodelista"/>
        <w:ind w:left="1080"/>
        <w:jc w:val="both"/>
        <w:rPr>
          <w:rFonts w:ascii="Nirmala UI" w:hAnsi="Nirmala UI" w:cs="Nirmala UI"/>
          <w:sz w:val="24"/>
          <w:szCs w:val="24"/>
        </w:rPr>
      </w:pPr>
      <w:r w:rsidRPr="008A2C29">
        <w:rPr>
          <w:rFonts w:ascii="Nirmala UI" w:hAnsi="Nirmala UI" w:cs="Nirmala UI"/>
          <w:sz w:val="24"/>
          <w:szCs w:val="24"/>
        </w:rPr>
        <w:t xml:space="preserve">como nivel de gobierno, confiriéndole la base de la organización política, administrativa y territorial del estado. </w:t>
      </w:r>
    </w:p>
    <w:p w:rsidR="008B6538" w:rsidRDefault="008B6538" w:rsidP="008B6538">
      <w:pPr>
        <w:pStyle w:val="Prrafodelista"/>
        <w:ind w:left="1080"/>
        <w:jc w:val="both"/>
        <w:rPr>
          <w:rFonts w:ascii="Nirmala UI" w:hAnsi="Nirmala UI" w:cs="Nirmala UI"/>
          <w:sz w:val="24"/>
          <w:szCs w:val="24"/>
        </w:rPr>
      </w:pPr>
    </w:p>
    <w:p w:rsidR="006B6769" w:rsidRDefault="00657D72" w:rsidP="009656E8">
      <w:pPr>
        <w:pStyle w:val="Prrafodelista"/>
        <w:numPr>
          <w:ilvl w:val="0"/>
          <w:numId w:val="3"/>
        </w:numPr>
        <w:pBdr>
          <w:top w:val="nil"/>
          <w:left w:val="nil"/>
          <w:bottom w:val="nil"/>
          <w:right w:val="nil"/>
          <w:between w:val="nil"/>
        </w:pBdr>
        <w:ind w:left="1134"/>
        <w:jc w:val="both"/>
        <w:rPr>
          <w:rFonts w:ascii="Nirmala UI" w:hAnsi="Nirmala UI" w:cs="Nirmala UI"/>
          <w:sz w:val="24"/>
          <w:szCs w:val="24"/>
        </w:rPr>
      </w:pPr>
      <w:r>
        <w:rPr>
          <w:rFonts w:ascii="Nirmala UI" w:hAnsi="Nirmala UI" w:cs="Nirmala UI"/>
          <w:sz w:val="24"/>
          <w:szCs w:val="24"/>
        </w:rPr>
        <w:t>En sesión ordinaria de fecha 30 de agosto del año 2024</w:t>
      </w:r>
      <w:r w:rsidR="006B6769">
        <w:rPr>
          <w:rFonts w:ascii="Nirmala UI" w:hAnsi="Nirmala UI" w:cs="Nirmala UI"/>
          <w:sz w:val="24"/>
          <w:szCs w:val="24"/>
        </w:rPr>
        <w:t xml:space="preserve"> el ayuntamiento de Zapotlán el Grande aprobó el dictamen que contenía la Ley de Ingresos del Municipio de Zapotlán el Grande, Jalisco, para el ejercicio fiscal 2025. Posteriormente fue remitido al Congreso del Estado de Jalisco para su estudio y aprobación, de conformidad al artículo 89 de la Constitución Política del Estado de Jalisco. </w:t>
      </w:r>
    </w:p>
    <w:p w:rsidR="00873C1A" w:rsidRDefault="00873C1A" w:rsidP="00873C1A">
      <w:pPr>
        <w:pStyle w:val="Prrafodelista"/>
        <w:pBdr>
          <w:top w:val="nil"/>
          <w:left w:val="nil"/>
          <w:bottom w:val="nil"/>
          <w:right w:val="nil"/>
          <w:between w:val="nil"/>
        </w:pBdr>
        <w:ind w:left="1134"/>
        <w:jc w:val="both"/>
        <w:rPr>
          <w:rFonts w:ascii="Nirmala UI" w:hAnsi="Nirmala UI" w:cs="Nirmala UI"/>
          <w:sz w:val="24"/>
          <w:szCs w:val="24"/>
        </w:rPr>
      </w:pPr>
    </w:p>
    <w:p w:rsidR="00873C1A" w:rsidRDefault="00873C1A" w:rsidP="00873C1A">
      <w:pPr>
        <w:pStyle w:val="Prrafodelista"/>
        <w:pBdr>
          <w:top w:val="nil"/>
          <w:left w:val="nil"/>
          <w:bottom w:val="nil"/>
          <w:right w:val="nil"/>
          <w:between w:val="nil"/>
        </w:pBdr>
        <w:ind w:left="1134"/>
        <w:jc w:val="both"/>
        <w:rPr>
          <w:rFonts w:ascii="Nirmala UI" w:hAnsi="Nirmala UI" w:cs="Nirmala UI"/>
          <w:sz w:val="24"/>
          <w:szCs w:val="24"/>
        </w:rPr>
      </w:pPr>
      <w:r>
        <w:rPr>
          <w:rFonts w:ascii="Nirmala UI" w:hAnsi="Nirmala UI" w:cs="Nirmala UI"/>
          <w:sz w:val="24"/>
          <w:szCs w:val="24"/>
        </w:rPr>
        <w:t xml:space="preserve">En sesión de fecha </w:t>
      </w:r>
      <w:r w:rsidR="00657D72">
        <w:rPr>
          <w:rFonts w:ascii="Nirmala UI" w:hAnsi="Nirmala UI" w:cs="Nirmala UI"/>
          <w:sz w:val="24"/>
          <w:szCs w:val="24"/>
        </w:rPr>
        <w:t>24 de octubre del año 2024</w:t>
      </w:r>
      <w:r>
        <w:rPr>
          <w:rFonts w:ascii="Nirmala UI" w:hAnsi="Nirmala UI" w:cs="Nirmala UI"/>
          <w:sz w:val="24"/>
          <w:szCs w:val="24"/>
        </w:rPr>
        <w:t xml:space="preserve"> el Congreso del Estado de Jalisco, aprobó </w:t>
      </w:r>
      <w:r w:rsidR="00657D72">
        <w:rPr>
          <w:rFonts w:ascii="Nirmala UI" w:hAnsi="Nirmala UI" w:cs="Nirmala UI"/>
          <w:sz w:val="24"/>
          <w:szCs w:val="24"/>
        </w:rPr>
        <w:t>en sesión extraordinaria la L</w:t>
      </w:r>
      <w:r>
        <w:rPr>
          <w:rFonts w:ascii="Nirmala UI" w:hAnsi="Nirmala UI" w:cs="Nirmala UI"/>
          <w:sz w:val="24"/>
          <w:szCs w:val="24"/>
        </w:rPr>
        <w:t>ey de ingreso</w:t>
      </w:r>
      <w:r w:rsidR="00657D72">
        <w:rPr>
          <w:rFonts w:ascii="Nirmala UI" w:hAnsi="Nirmala UI" w:cs="Nirmala UI"/>
          <w:sz w:val="24"/>
          <w:szCs w:val="24"/>
        </w:rPr>
        <w:t>s</w:t>
      </w:r>
      <w:r>
        <w:rPr>
          <w:rFonts w:ascii="Nirmala UI" w:hAnsi="Nirmala UI" w:cs="Nirmala UI"/>
          <w:sz w:val="24"/>
          <w:szCs w:val="24"/>
        </w:rPr>
        <w:t xml:space="preserve"> del municipio de Zapotlán el Grande. Finalmente con número de decreto 29735/LXIII/24 fue publicada en el Periódico Oficial del Estado. </w:t>
      </w:r>
    </w:p>
    <w:p w:rsidR="006B6769" w:rsidRDefault="006B6769" w:rsidP="006B6769">
      <w:pPr>
        <w:pStyle w:val="Prrafodelista"/>
        <w:pBdr>
          <w:top w:val="nil"/>
          <w:left w:val="nil"/>
          <w:bottom w:val="nil"/>
          <w:right w:val="nil"/>
          <w:between w:val="nil"/>
        </w:pBdr>
        <w:ind w:left="1134"/>
        <w:jc w:val="both"/>
        <w:rPr>
          <w:rFonts w:ascii="Nirmala UI" w:hAnsi="Nirmala UI" w:cs="Nirmala UI"/>
          <w:sz w:val="24"/>
          <w:szCs w:val="24"/>
        </w:rPr>
      </w:pPr>
    </w:p>
    <w:p w:rsidR="00873C1A" w:rsidRDefault="00B85FDB" w:rsidP="00873C1A">
      <w:pPr>
        <w:pStyle w:val="Prrafodelista"/>
        <w:numPr>
          <w:ilvl w:val="0"/>
          <w:numId w:val="3"/>
        </w:numPr>
        <w:pBdr>
          <w:top w:val="nil"/>
          <w:left w:val="nil"/>
          <w:bottom w:val="nil"/>
          <w:right w:val="nil"/>
          <w:between w:val="nil"/>
        </w:pBdr>
        <w:jc w:val="both"/>
        <w:rPr>
          <w:rFonts w:ascii="Nirmala UI" w:hAnsi="Nirmala UI" w:cs="Nirmala UI"/>
          <w:sz w:val="24"/>
          <w:szCs w:val="24"/>
        </w:rPr>
      </w:pPr>
      <w:r>
        <w:rPr>
          <w:rFonts w:ascii="Nirmala UI" w:hAnsi="Nirmala UI" w:cs="Nirmala UI"/>
          <w:sz w:val="24"/>
          <w:szCs w:val="24"/>
        </w:rPr>
        <w:t xml:space="preserve">La autonomía municipal otorga la facultad de que los municipios establezcan los ingresos, contribuciones y lineamientos para la recaudación de sus impuestos municipales de </w:t>
      </w:r>
      <w:r w:rsidR="00873C1A">
        <w:rPr>
          <w:rFonts w:ascii="Nirmala UI" w:hAnsi="Nirmala UI" w:cs="Nirmala UI"/>
          <w:sz w:val="24"/>
          <w:szCs w:val="24"/>
        </w:rPr>
        <w:t xml:space="preserve">conformidad a la Ley de Hacienda </w:t>
      </w:r>
      <w:r>
        <w:rPr>
          <w:rFonts w:ascii="Nirmala UI" w:hAnsi="Nirmala UI" w:cs="Nirmala UI"/>
          <w:sz w:val="24"/>
          <w:szCs w:val="24"/>
        </w:rPr>
        <w:t>Municipal del Estado de Jalisco</w:t>
      </w:r>
      <w:r w:rsidR="00873C1A">
        <w:rPr>
          <w:rFonts w:ascii="Nirmala UI" w:hAnsi="Nirmala UI" w:cs="Nirmala UI"/>
          <w:sz w:val="24"/>
          <w:szCs w:val="24"/>
        </w:rPr>
        <w:t xml:space="preserve">. En ese tenor, la presente iniciativa, tiene como base la facultad del municipio para proponer al pleno del ayuntamiento un estímulo fiscal a personas conductoras que recaigan en el supuesto de ser sancionadas por infracciones de tránsito, por elementos de vialidad del municipio, y que acrediten de forma fehaciente cursar un curso de educación y seguridad vial. </w:t>
      </w:r>
    </w:p>
    <w:p w:rsidR="00873C1A" w:rsidRDefault="00873C1A" w:rsidP="00873C1A">
      <w:pPr>
        <w:pStyle w:val="Prrafodelista"/>
        <w:pBdr>
          <w:top w:val="nil"/>
          <w:left w:val="nil"/>
          <w:bottom w:val="nil"/>
          <w:right w:val="nil"/>
          <w:between w:val="nil"/>
        </w:pBdr>
        <w:ind w:left="1080"/>
        <w:jc w:val="both"/>
        <w:rPr>
          <w:rFonts w:ascii="Nirmala UI" w:hAnsi="Nirmala UI" w:cs="Nirmala UI"/>
          <w:sz w:val="24"/>
          <w:szCs w:val="24"/>
        </w:rPr>
      </w:pPr>
    </w:p>
    <w:p w:rsidR="00873C1A" w:rsidRDefault="00873C1A" w:rsidP="00873C1A">
      <w:pPr>
        <w:pStyle w:val="Prrafodelista"/>
        <w:numPr>
          <w:ilvl w:val="0"/>
          <w:numId w:val="3"/>
        </w:numPr>
        <w:pBdr>
          <w:top w:val="nil"/>
          <w:left w:val="nil"/>
          <w:bottom w:val="nil"/>
          <w:right w:val="nil"/>
          <w:between w:val="nil"/>
        </w:pBdr>
        <w:jc w:val="both"/>
        <w:rPr>
          <w:rFonts w:ascii="Nirmala UI" w:hAnsi="Nirmala UI" w:cs="Nirmala UI"/>
          <w:sz w:val="24"/>
          <w:szCs w:val="24"/>
        </w:rPr>
      </w:pPr>
      <w:r>
        <w:rPr>
          <w:rFonts w:ascii="Nirmala UI" w:hAnsi="Nirmala UI" w:cs="Nirmala UI"/>
          <w:sz w:val="24"/>
          <w:szCs w:val="24"/>
        </w:rPr>
        <w:t xml:space="preserve">En este orden de ideas, el suscrito, propone en primera instancia al pleno del ayuntamiento su análisis y en su </w:t>
      </w:r>
      <w:r w:rsidR="0041728E">
        <w:rPr>
          <w:rFonts w:ascii="Nirmala UI" w:hAnsi="Nirmala UI" w:cs="Nirmala UI"/>
          <w:sz w:val="24"/>
          <w:szCs w:val="24"/>
        </w:rPr>
        <w:t>caso aprobación,</w:t>
      </w:r>
      <w:r>
        <w:rPr>
          <w:rFonts w:ascii="Nirmala UI" w:hAnsi="Nirmala UI" w:cs="Nirmala UI"/>
          <w:sz w:val="24"/>
          <w:szCs w:val="24"/>
        </w:rPr>
        <w:t xml:space="preserve"> para posteriormente, ser enviada al Congreso del Estado de Jalisco, </w:t>
      </w:r>
      <w:r w:rsidR="0041728E">
        <w:rPr>
          <w:rFonts w:ascii="Nirmala UI" w:hAnsi="Nirmala UI" w:cs="Nirmala UI"/>
          <w:sz w:val="24"/>
          <w:szCs w:val="24"/>
        </w:rPr>
        <w:t xml:space="preserve">para el proceso legislativo correspondiente. </w:t>
      </w:r>
    </w:p>
    <w:p w:rsidR="0041728E" w:rsidRPr="0041728E" w:rsidRDefault="0041728E" w:rsidP="0041728E">
      <w:pPr>
        <w:pStyle w:val="Prrafodelista"/>
        <w:rPr>
          <w:rFonts w:ascii="Nirmala UI" w:hAnsi="Nirmala UI" w:cs="Nirmala UI"/>
          <w:sz w:val="24"/>
          <w:szCs w:val="24"/>
        </w:rPr>
      </w:pPr>
    </w:p>
    <w:p w:rsidR="0041728E" w:rsidRDefault="0041728E" w:rsidP="0041728E">
      <w:pPr>
        <w:pStyle w:val="Prrafodelista"/>
        <w:pBdr>
          <w:top w:val="nil"/>
          <w:left w:val="nil"/>
          <w:bottom w:val="nil"/>
          <w:right w:val="nil"/>
          <w:between w:val="nil"/>
        </w:pBdr>
        <w:ind w:left="1080"/>
        <w:jc w:val="both"/>
        <w:rPr>
          <w:rFonts w:ascii="Nirmala UI" w:hAnsi="Nirmala UI" w:cs="Nirmala UI"/>
          <w:sz w:val="24"/>
          <w:szCs w:val="24"/>
        </w:rPr>
      </w:pPr>
    </w:p>
    <w:p w:rsidR="0041728E" w:rsidRDefault="0041728E" w:rsidP="0041728E">
      <w:pPr>
        <w:pStyle w:val="Prrafodelista"/>
        <w:pBdr>
          <w:top w:val="nil"/>
          <w:left w:val="nil"/>
          <w:bottom w:val="nil"/>
          <w:right w:val="nil"/>
          <w:between w:val="nil"/>
        </w:pBdr>
        <w:ind w:left="1080"/>
        <w:jc w:val="both"/>
        <w:rPr>
          <w:rFonts w:ascii="Nirmala UI" w:hAnsi="Nirmala UI" w:cs="Nirmala UI"/>
          <w:sz w:val="24"/>
          <w:szCs w:val="24"/>
        </w:rPr>
      </w:pPr>
    </w:p>
    <w:p w:rsidR="00596ED1" w:rsidRPr="00596ED1" w:rsidRDefault="00596ED1" w:rsidP="00596ED1">
      <w:pPr>
        <w:pStyle w:val="Prrafodelista"/>
        <w:rPr>
          <w:rFonts w:ascii="Nirmala UI" w:hAnsi="Nirmala UI" w:cs="Nirmala UI"/>
          <w:sz w:val="24"/>
          <w:szCs w:val="24"/>
        </w:rPr>
      </w:pPr>
    </w:p>
    <w:p w:rsidR="00596ED1" w:rsidRDefault="00596ED1" w:rsidP="00596ED1">
      <w:pPr>
        <w:pStyle w:val="Prrafodelista"/>
        <w:pBdr>
          <w:top w:val="nil"/>
          <w:left w:val="nil"/>
          <w:bottom w:val="nil"/>
          <w:right w:val="nil"/>
          <w:between w:val="nil"/>
        </w:pBdr>
        <w:ind w:left="1080"/>
        <w:jc w:val="both"/>
        <w:rPr>
          <w:rFonts w:ascii="Nirmala UI" w:hAnsi="Nirmala UI" w:cs="Nirmala UI"/>
          <w:sz w:val="24"/>
          <w:szCs w:val="24"/>
        </w:rPr>
      </w:pPr>
    </w:p>
    <w:p w:rsidR="006B6769" w:rsidRDefault="006B6769" w:rsidP="006B6769">
      <w:pPr>
        <w:pStyle w:val="Prrafodelista"/>
        <w:pBdr>
          <w:top w:val="nil"/>
          <w:left w:val="nil"/>
          <w:bottom w:val="nil"/>
          <w:right w:val="nil"/>
          <w:between w:val="nil"/>
        </w:pBdr>
        <w:ind w:left="1134"/>
        <w:jc w:val="both"/>
        <w:rPr>
          <w:rFonts w:ascii="Nirmala UI" w:hAnsi="Nirmala UI" w:cs="Nirmala UI"/>
          <w:sz w:val="24"/>
          <w:szCs w:val="24"/>
        </w:rPr>
      </w:pPr>
    </w:p>
    <w:p w:rsidR="00A25355" w:rsidRPr="0041728E" w:rsidRDefault="0041728E" w:rsidP="0041728E">
      <w:pPr>
        <w:pStyle w:val="Prrafodelista"/>
        <w:numPr>
          <w:ilvl w:val="0"/>
          <w:numId w:val="3"/>
        </w:numPr>
        <w:pBdr>
          <w:top w:val="nil"/>
          <w:left w:val="nil"/>
          <w:bottom w:val="nil"/>
          <w:right w:val="nil"/>
          <w:between w:val="nil"/>
        </w:pBdr>
        <w:ind w:left="1134"/>
        <w:jc w:val="both"/>
        <w:rPr>
          <w:rFonts w:ascii="Nirmala UI" w:hAnsi="Nirmala UI" w:cs="Nirmala UI"/>
          <w:sz w:val="24"/>
          <w:szCs w:val="24"/>
        </w:rPr>
      </w:pPr>
      <w:r>
        <w:rPr>
          <w:rFonts w:ascii="Nirmala UI" w:hAnsi="Nirmala UI" w:cs="Nirmala UI"/>
          <w:sz w:val="24"/>
          <w:szCs w:val="24"/>
        </w:rPr>
        <w:t xml:space="preserve">Los ingresos que tiene un municipio se clasifican en diversos rubros, para el caso que nos ocupa, el rubro “Aprovechamientos”, son los que el municipio percibe por concepto de actualizaciones, recargos, multas, gastos de ejecución y otros no especificados. En ese orden de ideas, la </w:t>
      </w:r>
      <w:r w:rsidRPr="0041728E">
        <w:rPr>
          <w:rFonts w:ascii="Nirmala UI" w:hAnsi="Nirmala UI" w:cs="Nirmala UI"/>
          <w:sz w:val="24"/>
          <w:szCs w:val="24"/>
        </w:rPr>
        <w:t>Ley de Ingresos del Municipio señala en su sección séptima “De las infracciones y sanciones al reglamento de movilidad, tránsito y transporte para el municipio de Zapotlán el Grande, Jalisco.</w:t>
      </w:r>
    </w:p>
    <w:p w:rsidR="0041728E" w:rsidRPr="0041728E" w:rsidRDefault="0041728E" w:rsidP="00A25355">
      <w:pPr>
        <w:pBdr>
          <w:top w:val="nil"/>
          <w:left w:val="nil"/>
          <w:bottom w:val="nil"/>
          <w:right w:val="nil"/>
          <w:between w:val="nil"/>
        </w:pBdr>
        <w:ind w:left="1134"/>
        <w:jc w:val="both"/>
        <w:rPr>
          <w:rFonts w:ascii="Nirmala UI" w:hAnsi="Nirmala UI" w:cs="Nirmala UI"/>
        </w:rPr>
      </w:pPr>
      <w:r>
        <w:rPr>
          <w:rFonts w:ascii="Nirmala UI" w:hAnsi="Nirmala UI" w:cs="Nirmala UI"/>
        </w:rPr>
        <w:t>La presente iniciativa considera como base del estímulo fiscal de las sanciones previamente establecidas en el artículo 155 de la Ley de Ingresos del municipio de Zapotlán el Grande, Jalisco, misma que para mayor claridad se inserta:</w:t>
      </w:r>
    </w:p>
    <w:p w:rsidR="0041728E" w:rsidRDefault="0041728E" w:rsidP="00A25355">
      <w:pPr>
        <w:pBdr>
          <w:top w:val="nil"/>
          <w:left w:val="nil"/>
          <w:bottom w:val="nil"/>
          <w:right w:val="nil"/>
          <w:between w:val="nil"/>
        </w:pBdr>
        <w:ind w:left="1134"/>
        <w:jc w:val="both"/>
        <w:rPr>
          <w:rFonts w:ascii="Nirmala UI" w:hAnsi="Nirmala UI" w:cs="Nirmala UI"/>
          <w:b/>
          <w:sz w:val="22"/>
        </w:rPr>
      </w:pPr>
    </w:p>
    <w:p w:rsidR="00A25355" w:rsidRPr="00E26653" w:rsidRDefault="00A25355" w:rsidP="00A25355">
      <w:pPr>
        <w:pBdr>
          <w:top w:val="nil"/>
          <w:left w:val="nil"/>
          <w:bottom w:val="nil"/>
          <w:right w:val="nil"/>
          <w:between w:val="nil"/>
        </w:pBdr>
        <w:ind w:left="1134"/>
        <w:jc w:val="both"/>
        <w:rPr>
          <w:rFonts w:ascii="Nirmala UI" w:hAnsi="Nirmala UI" w:cs="Nirmala UI"/>
          <w:sz w:val="22"/>
        </w:rPr>
      </w:pPr>
      <w:r w:rsidRPr="00E26653">
        <w:rPr>
          <w:rFonts w:ascii="Nirmala UI" w:hAnsi="Nirmala UI" w:cs="Nirmala UI"/>
          <w:b/>
          <w:sz w:val="22"/>
        </w:rPr>
        <w:t>Artículo 155</w:t>
      </w:r>
      <w:r w:rsidRPr="00E26653">
        <w:rPr>
          <w:rFonts w:ascii="Nirmala UI" w:hAnsi="Nirmala UI" w:cs="Nirmala UI"/>
          <w:sz w:val="22"/>
        </w:rPr>
        <w:t xml:space="preserve">. Los infractores que comentan violaciones a este Reglamento Municipal en materia de vialidad, tránsito, movilidad y transporte, será acreedor a las sanciones específicas que señala los ordenamientos supletorios entre las cuales se encuentran: </w:t>
      </w:r>
    </w:p>
    <w:p w:rsidR="00A25355" w:rsidRPr="00E26653" w:rsidRDefault="00A25355" w:rsidP="00A25355">
      <w:pPr>
        <w:pBdr>
          <w:top w:val="nil"/>
          <w:left w:val="nil"/>
          <w:bottom w:val="nil"/>
          <w:right w:val="nil"/>
          <w:between w:val="nil"/>
        </w:pBdr>
        <w:ind w:left="1134"/>
        <w:jc w:val="both"/>
        <w:rPr>
          <w:rFonts w:ascii="Nirmala UI" w:hAnsi="Nirmala UI" w:cs="Nirmala UI"/>
          <w:sz w:val="22"/>
        </w:rPr>
      </w:pPr>
    </w:p>
    <w:p w:rsidR="00A25355" w:rsidRPr="00E26653" w:rsidRDefault="00A25355" w:rsidP="00A25355">
      <w:pPr>
        <w:pStyle w:val="Prrafodelista"/>
        <w:numPr>
          <w:ilvl w:val="0"/>
          <w:numId w:val="4"/>
        </w:numPr>
        <w:pBdr>
          <w:top w:val="nil"/>
          <w:left w:val="nil"/>
          <w:bottom w:val="nil"/>
          <w:right w:val="nil"/>
          <w:between w:val="nil"/>
        </w:pBdr>
        <w:jc w:val="both"/>
        <w:rPr>
          <w:rFonts w:ascii="Nirmala UI" w:hAnsi="Nirmala UI" w:cs="Nirmala UI"/>
        </w:rPr>
      </w:pPr>
      <w:r w:rsidRPr="00E26653">
        <w:rPr>
          <w:rFonts w:ascii="Nirmala UI" w:hAnsi="Nirmala UI" w:cs="Nirmala UI"/>
        </w:rPr>
        <w:t>Sanciones a conductores bajo el influjo del alcohol, drogas, estupefacientes o psicotrópicos;</w:t>
      </w:r>
    </w:p>
    <w:p w:rsidR="00A25355" w:rsidRPr="00E26653" w:rsidRDefault="00A25355" w:rsidP="00A25355">
      <w:pPr>
        <w:pStyle w:val="Prrafodelista"/>
        <w:numPr>
          <w:ilvl w:val="0"/>
          <w:numId w:val="4"/>
        </w:numPr>
        <w:pBdr>
          <w:top w:val="nil"/>
          <w:left w:val="nil"/>
          <w:bottom w:val="nil"/>
          <w:right w:val="nil"/>
          <w:between w:val="nil"/>
        </w:pBdr>
        <w:jc w:val="both"/>
        <w:rPr>
          <w:rFonts w:ascii="Nirmala UI" w:hAnsi="Nirmala UI" w:cs="Nirmala UI"/>
        </w:rPr>
      </w:pPr>
      <w:r w:rsidRPr="00E26653">
        <w:rPr>
          <w:rFonts w:ascii="Nirmala UI" w:hAnsi="Nirmala UI" w:cs="Nirmala UI"/>
        </w:rPr>
        <w:t>Sanciones consideradas como graves;</w:t>
      </w:r>
    </w:p>
    <w:p w:rsidR="00A25355" w:rsidRPr="00E26653" w:rsidRDefault="00A25355" w:rsidP="00A25355">
      <w:pPr>
        <w:pStyle w:val="Prrafodelista"/>
        <w:numPr>
          <w:ilvl w:val="0"/>
          <w:numId w:val="4"/>
        </w:numPr>
        <w:pBdr>
          <w:top w:val="nil"/>
          <w:left w:val="nil"/>
          <w:bottom w:val="nil"/>
          <w:right w:val="nil"/>
          <w:between w:val="nil"/>
        </w:pBdr>
        <w:jc w:val="both"/>
        <w:rPr>
          <w:rFonts w:ascii="Nirmala UI" w:hAnsi="Nirmala UI" w:cs="Nirmala UI"/>
        </w:rPr>
      </w:pPr>
      <w:r w:rsidRPr="00E26653">
        <w:rPr>
          <w:rFonts w:ascii="Nirmala UI" w:hAnsi="Nirmala UI" w:cs="Nirmala UI"/>
        </w:rPr>
        <w:t>Sanciones administrativas en materia de movilidad y transporte;</w:t>
      </w:r>
    </w:p>
    <w:p w:rsidR="00A25355" w:rsidRDefault="00A25355" w:rsidP="00A25355">
      <w:pPr>
        <w:pStyle w:val="Prrafodelista"/>
        <w:numPr>
          <w:ilvl w:val="0"/>
          <w:numId w:val="4"/>
        </w:numPr>
        <w:pBdr>
          <w:top w:val="nil"/>
          <w:left w:val="nil"/>
          <w:bottom w:val="nil"/>
          <w:right w:val="nil"/>
          <w:between w:val="nil"/>
        </w:pBdr>
        <w:jc w:val="both"/>
        <w:rPr>
          <w:rFonts w:ascii="Nirmala UI" w:hAnsi="Nirmala UI" w:cs="Nirmala UI"/>
        </w:rPr>
      </w:pPr>
      <w:r w:rsidRPr="00E26653">
        <w:rPr>
          <w:rFonts w:ascii="Nirmala UI" w:hAnsi="Nirmala UI" w:cs="Nirmala UI"/>
        </w:rPr>
        <w:t xml:space="preserve">Sanciones administrativas en materia del servicio del transporte público. </w:t>
      </w:r>
    </w:p>
    <w:p w:rsidR="0041728E" w:rsidRDefault="0041728E" w:rsidP="0041728E">
      <w:pPr>
        <w:pBdr>
          <w:top w:val="nil"/>
          <w:left w:val="nil"/>
          <w:bottom w:val="nil"/>
          <w:right w:val="nil"/>
          <w:between w:val="nil"/>
        </w:pBdr>
        <w:ind w:left="1134"/>
        <w:jc w:val="both"/>
        <w:rPr>
          <w:rFonts w:ascii="Nirmala UI" w:hAnsi="Nirmala UI" w:cs="Nirmala UI"/>
        </w:rPr>
      </w:pPr>
    </w:p>
    <w:p w:rsidR="0041728E" w:rsidRPr="0041728E" w:rsidRDefault="0041728E" w:rsidP="0041728E">
      <w:pPr>
        <w:pBdr>
          <w:top w:val="nil"/>
          <w:left w:val="nil"/>
          <w:bottom w:val="nil"/>
          <w:right w:val="nil"/>
          <w:between w:val="nil"/>
        </w:pBdr>
        <w:spacing w:line="276" w:lineRule="auto"/>
        <w:ind w:left="1134"/>
        <w:jc w:val="both"/>
        <w:rPr>
          <w:rFonts w:ascii="Nirmala UI" w:hAnsi="Nirmala UI" w:cs="Nirmala UI"/>
        </w:rPr>
      </w:pPr>
      <w:r>
        <w:rPr>
          <w:rFonts w:ascii="Nirmala UI" w:hAnsi="Nirmala UI" w:cs="Nirmala UI"/>
        </w:rPr>
        <w:t xml:space="preserve">En ese supuesto, únicamente entrarían las sanciones administrativas en materia de movilidad y transporte, derivado a que son las más comunes, y las que no generan un desequilibrio en el orden social. </w:t>
      </w:r>
    </w:p>
    <w:p w:rsidR="00A25355" w:rsidRPr="00A25355" w:rsidRDefault="00A25355" w:rsidP="0041728E">
      <w:pPr>
        <w:pBdr>
          <w:top w:val="nil"/>
          <w:left w:val="nil"/>
          <w:bottom w:val="nil"/>
          <w:right w:val="nil"/>
          <w:between w:val="nil"/>
        </w:pBdr>
        <w:jc w:val="both"/>
        <w:rPr>
          <w:rFonts w:ascii="Nirmala UI" w:hAnsi="Nirmala UI" w:cs="Nirmala UI"/>
        </w:rPr>
      </w:pPr>
    </w:p>
    <w:p w:rsidR="0041728E" w:rsidRDefault="008B6538" w:rsidP="009656E8">
      <w:pPr>
        <w:pStyle w:val="Prrafodelista"/>
        <w:numPr>
          <w:ilvl w:val="0"/>
          <w:numId w:val="3"/>
        </w:numPr>
        <w:pBdr>
          <w:top w:val="nil"/>
          <w:left w:val="nil"/>
          <w:bottom w:val="nil"/>
          <w:right w:val="nil"/>
          <w:between w:val="nil"/>
        </w:pBdr>
        <w:ind w:left="1134"/>
        <w:jc w:val="both"/>
        <w:rPr>
          <w:rFonts w:ascii="Nirmala UI" w:hAnsi="Nirmala UI" w:cs="Nirmala UI"/>
          <w:sz w:val="24"/>
          <w:szCs w:val="24"/>
        </w:rPr>
      </w:pPr>
      <w:r>
        <w:rPr>
          <w:rFonts w:ascii="Nirmala UI" w:hAnsi="Nirmala UI" w:cs="Nirmala UI"/>
          <w:sz w:val="24"/>
          <w:szCs w:val="24"/>
        </w:rPr>
        <w:t xml:space="preserve">En Jalisco, los </w:t>
      </w:r>
      <w:r w:rsidR="009656E8" w:rsidRPr="005F7F0F">
        <w:rPr>
          <w:rFonts w:ascii="Nirmala UI" w:hAnsi="Nirmala UI" w:cs="Nirmala UI"/>
          <w:sz w:val="24"/>
          <w:szCs w:val="24"/>
        </w:rPr>
        <w:t>accidentes de tránsito se han convertido en una de las principales causas de muerte y lesiones</w:t>
      </w:r>
      <w:r>
        <w:rPr>
          <w:rFonts w:ascii="Nirmala UI" w:hAnsi="Nirmala UI" w:cs="Nirmala UI"/>
          <w:sz w:val="24"/>
          <w:szCs w:val="24"/>
        </w:rPr>
        <w:t xml:space="preserve">, derivado a lo anterior, es de interés </w:t>
      </w:r>
      <w:r w:rsidR="005F7F0F" w:rsidRPr="005F7F0F">
        <w:rPr>
          <w:rFonts w:ascii="Nirmala UI" w:hAnsi="Nirmala UI" w:cs="Nirmala UI"/>
          <w:sz w:val="24"/>
          <w:szCs w:val="24"/>
        </w:rPr>
        <w:t>prioritario enfocar las políticas públicas en un eje central:</w:t>
      </w:r>
      <w:r w:rsidR="009656E8" w:rsidRPr="005F7F0F">
        <w:rPr>
          <w:rFonts w:ascii="Nirmala UI" w:hAnsi="Nirmala UI" w:cs="Nirmala UI"/>
          <w:sz w:val="24"/>
          <w:szCs w:val="24"/>
        </w:rPr>
        <w:t xml:space="preserve"> la educación vial. </w:t>
      </w:r>
      <w:r w:rsidR="005F7F0F">
        <w:rPr>
          <w:rFonts w:ascii="Nirmala UI" w:hAnsi="Nirmala UI" w:cs="Nirmala UI"/>
          <w:sz w:val="24"/>
          <w:szCs w:val="24"/>
        </w:rPr>
        <w:t xml:space="preserve"> </w:t>
      </w:r>
      <w:r>
        <w:rPr>
          <w:rFonts w:ascii="Nirmala UI" w:hAnsi="Nirmala UI" w:cs="Nirmala UI"/>
          <w:sz w:val="24"/>
          <w:szCs w:val="24"/>
        </w:rPr>
        <w:t>Este concepto va más allá, de</w:t>
      </w:r>
      <w:r w:rsidR="009656E8" w:rsidRPr="005F7F0F">
        <w:rPr>
          <w:rFonts w:ascii="Nirmala UI" w:hAnsi="Nirmala UI" w:cs="Nirmala UI"/>
          <w:sz w:val="24"/>
          <w:szCs w:val="24"/>
        </w:rPr>
        <w:t xml:space="preserve"> aprender señales de tránsito o memorizar reglamentos. Se trata de un proc</w:t>
      </w:r>
      <w:r>
        <w:rPr>
          <w:rFonts w:ascii="Nirmala UI" w:hAnsi="Nirmala UI" w:cs="Nirmala UI"/>
          <w:sz w:val="24"/>
          <w:szCs w:val="24"/>
        </w:rPr>
        <w:t>eso formativo integral de</w:t>
      </w:r>
      <w:r w:rsidR="009656E8" w:rsidRPr="005F7F0F">
        <w:rPr>
          <w:rFonts w:ascii="Nirmala UI" w:hAnsi="Nirmala UI" w:cs="Nirmala UI"/>
          <w:sz w:val="24"/>
          <w:szCs w:val="24"/>
        </w:rPr>
        <w:t xml:space="preserve"> generar conciencia, responsabilidad y compromiso con la seguridad </w:t>
      </w:r>
      <w:r w:rsidR="0065798F">
        <w:rPr>
          <w:rFonts w:ascii="Nirmala UI" w:hAnsi="Nirmala UI" w:cs="Nirmala UI"/>
          <w:sz w:val="24"/>
          <w:szCs w:val="24"/>
        </w:rPr>
        <w:t>en la vía pública; con el objetivo de</w:t>
      </w:r>
      <w:r w:rsidR="009656E8" w:rsidRPr="005F7F0F">
        <w:rPr>
          <w:rFonts w:ascii="Nirmala UI" w:hAnsi="Nirmala UI" w:cs="Nirmala UI"/>
          <w:sz w:val="24"/>
          <w:szCs w:val="24"/>
        </w:rPr>
        <w:t xml:space="preserve"> reducir </w:t>
      </w:r>
      <w:r w:rsidR="005F7F0F">
        <w:rPr>
          <w:rFonts w:ascii="Nirmala UI" w:hAnsi="Nirmala UI" w:cs="Nirmala UI"/>
          <w:sz w:val="24"/>
          <w:szCs w:val="24"/>
        </w:rPr>
        <w:t>los siniestros</w:t>
      </w:r>
      <w:r w:rsidR="009656E8" w:rsidRPr="005F7F0F">
        <w:rPr>
          <w:rFonts w:ascii="Nirmala UI" w:hAnsi="Nirmala UI" w:cs="Nirmala UI"/>
          <w:sz w:val="24"/>
          <w:szCs w:val="24"/>
        </w:rPr>
        <w:t xml:space="preserve">, </w:t>
      </w:r>
    </w:p>
    <w:p w:rsidR="0041728E" w:rsidRDefault="0041728E" w:rsidP="0041728E">
      <w:pPr>
        <w:pStyle w:val="Prrafodelista"/>
        <w:pBdr>
          <w:top w:val="nil"/>
          <w:left w:val="nil"/>
          <w:bottom w:val="nil"/>
          <w:right w:val="nil"/>
          <w:between w:val="nil"/>
        </w:pBdr>
        <w:ind w:left="1134"/>
        <w:jc w:val="both"/>
        <w:rPr>
          <w:rFonts w:ascii="Nirmala UI" w:hAnsi="Nirmala UI" w:cs="Nirmala UI"/>
          <w:sz w:val="24"/>
          <w:szCs w:val="24"/>
        </w:rPr>
      </w:pPr>
    </w:p>
    <w:p w:rsidR="0041728E" w:rsidRPr="0041728E" w:rsidRDefault="009656E8" w:rsidP="0041728E">
      <w:pPr>
        <w:pStyle w:val="Prrafodelista"/>
        <w:numPr>
          <w:ilvl w:val="0"/>
          <w:numId w:val="3"/>
        </w:numPr>
        <w:pBdr>
          <w:top w:val="nil"/>
          <w:left w:val="nil"/>
          <w:bottom w:val="nil"/>
          <w:right w:val="nil"/>
          <w:between w:val="nil"/>
        </w:pBdr>
        <w:ind w:left="1134"/>
        <w:jc w:val="both"/>
        <w:rPr>
          <w:rFonts w:ascii="Nirmala UI" w:hAnsi="Nirmala UI" w:cs="Nirmala UI"/>
          <w:sz w:val="24"/>
          <w:szCs w:val="24"/>
        </w:rPr>
      </w:pPr>
      <w:r w:rsidRPr="005F7F0F">
        <w:rPr>
          <w:rFonts w:ascii="Nirmala UI" w:hAnsi="Nirmala UI" w:cs="Nirmala UI"/>
          <w:sz w:val="24"/>
          <w:szCs w:val="24"/>
        </w:rPr>
        <w:t xml:space="preserve">promover una convivencia </w:t>
      </w:r>
      <w:r w:rsidR="00097232">
        <w:rPr>
          <w:rFonts w:ascii="Nirmala UI" w:hAnsi="Nirmala UI" w:cs="Nirmala UI"/>
          <w:sz w:val="24"/>
          <w:szCs w:val="24"/>
        </w:rPr>
        <w:t xml:space="preserve">equilibrada entre actores de viales (peatones, ciclistas, transportistas, motociclistas), </w:t>
      </w:r>
      <w:r w:rsidRPr="005F7F0F">
        <w:rPr>
          <w:rFonts w:ascii="Nirmala UI" w:hAnsi="Nirmala UI" w:cs="Nirmala UI"/>
          <w:sz w:val="24"/>
          <w:szCs w:val="24"/>
        </w:rPr>
        <w:t>construir una cultura de respeto y prevención</w:t>
      </w:r>
      <w:r w:rsidR="00097232">
        <w:rPr>
          <w:rFonts w:ascii="Nirmala UI" w:hAnsi="Nirmala UI" w:cs="Nirmala UI"/>
          <w:sz w:val="24"/>
          <w:szCs w:val="24"/>
        </w:rPr>
        <w:t xml:space="preserve">, así como la aplicación de la pirámide de la movilidad. Promoviendo la </w:t>
      </w:r>
      <w:r w:rsidRPr="005F7F0F">
        <w:rPr>
          <w:rFonts w:ascii="Nirmala UI" w:hAnsi="Nirmala UI" w:cs="Nirmala UI"/>
          <w:sz w:val="24"/>
          <w:szCs w:val="24"/>
        </w:rPr>
        <w:t>empatía, la tolerancia y la responsabilidad colectiva.</w:t>
      </w:r>
    </w:p>
    <w:p w:rsidR="00097232" w:rsidRDefault="008B6538" w:rsidP="0065798F">
      <w:pPr>
        <w:pBdr>
          <w:top w:val="nil"/>
          <w:left w:val="nil"/>
          <w:bottom w:val="nil"/>
          <w:right w:val="nil"/>
          <w:between w:val="nil"/>
        </w:pBdr>
        <w:spacing w:line="276" w:lineRule="auto"/>
        <w:ind w:left="1134"/>
        <w:jc w:val="both"/>
        <w:rPr>
          <w:rFonts w:ascii="Nirmala UI" w:hAnsi="Nirmala UI" w:cs="Nirmala UI"/>
        </w:rPr>
      </w:pPr>
      <w:r>
        <w:rPr>
          <w:rFonts w:ascii="Nirmala UI" w:hAnsi="Nirmala UI" w:cs="Nirmala UI"/>
        </w:rPr>
        <w:t xml:space="preserve">En los últimos años en un contexto internacional, </w:t>
      </w:r>
      <w:r w:rsidR="00097232">
        <w:rPr>
          <w:rFonts w:ascii="Nirmala UI" w:hAnsi="Nirmala UI" w:cs="Nirmala UI"/>
        </w:rPr>
        <w:t>países como Noruega, Argentina, Colombia y Chile</w:t>
      </w:r>
      <w:r w:rsidR="009656E8">
        <w:rPr>
          <w:rFonts w:ascii="Nirmala UI" w:hAnsi="Nirmala UI" w:cs="Nirmala UI"/>
        </w:rPr>
        <w:t xml:space="preserve">, </w:t>
      </w:r>
      <w:r w:rsidR="009656E8" w:rsidRPr="009656E8">
        <w:rPr>
          <w:rFonts w:ascii="Nirmala UI" w:hAnsi="Nirmala UI" w:cs="Nirmala UI"/>
        </w:rPr>
        <w:t xml:space="preserve">han implementado </w:t>
      </w:r>
      <w:r w:rsidR="00097232" w:rsidRPr="009656E8">
        <w:rPr>
          <w:rFonts w:ascii="Nirmala UI" w:hAnsi="Nirmala UI" w:cs="Nirmala UI"/>
        </w:rPr>
        <w:t>pro</w:t>
      </w:r>
      <w:r w:rsidR="00097232">
        <w:rPr>
          <w:rFonts w:ascii="Nirmala UI" w:hAnsi="Nirmala UI" w:cs="Nirmala UI"/>
        </w:rPr>
        <w:t>g</w:t>
      </w:r>
      <w:r w:rsidR="00097232" w:rsidRPr="009656E8">
        <w:rPr>
          <w:rFonts w:ascii="Nirmala UI" w:hAnsi="Nirmala UI" w:cs="Nirmala UI"/>
        </w:rPr>
        <w:t>ramas</w:t>
      </w:r>
      <w:r w:rsidR="009656E8" w:rsidRPr="009656E8">
        <w:rPr>
          <w:rFonts w:ascii="Nirmala UI" w:hAnsi="Nirmala UI" w:cs="Nirmala UI"/>
        </w:rPr>
        <w:t xml:space="preserve"> continuos de formación vial, </w:t>
      </w:r>
      <w:r w:rsidR="00097232">
        <w:rPr>
          <w:rFonts w:ascii="Nirmala UI" w:hAnsi="Nirmala UI" w:cs="Nirmala UI"/>
        </w:rPr>
        <w:t>disminuyendo los siniestros de tránsito.</w:t>
      </w:r>
      <w:r>
        <w:rPr>
          <w:rFonts w:ascii="Nirmala UI" w:hAnsi="Nirmala UI" w:cs="Nirmala UI"/>
        </w:rPr>
        <w:t xml:space="preserve"> Demostrando </w:t>
      </w:r>
      <w:r w:rsidR="009656E8" w:rsidRPr="009656E8">
        <w:rPr>
          <w:rFonts w:ascii="Nirmala UI" w:hAnsi="Nirmala UI" w:cs="Nirmala UI"/>
        </w:rPr>
        <w:t xml:space="preserve">que la educación no solo salva vidas, sino que también reduce costos sociales, económicos y hospitalarios para el Estado. </w:t>
      </w:r>
    </w:p>
    <w:p w:rsidR="0065798F" w:rsidRDefault="0065798F" w:rsidP="0065798F">
      <w:pPr>
        <w:pBdr>
          <w:top w:val="nil"/>
          <w:left w:val="nil"/>
          <w:bottom w:val="nil"/>
          <w:right w:val="nil"/>
          <w:between w:val="nil"/>
        </w:pBdr>
        <w:spacing w:line="276" w:lineRule="auto"/>
        <w:ind w:left="1134"/>
        <w:jc w:val="both"/>
        <w:rPr>
          <w:rFonts w:ascii="Nirmala UI" w:hAnsi="Nirmala UI" w:cs="Nirmala UI"/>
        </w:rPr>
      </w:pPr>
    </w:p>
    <w:p w:rsidR="009656E8" w:rsidRPr="009656E8" w:rsidRDefault="00097232" w:rsidP="00097232">
      <w:pPr>
        <w:pBdr>
          <w:top w:val="nil"/>
          <w:left w:val="nil"/>
          <w:bottom w:val="nil"/>
          <w:right w:val="nil"/>
          <w:between w:val="nil"/>
        </w:pBdr>
        <w:spacing w:line="276" w:lineRule="auto"/>
        <w:ind w:left="1134"/>
        <w:jc w:val="both"/>
        <w:rPr>
          <w:rFonts w:ascii="Nirmala UI" w:hAnsi="Nirmala UI" w:cs="Nirmala UI"/>
        </w:rPr>
      </w:pPr>
      <w:r>
        <w:rPr>
          <w:rFonts w:ascii="Nirmala UI" w:hAnsi="Nirmala UI" w:cs="Nirmala UI"/>
        </w:rPr>
        <w:t>Es conveniente resaltar, que nuestro municipio es uno de los más poblados por personas y por vehículos en el Estado de Jalisco, notando un crecimiento</w:t>
      </w:r>
      <w:r w:rsidR="009656E8" w:rsidRPr="009656E8">
        <w:rPr>
          <w:rFonts w:ascii="Nirmala UI" w:hAnsi="Nirmala UI" w:cs="Nirmala UI"/>
        </w:rPr>
        <w:t xml:space="preserve"> de forma acelerada</w:t>
      </w:r>
      <w:r>
        <w:rPr>
          <w:rFonts w:ascii="Nirmala UI" w:hAnsi="Nirmala UI" w:cs="Nirmala UI"/>
        </w:rPr>
        <w:t xml:space="preserve"> de cantidad de vehículos por habitantes, por lo que</w:t>
      </w:r>
      <w:r w:rsidR="009656E8" w:rsidRPr="009656E8">
        <w:rPr>
          <w:rFonts w:ascii="Nirmala UI" w:hAnsi="Nirmala UI" w:cs="Nirmala UI"/>
        </w:rPr>
        <w:t xml:space="preserve"> es imprescindible</w:t>
      </w:r>
      <w:r w:rsidR="0065798F">
        <w:rPr>
          <w:rFonts w:ascii="Nirmala UI" w:hAnsi="Nirmala UI" w:cs="Nirmala UI"/>
        </w:rPr>
        <w:t xml:space="preserve"> formar conductores conscientes y con alto sentido de responsabilidad social.</w:t>
      </w:r>
    </w:p>
    <w:p w:rsidR="0065798F" w:rsidRDefault="0065798F" w:rsidP="0065798F">
      <w:pPr>
        <w:pBdr>
          <w:top w:val="nil"/>
          <w:left w:val="nil"/>
          <w:bottom w:val="nil"/>
          <w:right w:val="nil"/>
          <w:between w:val="nil"/>
        </w:pBdr>
        <w:spacing w:line="276" w:lineRule="auto"/>
        <w:jc w:val="both"/>
        <w:rPr>
          <w:rFonts w:ascii="Nirmala UI" w:hAnsi="Nirmala UI" w:cs="Nirmala UI"/>
        </w:rPr>
      </w:pPr>
    </w:p>
    <w:p w:rsidR="00596ED1" w:rsidRDefault="00097232" w:rsidP="005F7F0F">
      <w:pPr>
        <w:pBdr>
          <w:top w:val="nil"/>
          <w:left w:val="nil"/>
          <w:bottom w:val="nil"/>
          <w:right w:val="nil"/>
          <w:between w:val="nil"/>
        </w:pBdr>
        <w:spacing w:line="276" w:lineRule="auto"/>
        <w:jc w:val="both"/>
        <w:rPr>
          <w:rFonts w:ascii="Nirmala UI" w:hAnsi="Nirmala UI" w:cs="Nirmala UI"/>
        </w:rPr>
      </w:pPr>
      <w:r>
        <w:rPr>
          <w:rFonts w:ascii="Nirmala UI" w:hAnsi="Nirmala UI" w:cs="Nirmala UI"/>
        </w:rPr>
        <w:t>Actualmente, las personas conductoras, al momento de tramitar su licenc</w:t>
      </w:r>
      <w:r w:rsidR="0065798F">
        <w:rPr>
          <w:rFonts w:ascii="Nirmala UI" w:hAnsi="Nirmala UI" w:cs="Nirmala UI"/>
        </w:rPr>
        <w:t xml:space="preserve">ia de </w:t>
      </w:r>
      <w:r>
        <w:rPr>
          <w:rFonts w:ascii="Nirmala UI" w:hAnsi="Nirmala UI" w:cs="Nirmala UI"/>
        </w:rPr>
        <w:t>conducir son evaluadas</w:t>
      </w:r>
      <w:r w:rsidR="0065798F">
        <w:rPr>
          <w:rFonts w:ascii="Nirmala UI" w:hAnsi="Nirmala UI" w:cs="Nirmala UI"/>
        </w:rPr>
        <w:t xml:space="preserve"> en sus conocimientos técnicos y prácticos en materia de movilidad. Convirtiéndose en un evento único, derivado, a que la legislación establece la expedición de licencias por un determinado tiempo, y al término del mismo, un refrendo de carácter administrativo. No obstante,</w:t>
      </w:r>
      <w:r w:rsidR="00D47824">
        <w:rPr>
          <w:rFonts w:ascii="Nirmala UI" w:hAnsi="Nirmala UI" w:cs="Nirmala UI"/>
        </w:rPr>
        <w:t xml:space="preserve"> la educación vial debe ser</w:t>
      </w:r>
      <w:r w:rsidR="009656E8" w:rsidRPr="009656E8">
        <w:rPr>
          <w:rFonts w:ascii="Nirmala UI" w:hAnsi="Nirmala UI" w:cs="Nirmala UI"/>
        </w:rPr>
        <w:t xml:space="preserve"> </w:t>
      </w:r>
      <w:r w:rsidR="0065798F">
        <w:rPr>
          <w:rFonts w:ascii="Nirmala UI" w:hAnsi="Nirmala UI" w:cs="Nirmala UI"/>
        </w:rPr>
        <w:t>un proceso constante; derivado a que la legislación frecuentemente es sujeta a reforma</w:t>
      </w:r>
      <w:r w:rsidR="009656E8" w:rsidRPr="009656E8">
        <w:rPr>
          <w:rFonts w:ascii="Nirmala UI" w:hAnsi="Nirmala UI" w:cs="Nirmala UI"/>
        </w:rPr>
        <w:t xml:space="preserve">, la </w:t>
      </w:r>
      <w:r w:rsidR="0065798F">
        <w:rPr>
          <w:rFonts w:ascii="Nirmala UI" w:hAnsi="Nirmala UI" w:cs="Nirmala UI"/>
        </w:rPr>
        <w:t>infraestructura evoluciona y el desarrollo de</w:t>
      </w:r>
      <w:r w:rsidR="009656E8" w:rsidRPr="009656E8">
        <w:rPr>
          <w:rFonts w:ascii="Nirmala UI" w:hAnsi="Nirmala UI" w:cs="Nirmala UI"/>
        </w:rPr>
        <w:t xml:space="preserve"> nuevas tecnologías en los vehículos demandan actualizaciones </w:t>
      </w:r>
      <w:r w:rsidR="00D47824">
        <w:rPr>
          <w:rFonts w:ascii="Nirmala UI" w:hAnsi="Nirmala UI" w:cs="Nirmala UI"/>
        </w:rPr>
        <w:t>continuas.</w:t>
      </w:r>
      <w:r w:rsidR="009656E8" w:rsidRPr="009656E8">
        <w:rPr>
          <w:rFonts w:ascii="Nirmala UI" w:hAnsi="Nirmala UI" w:cs="Nirmala UI"/>
        </w:rPr>
        <w:t xml:space="preserve"> </w:t>
      </w:r>
    </w:p>
    <w:p w:rsidR="00596ED1" w:rsidRDefault="00596ED1" w:rsidP="005F7F0F">
      <w:pPr>
        <w:pBdr>
          <w:top w:val="nil"/>
          <w:left w:val="nil"/>
          <w:bottom w:val="nil"/>
          <w:right w:val="nil"/>
          <w:between w:val="nil"/>
        </w:pBdr>
        <w:spacing w:line="276" w:lineRule="auto"/>
        <w:jc w:val="both"/>
        <w:rPr>
          <w:rFonts w:ascii="Nirmala UI" w:hAnsi="Nirmala UI" w:cs="Nirmala UI"/>
        </w:rPr>
      </w:pPr>
    </w:p>
    <w:p w:rsidR="005F7F0F" w:rsidRDefault="0065798F" w:rsidP="005F7F0F">
      <w:pPr>
        <w:pBdr>
          <w:top w:val="nil"/>
          <w:left w:val="nil"/>
          <w:bottom w:val="nil"/>
          <w:right w:val="nil"/>
          <w:between w:val="nil"/>
        </w:pBdr>
        <w:spacing w:line="276" w:lineRule="auto"/>
        <w:jc w:val="both"/>
        <w:rPr>
          <w:rFonts w:ascii="Nirmala UI" w:hAnsi="Nirmala UI" w:cs="Nirmala UI"/>
        </w:rPr>
      </w:pPr>
      <w:r>
        <w:rPr>
          <w:rFonts w:ascii="Nirmala UI" w:hAnsi="Nirmala UI" w:cs="Nirmala UI"/>
        </w:rPr>
        <w:t>En ese tenor, es primordial</w:t>
      </w:r>
      <w:r w:rsidR="009656E8" w:rsidRPr="009656E8">
        <w:rPr>
          <w:rFonts w:ascii="Nirmala UI" w:hAnsi="Nirmala UI" w:cs="Nirmala UI"/>
        </w:rPr>
        <w:t xml:space="preserve"> </w:t>
      </w:r>
      <w:r w:rsidR="00D47824">
        <w:rPr>
          <w:rFonts w:ascii="Nirmala UI" w:hAnsi="Nirmala UI" w:cs="Nirmala UI"/>
        </w:rPr>
        <w:t xml:space="preserve">que el Municipio, establezca </w:t>
      </w:r>
      <w:r w:rsidR="009656E8" w:rsidRPr="009656E8">
        <w:rPr>
          <w:rFonts w:ascii="Nirmala UI" w:hAnsi="Nirmala UI" w:cs="Nirmala UI"/>
        </w:rPr>
        <w:t>mecanismos que garanticen la formació</w:t>
      </w:r>
      <w:r w:rsidR="005F7F0F">
        <w:rPr>
          <w:rFonts w:ascii="Nirmala UI" w:hAnsi="Nirmala UI" w:cs="Nirmala UI"/>
        </w:rPr>
        <w:t xml:space="preserve">n continua de los conductores, donde la </w:t>
      </w:r>
      <w:r w:rsidR="005F7F0F" w:rsidRPr="009656E8">
        <w:rPr>
          <w:rFonts w:ascii="Nirmala UI" w:hAnsi="Nirmala UI" w:cs="Nirmala UI"/>
        </w:rPr>
        <w:t xml:space="preserve">educación vial como eje transversal en las políticas de movilidad </w:t>
      </w:r>
      <w:r w:rsidR="00D47824">
        <w:rPr>
          <w:rFonts w:ascii="Nirmala UI" w:hAnsi="Nirmala UI" w:cs="Nirmala UI"/>
        </w:rPr>
        <w:t>es</w:t>
      </w:r>
      <w:r w:rsidR="005F7F0F" w:rsidRPr="009656E8">
        <w:rPr>
          <w:rFonts w:ascii="Nirmala UI" w:hAnsi="Nirmala UI" w:cs="Nirmala UI"/>
        </w:rPr>
        <w:t xml:space="preserve"> imprescindible. </w:t>
      </w:r>
    </w:p>
    <w:p w:rsidR="0041728E" w:rsidRDefault="005F7F0F" w:rsidP="00D47824">
      <w:pPr>
        <w:pStyle w:val="Prrafodelista"/>
        <w:numPr>
          <w:ilvl w:val="0"/>
          <w:numId w:val="3"/>
        </w:numPr>
        <w:spacing w:before="100" w:beforeAutospacing="1" w:after="100" w:afterAutospacing="1"/>
        <w:ind w:left="0"/>
        <w:jc w:val="both"/>
        <w:rPr>
          <w:rFonts w:ascii="Nirmala UI" w:eastAsia="Times New Roman" w:hAnsi="Nirmala UI" w:cs="Nirmala UI"/>
          <w:sz w:val="24"/>
          <w:szCs w:val="24"/>
          <w:lang w:eastAsia="es-MX"/>
        </w:rPr>
      </w:pPr>
      <w:r w:rsidRPr="00F51601">
        <w:rPr>
          <w:rFonts w:ascii="Nirmala UI" w:eastAsia="Times New Roman" w:hAnsi="Nirmala UI" w:cs="Nirmala UI"/>
          <w:sz w:val="24"/>
          <w:szCs w:val="24"/>
          <w:lang w:eastAsia="es-MX"/>
        </w:rPr>
        <w:t>La presente iniciativa propone la implementación de un estímulo fiscal dirigido a personas conductor</w:t>
      </w:r>
      <w:r w:rsidR="00D47824" w:rsidRPr="00F51601">
        <w:rPr>
          <w:rFonts w:ascii="Nirmala UI" w:eastAsia="Times New Roman" w:hAnsi="Nirmala UI" w:cs="Nirmala UI"/>
          <w:sz w:val="24"/>
          <w:szCs w:val="24"/>
          <w:lang w:eastAsia="es-MX"/>
        </w:rPr>
        <w:t xml:space="preserve">as </w:t>
      </w:r>
      <w:r w:rsidR="0065798F" w:rsidRPr="00F51601">
        <w:rPr>
          <w:rFonts w:ascii="Nirmala UI" w:eastAsia="Times New Roman" w:hAnsi="Nirmala UI" w:cs="Nirmala UI"/>
          <w:sz w:val="24"/>
          <w:szCs w:val="24"/>
          <w:lang w:eastAsia="es-MX"/>
        </w:rPr>
        <w:t xml:space="preserve">de vehículos, quiénes </w:t>
      </w:r>
      <w:r w:rsidR="00F51601" w:rsidRPr="00F51601">
        <w:rPr>
          <w:rFonts w:ascii="Nirmala UI" w:eastAsia="Times New Roman" w:hAnsi="Nirmala UI" w:cs="Nirmala UI"/>
          <w:sz w:val="24"/>
          <w:szCs w:val="24"/>
          <w:lang w:eastAsia="es-MX"/>
        </w:rPr>
        <w:t xml:space="preserve">cumplan dos supuestos específicos; el primero haber sido </w:t>
      </w:r>
      <w:r w:rsidR="00D47824" w:rsidRPr="00F51601">
        <w:rPr>
          <w:rFonts w:ascii="Nirmala UI" w:eastAsia="Times New Roman" w:hAnsi="Nirmala UI" w:cs="Nirmala UI"/>
          <w:sz w:val="24"/>
          <w:szCs w:val="24"/>
          <w:lang w:eastAsia="es-MX"/>
        </w:rPr>
        <w:t>sancionadas por infracciones de tránsito, expedidas por elementos de la D</w:t>
      </w:r>
      <w:r w:rsidR="00F51601" w:rsidRPr="00F51601">
        <w:rPr>
          <w:rFonts w:ascii="Nirmala UI" w:eastAsia="Times New Roman" w:hAnsi="Nirmala UI" w:cs="Nirmala UI"/>
          <w:sz w:val="24"/>
          <w:szCs w:val="24"/>
          <w:lang w:eastAsia="es-MX"/>
        </w:rPr>
        <w:t xml:space="preserve">irección de Tránsito Municipal. </w:t>
      </w:r>
    </w:p>
    <w:p w:rsidR="0041728E" w:rsidRDefault="0041728E" w:rsidP="0041728E">
      <w:pPr>
        <w:pStyle w:val="Prrafodelista"/>
        <w:spacing w:before="100" w:beforeAutospacing="1" w:after="100" w:afterAutospacing="1"/>
        <w:ind w:left="0"/>
        <w:jc w:val="both"/>
        <w:rPr>
          <w:rFonts w:ascii="Nirmala UI" w:eastAsia="Times New Roman" w:hAnsi="Nirmala UI" w:cs="Nirmala UI"/>
          <w:sz w:val="24"/>
          <w:szCs w:val="24"/>
          <w:lang w:eastAsia="es-MX"/>
        </w:rPr>
      </w:pPr>
    </w:p>
    <w:p w:rsidR="0041728E" w:rsidRDefault="0041728E" w:rsidP="0041728E">
      <w:pPr>
        <w:pStyle w:val="Prrafodelista"/>
        <w:spacing w:before="100" w:beforeAutospacing="1" w:after="100" w:afterAutospacing="1"/>
        <w:ind w:left="0"/>
        <w:jc w:val="both"/>
        <w:rPr>
          <w:rFonts w:ascii="Nirmala UI" w:eastAsia="Times New Roman" w:hAnsi="Nirmala UI" w:cs="Nirmala UI"/>
          <w:sz w:val="24"/>
          <w:szCs w:val="24"/>
          <w:lang w:eastAsia="es-MX"/>
        </w:rPr>
      </w:pPr>
    </w:p>
    <w:p w:rsidR="0041728E" w:rsidRDefault="0041728E" w:rsidP="0041728E">
      <w:pPr>
        <w:pStyle w:val="Prrafodelista"/>
        <w:spacing w:before="100" w:beforeAutospacing="1" w:after="100" w:afterAutospacing="1"/>
        <w:ind w:left="0"/>
        <w:jc w:val="both"/>
        <w:rPr>
          <w:rFonts w:ascii="Nirmala UI" w:eastAsia="Times New Roman" w:hAnsi="Nirmala UI" w:cs="Nirmala UI"/>
          <w:sz w:val="24"/>
          <w:szCs w:val="24"/>
          <w:lang w:eastAsia="es-MX"/>
        </w:rPr>
      </w:pPr>
    </w:p>
    <w:p w:rsidR="00D47824" w:rsidRPr="00F51601" w:rsidRDefault="00F51601" w:rsidP="0041728E">
      <w:pPr>
        <w:pStyle w:val="Prrafodelista"/>
        <w:spacing w:before="100" w:beforeAutospacing="1" w:after="100" w:afterAutospacing="1"/>
        <w:ind w:left="0"/>
        <w:jc w:val="both"/>
        <w:rPr>
          <w:rFonts w:ascii="Nirmala UI" w:eastAsia="Times New Roman" w:hAnsi="Nirmala UI" w:cs="Nirmala UI"/>
          <w:sz w:val="24"/>
          <w:szCs w:val="24"/>
          <w:lang w:eastAsia="es-MX"/>
        </w:rPr>
      </w:pPr>
      <w:r w:rsidRPr="00F51601">
        <w:rPr>
          <w:rFonts w:ascii="Nirmala UI" w:eastAsia="Times New Roman" w:hAnsi="Nirmala UI" w:cs="Nirmala UI"/>
          <w:sz w:val="24"/>
          <w:szCs w:val="24"/>
          <w:lang w:eastAsia="es-MX"/>
        </w:rPr>
        <w:t xml:space="preserve"> Y en segundo lugar, que </w:t>
      </w:r>
      <w:r w:rsidR="00D47824" w:rsidRPr="00F51601">
        <w:rPr>
          <w:rFonts w:ascii="Nirmala UI" w:eastAsia="Times New Roman" w:hAnsi="Nirmala UI" w:cs="Nirmala UI"/>
          <w:sz w:val="24"/>
          <w:szCs w:val="24"/>
          <w:lang w:eastAsia="es-MX"/>
        </w:rPr>
        <w:t xml:space="preserve"> </w:t>
      </w:r>
      <w:r w:rsidR="005F7F0F" w:rsidRPr="00F51601">
        <w:rPr>
          <w:rFonts w:ascii="Nirmala UI" w:eastAsia="Times New Roman" w:hAnsi="Nirmala UI" w:cs="Nirmala UI"/>
          <w:sz w:val="24"/>
          <w:szCs w:val="24"/>
          <w:lang w:eastAsia="es-MX"/>
        </w:rPr>
        <w:t xml:space="preserve">acrediten la conclusión satisfactoria de un curso de movilidad y seguridad vial. </w:t>
      </w:r>
    </w:p>
    <w:p w:rsidR="00D47824" w:rsidRDefault="00D47824" w:rsidP="00D47824">
      <w:pPr>
        <w:pStyle w:val="Prrafodelista"/>
        <w:spacing w:before="100" w:beforeAutospacing="1" w:after="100" w:afterAutospacing="1"/>
        <w:ind w:left="0"/>
        <w:jc w:val="both"/>
        <w:rPr>
          <w:rFonts w:ascii="Nirmala UI" w:eastAsia="Times New Roman" w:hAnsi="Nirmala UI" w:cs="Nirmala UI"/>
          <w:sz w:val="24"/>
          <w:szCs w:val="24"/>
          <w:lang w:eastAsia="es-MX"/>
        </w:rPr>
      </w:pPr>
    </w:p>
    <w:p w:rsidR="005F7F0F" w:rsidRPr="00D47824" w:rsidRDefault="005F7F0F" w:rsidP="00D47824">
      <w:pPr>
        <w:pStyle w:val="Prrafodelista"/>
        <w:spacing w:before="100" w:beforeAutospacing="1" w:after="100" w:afterAutospacing="1"/>
        <w:ind w:left="0"/>
        <w:jc w:val="both"/>
        <w:rPr>
          <w:rFonts w:ascii="Nirmala UI" w:eastAsia="Times New Roman" w:hAnsi="Nirmala UI" w:cs="Nirmala UI"/>
          <w:sz w:val="24"/>
          <w:szCs w:val="24"/>
          <w:lang w:eastAsia="es-MX"/>
        </w:rPr>
      </w:pPr>
      <w:r w:rsidRPr="005F7F0F">
        <w:rPr>
          <w:rFonts w:ascii="Nirmala UI" w:eastAsia="Times New Roman" w:hAnsi="Nirmala UI" w:cs="Nirmala UI"/>
          <w:sz w:val="24"/>
          <w:szCs w:val="24"/>
          <w:lang w:eastAsia="es-MX"/>
        </w:rPr>
        <w:t>Esta medida tiene como fundamento el principio c</w:t>
      </w:r>
      <w:r w:rsidR="00D47824">
        <w:rPr>
          <w:rFonts w:ascii="Nirmala UI" w:eastAsia="Times New Roman" w:hAnsi="Nirmala UI" w:cs="Nirmala UI"/>
          <w:sz w:val="24"/>
          <w:szCs w:val="24"/>
          <w:lang w:eastAsia="es-MX"/>
        </w:rPr>
        <w:t xml:space="preserve">onstitucional de función social, </w:t>
      </w:r>
      <w:r w:rsidRPr="005F7F0F">
        <w:rPr>
          <w:rFonts w:ascii="Nirmala UI" w:eastAsia="Times New Roman" w:hAnsi="Nirmala UI" w:cs="Nirmala UI"/>
          <w:sz w:val="24"/>
          <w:szCs w:val="24"/>
          <w:lang w:eastAsia="es-MX"/>
        </w:rPr>
        <w:t xml:space="preserve">la prevención como </w:t>
      </w:r>
      <w:r w:rsidR="00D47824">
        <w:rPr>
          <w:rFonts w:ascii="Nirmala UI" w:eastAsia="Times New Roman" w:hAnsi="Nirmala UI" w:cs="Nirmala UI"/>
          <w:sz w:val="24"/>
          <w:szCs w:val="24"/>
          <w:lang w:eastAsia="es-MX"/>
        </w:rPr>
        <w:t>pilar</w:t>
      </w:r>
      <w:r w:rsidRPr="005F7F0F">
        <w:rPr>
          <w:rFonts w:ascii="Nirmala UI" w:eastAsia="Times New Roman" w:hAnsi="Nirmala UI" w:cs="Nirmala UI"/>
          <w:sz w:val="24"/>
          <w:szCs w:val="24"/>
          <w:lang w:eastAsia="es-MX"/>
        </w:rPr>
        <w:t xml:space="preserve"> de </w:t>
      </w:r>
      <w:r w:rsidR="00F51601">
        <w:rPr>
          <w:rFonts w:ascii="Nirmala UI" w:eastAsia="Times New Roman" w:hAnsi="Nirmala UI" w:cs="Nirmala UI"/>
          <w:sz w:val="24"/>
          <w:szCs w:val="24"/>
          <w:lang w:eastAsia="es-MX"/>
        </w:rPr>
        <w:t>las políticas públicas, y el fortalecimiento de la movilidad responsable</w:t>
      </w:r>
      <w:r w:rsidRPr="005F7F0F">
        <w:rPr>
          <w:rFonts w:ascii="Nirmala UI" w:eastAsia="Times New Roman" w:hAnsi="Nirmala UI" w:cs="Nirmala UI"/>
          <w:sz w:val="24"/>
          <w:szCs w:val="24"/>
          <w:lang w:eastAsia="es-MX"/>
        </w:rPr>
        <w:t>.</w:t>
      </w:r>
      <w:r w:rsidR="00D47824">
        <w:rPr>
          <w:rFonts w:ascii="Nirmala UI" w:eastAsia="Times New Roman" w:hAnsi="Nirmala UI" w:cs="Nirmala UI"/>
          <w:sz w:val="24"/>
          <w:szCs w:val="24"/>
          <w:lang w:eastAsia="es-MX"/>
        </w:rPr>
        <w:t xml:space="preserve"> </w:t>
      </w:r>
      <w:r w:rsidRPr="00D47824">
        <w:rPr>
          <w:rFonts w:ascii="Nirmala UI" w:eastAsia="Times New Roman" w:hAnsi="Nirmala UI" w:cs="Nirmala UI"/>
          <w:sz w:val="24"/>
          <w:szCs w:val="24"/>
          <w:lang w:eastAsia="es-MX"/>
        </w:rPr>
        <w:t>Actualmente, el sistema de sanciones administrativas en materia de tránsito tiene una finalidad correctiva, sin embargo, no siempre garantiza una transformación conductual del infractor. Multar no es, por sí mismo, educar. Por ello, esta propuesta busca incorporar un componente pedagógico en el cumplimiento de las sanciones, a través de un incentivo económico que promueva la capacitación y el cambio de hábitos.</w:t>
      </w:r>
    </w:p>
    <w:p w:rsidR="00D47824" w:rsidRPr="00596ED1" w:rsidRDefault="005F7F0F" w:rsidP="00596ED1">
      <w:pPr>
        <w:spacing w:before="100" w:beforeAutospacing="1" w:after="100" w:afterAutospacing="1" w:line="276" w:lineRule="auto"/>
        <w:jc w:val="both"/>
        <w:rPr>
          <w:rFonts w:ascii="Nirmala UI" w:eastAsia="Times New Roman" w:hAnsi="Nirmala UI" w:cs="Nirmala UI"/>
          <w:lang w:eastAsia="es-MX"/>
        </w:rPr>
      </w:pPr>
      <w:r w:rsidRPr="00D47824">
        <w:rPr>
          <w:rFonts w:ascii="Nirmala UI" w:eastAsia="Times New Roman" w:hAnsi="Nirmala UI" w:cs="Nirmala UI"/>
          <w:lang w:eastAsia="es-MX"/>
        </w:rPr>
        <w:t>El estímulo fiscal, en forma de descuento o condonación parcial del monto de la multa, operaría como un mecanismo de justicia restaurativa y educación cívica. Es</w:t>
      </w:r>
      <w:r w:rsidR="00D47824">
        <w:rPr>
          <w:rFonts w:ascii="Nirmala UI" w:eastAsia="Times New Roman" w:hAnsi="Nirmala UI" w:cs="Nirmala UI"/>
          <w:lang w:eastAsia="es-MX"/>
        </w:rPr>
        <w:t>te tipo de incentivos, han sido probados con éxito en</w:t>
      </w:r>
      <w:r w:rsidRPr="00D47824">
        <w:rPr>
          <w:rFonts w:ascii="Nirmala UI" w:eastAsia="Times New Roman" w:hAnsi="Nirmala UI" w:cs="Nirmala UI"/>
          <w:lang w:eastAsia="es-MX"/>
        </w:rPr>
        <w:t xml:space="preserve"> municipios de Zona Metropolitana de Guadalajara, </w:t>
      </w:r>
      <w:r w:rsidR="00D47824">
        <w:rPr>
          <w:rFonts w:ascii="Nirmala UI" w:eastAsia="Times New Roman" w:hAnsi="Nirmala UI" w:cs="Nirmala UI"/>
          <w:lang w:eastAsia="es-MX"/>
        </w:rPr>
        <w:t xml:space="preserve">quienes </w:t>
      </w:r>
      <w:r w:rsidRPr="00D47824">
        <w:rPr>
          <w:rFonts w:ascii="Nirmala UI" w:eastAsia="Times New Roman" w:hAnsi="Nirmala UI" w:cs="Nirmala UI"/>
          <w:lang w:eastAsia="es-MX"/>
        </w:rPr>
        <w:t>no solo alientan el cumplimiento voluntario de las obligaciones, sino que también generan beneficios colectivos al reducir la reincide</w:t>
      </w:r>
      <w:r w:rsidR="00596ED1">
        <w:rPr>
          <w:rFonts w:ascii="Nirmala UI" w:eastAsia="Times New Roman" w:hAnsi="Nirmala UI" w:cs="Nirmala UI"/>
          <w:lang w:eastAsia="es-MX"/>
        </w:rPr>
        <w:t xml:space="preserve">ncia en conductas infractoras. </w:t>
      </w:r>
    </w:p>
    <w:p w:rsidR="00A25355" w:rsidRDefault="00F51601" w:rsidP="00F51601">
      <w:pPr>
        <w:spacing w:before="100" w:beforeAutospacing="1" w:after="100" w:afterAutospacing="1" w:line="276" w:lineRule="auto"/>
        <w:jc w:val="both"/>
        <w:rPr>
          <w:rFonts w:ascii="Nirmala UI" w:eastAsia="Times New Roman" w:hAnsi="Nirmala UI" w:cs="Nirmala UI"/>
          <w:kern w:val="0"/>
          <w:lang w:eastAsia="es-MX"/>
          <w14:ligatures w14:val="none"/>
        </w:rPr>
      </w:pPr>
      <w:r>
        <w:rPr>
          <w:rFonts w:ascii="Nirmala UI" w:eastAsia="Times New Roman" w:hAnsi="Nirmala UI" w:cs="Nirmala UI"/>
          <w:kern w:val="0"/>
          <w:lang w:eastAsia="es-MX"/>
          <w14:ligatures w14:val="none"/>
        </w:rPr>
        <w:t>Esta medida restaurativa contendrá una limitante, cada conductor podrá aplicar a este beneficio p</w:t>
      </w:r>
      <w:r w:rsidR="00A25355">
        <w:rPr>
          <w:rFonts w:ascii="Nirmala UI" w:eastAsia="Times New Roman" w:hAnsi="Nirmala UI" w:cs="Nirmala UI"/>
          <w:kern w:val="0"/>
          <w:lang w:eastAsia="es-MX"/>
          <w14:ligatures w14:val="none"/>
        </w:rPr>
        <w:t xml:space="preserve">or un máximo de tres ocasiones. Cuando el motivo de infracción sea por sanción administrativa en materia de movilidad y transporte; y bajo ninguna circunstancia podrá ser acreedor de este beneficio, la persona sancionada por conductores bajo el influjo del alcohol, drogas, estupefacientes o psicotrópicos. </w:t>
      </w:r>
    </w:p>
    <w:p w:rsidR="00596ED1" w:rsidRPr="00A25355" w:rsidRDefault="00F51601" w:rsidP="00A25355">
      <w:pPr>
        <w:spacing w:before="100" w:beforeAutospacing="1" w:after="100" w:afterAutospacing="1" w:line="276" w:lineRule="auto"/>
        <w:jc w:val="both"/>
        <w:rPr>
          <w:rFonts w:ascii="Nirmala UI" w:eastAsia="Times New Roman" w:hAnsi="Nirmala UI" w:cs="Nirmala UI"/>
          <w:kern w:val="0"/>
          <w:lang w:eastAsia="es-MX"/>
          <w14:ligatures w14:val="none"/>
        </w:rPr>
      </w:pPr>
      <w:r>
        <w:rPr>
          <w:rFonts w:ascii="Nirmala UI" w:eastAsia="Times New Roman" w:hAnsi="Nirmala UI" w:cs="Nirmala UI"/>
          <w:kern w:val="0"/>
          <w:lang w:eastAsia="es-MX"/>
          <w14:ligatures w14:val="none"/>
        </w:rPr>
        <w:t xml:space="preserve">Lo anterior, porque se busca que la persona conductora realicé un cambio de hábitos, mejoré su cultura de la movilidad y respete la reglamentación en materia de tránsito y movilidad. </w:t>
      </w:r>
    </w:p>
    <w:p w:rsidR="0041728E" w:rsidRDefault="00F51601" w:rsidP="00D47824">
      <w:pPr>
        <w:pStyle w:val="Prrafodelista"/>
        <w:numPr>
          <w:ilvl w:val="0"/>
          <w:numId w:val="3"/>
        </w:numPr>
        <w:spacing w:before="100" w:beforeAutospacing="1" w:after="100" w:afterAutospacing="1"/>
        <w:ind w:left="0" w:hanging="284"/>
        <w:jc w:val="both"/>
        <w:rPr>
          <w:rFonts w:ascii="Nirmala UI" w:eastAsia="Times New Roman" w:hAnsi="Nirmala UI" w:cs="Nirmala UI"/>
          <w:sz w:val="24"/>
          <w:szCs w:val="24"/>
          <w:lang w:eastAsia="es-MX"/>
        </w:rPr>
      </w:pPr>
      <w:r>
        <w:rPr>
          <w:rFonts w:ascii="Nirmala UI" w:eastAsia="Times New Roman" w:hAnsi="Nirmala UI" w:cs="Nirmala UI"/>
          <w:sz w:val="24"/>
          <w:szCs w:val="24"/>
          <w:lang w:eastAsia="es-MX"/>
        </w:rPr>
        <w:t xml:space="preserve"> Dentro del rubro de repercusiones económicas</w:t>
      </w:r>
      <w:r w:rsidR="005F7F0F" w:rsidRPr="00F51601">
        <w:rPr>
          <w:rFonts w:ascii="Nirmala UI" w:eastAsia="Times New Roman" w:hAnsi="Nirmala UI" w:cs="Nirmala UI"/>
          <w:sz w:val="24"/>
          <w:szCs w:val="24"/>
          <w:lang w:eastAsia="es-MX"/>
        </w:rPr>
        <w:t>, representa una inversión con retorno positivo: un conductor educado es menos propenso a provocar accidentes, lo cual disminuye los costos asociados a la atención médica, daños materiales y pérdida de productividad.</w:t>
      </w:r>
      <w:r>
        <w:rPr>
          <w:rFonts w:ascii="Nirmala UI" w:eastAsia="Times New Roman" w:hAnsi="Nirmala UI" w:cs="Nirmala UI"/>
          <w:sz w:val="24"/>
          <w:szCs w:val="24"/>
          <w:lang w:eastAsia="es-MX"/>
        </w:rPr>
        <w:t xml:space="preserve"> </w:t>
      </w:r>
      <w:r w:rsidR="005F7F0F" w:rsidRPr="00F51601">
        <w:rPr>
          <w:rFonts w:ascii="Nirmala UI" w:eastAsia="Times New Roman" w:hAnsi="Nirmala UI" w:cs="Nirmala UI"/>
          <w:sz w:val="24"/>
          <w:szCs w:val="24"/>
          <w:lang w:eastAsia="es-MX"/>
        </w:rPr>
        <w:t xml:space="preserve">Asimismo, esta medida es coherente con los principios de progresividad y proporcionalidad en materia sancionadora. El Estado </w:t>
      </w:r>
    </w:p>
    <w:p w:rsidR="0041728E" w:rsidRDefault="0041728E" w:rsidP="0041728E">
      <w:pPr>
        <w:pStyle w:val="Prrafodelista"/>
        <w:spacing w:before="100" w:beforeAutospacing="1" w:after="100" w:afterAutospacing="1"/>
        <w:ind w:left="0"/>
        <w:jc w:val="both"/>
        <w:rPr>
          <w:rFonts w:ascii="Nirmala UI" w:eastAsia="Times New Roman" w:hAnsi="Nirmala UI" w:cs="Nirmala UI"/>
          <w:sz w:val="24"/>
          <w:szCs w:val="24"/>
          <w:lang w:eastAsia="es-MX"/>
        </w:rPr>
      </w:pPr>
    </w:p>
    <w:p w:rsidR="0041728E" w:rsidRDefault="0041728E" w:rsidP="0041728E">
      <w:pPr>
        <w:pStyle w:val="Prrafodelista"/>
        <w:spacing w:before="100" w:beforeAutospacing="1" w:after="100" w:afterAutospacing="1"/>
        <w:ind w:left="0"/>
        <w:jc w:val="both"/>
        <w:rPr>
          <w:rFonts w:ascii="Nirmala UI" w:eastAsia="Times New Roman" w:hAnsi="Nirmala UI" w:cs="Nirmala UI"/>
          <w:sz w:val="24"/>
          <w:szCs w:val="24"/>
          <w:lang w:eastAsia="es-MX"/>
        </w:rPr>
      </w:pPr>
    </w:p>
    <w:p w:rsidR="005F7F0F" w:rsidRPr="00F51601" w:rsidRDefault="005F7F0F" w:rsidP="0041728E">
      <w:pPr>
        <w:pStyle w:val="Prrafodelista"/>
        <w:spacing w:before="100" w:beforeAutospacing="1" w:after="100" w:afterAutospacing="1"/>
        <w:ind w:left="0"/>
        <w:jc w:val="both"/>
        <w:rPr>
          <w:rFonts w:ascii="Nirmala UI" w:eastAsia="Times New Roman" w:hAnsi="Nirmala UI" w:cs="Nirmala UI"/>
          <w:sz w:val="24"/>
          <w:szCs w:val="24"/>
          <w:lang w:eastAsia="es-MX"/>
        </w:rPr>
      </w:pPr>
      <w:r w:rsidRPr="00F51601">
        <w:rPr>
          <w:rFonts w:ascii="Nirmala UI" w:eastAsia="Times New Roman" w:hAnsi="Nirmala UI" w:cs="Nirmala UI"/>
          <w:sz w:val="24"/>
          <w:szCs w:val="24"/>
          <w:lang w:eastAsia="es-MX"/>
        </w:rPr>
        <w:t>no debe limitarse a castigar, sino que debe ofrecer mecanismos para la reinserción y la reeducación del infractor. El otorgamiento del estímulo fiscal estaría condicionado a la acreditación de un curso avalado por la Dirección de Tránsito Municipal, con contenidos en seguridad vial, derechos del peatón, conducción responsable y convivencia urbana, así como</w:t>
      </w:r>
      <w:r w:rsidR="00F51601">
        <w:rPr>
          <w:rFonts w:ascii="Nirmala UI" w:eastAsia="Times New Roman" w:hAnsi="Nirmala UI" w:cs="Nirmala UI"/>
          <w:sz w:val="24"/>
          <w:szCs w:val="24"/>
          <w:lang w:eastAsia="es-MX"/>
        </w:rPr>
        <w:t xml:space="preserve"> los que consideren pertinentes, los expertos en la materia.</w:t>
      </w:r>
    </w:p>
    <w:p w:rsidR="00D47824" w:rsidRDefault="00D47824" w:rsidP="00D47824">
      <w:pPr>
        <w:pStyle w:val="Prrafodelista"/>
        <w:spacing w:before="100" w:beforeAutospacing="1" w:after="100" w:afterAutospacing="1"/>
        <w:ind w:left="0"/>
        <w:jc w:val="both"/>
        <w:rPr>
          <w:rFonts w:ascii="Nirmala UI" w:eastAsia="Times New Roman" w:hAnsi="Nirmala UI" w:cs="Nirmala UI"/>
          <w:sz w:val="24"/>
          <w:szCs w:val="24"/>
          <w:lang w:eastAsia="es-MX"/>
        </w:rPr>
      </w:pPr>
    </w:p>
    <w:p w:rsidR="00D47824" w:rsidRPr="005F7F0F" w:rsidRDefault="00D47824" w:rsidP="00D47824">
      <w:pPr>
        <w:pStyle w:val="Prrafodelista"/>
        <w:spacing w:before="100" w:beforeAutospacing="1" w:after="100" w:afterAutospacing="1"/>
        <w:ind w:left="0"/>
        <w:jc w:val="both"/>
        <w:rPr>
          <w:rFonts w:ascii="Nirmala UI" w:eastAsia="Times New Roman" w:hAnsi="Nirmala UI" w:cs="Nirmala UI"/>
          <w:sz w:val="24"/>
          <w:szCs w:val="24"/>
          <w:lang w:eastAsia="es-MX"/>
        </w:rPr>
      </w:pPr>
      <w:r>
        <w:rPr>
          <w:rFonts w:ascii="Nirmala UI" w:eastAsia="Times New Roman" w:hAnsi="Nirmala UI" w:cs="Nirmala UI"/>
          <w:sz w:val="24"/>
          <w:szCs w:val="24"/>
          <w:lang w:eastAsia="es-MX"/>
        </w:rPr>
        <w:t xml:space="preserve">Esta medida no pretende dañar las finanzas </w:t>
      </w:r>
      <w:r w:rsidR="00F51601">
        <w:rPr>
          <w:rFonts w:ascii="Nirmala UI" w:eastAsia="Times New Roman" w:hAnsi="Nirmala UI" w:cs="Nirmala UI"/>
          <w:sz w:val="24"/>
          <w:szCs w:val="24"/>
          <w:lang w:eastAsia="es-MX"/>
        </w:rPr>
        <w:t xml:space="preserve">municipales, por lo que propone, que </w:t>
      </w:r>
      <w:r>
        <w:rPr>
          <w:rFonts w:ascii="Nirmala UI" w:eastAsia="Times New Roman" w:hAnsi="Nirmala UI" w:cs="Nirmala UI"/>
          <w:sz w:val="24"/>
          <w:szCs w:val="24"/>
          <w:lang w:eastAsia="es-MX"/>
        </w:rPr>
        <w:t xml:space="preserve">únicamente el </w:t>
      </w:r>
      <w:r w:rsidR="00F51601">
        <w:rPr>
          <w:rFonts w:ascii="Nirmala UI" w:eastAsia="Times New Roman" w:hAnsi="Nirmala UI" w:cs="Nirmala UI"/>
          <w:b/>
          <w:sz w:val="24"/>
          <w:szCs w:val="24"/>
          <w:lang w:eastAsia="es-MX"/>
        </w:rPr>
        <w:t>estímulo fiscal tenga un tope de hasta</w:t>
      </w:r>
      <w:r w:rsidRPr="00D47824">
        <w:rPr>
          <w:rFonts w:ascii="Nirmala UI" w:eastAsia="Times New Roman" w:hAnsi="Nirmala UI" w:cs="Nirmala UI"/>
          <w:b/>
          <w:sz w:val="24"/>
          <w:szCs w:val="24"/>
          <w:lang w:eastAsia="es-MX"/>
        </w:rPr>
        <w:t xml:space="preserve"> 20% de la multa municipal expedida</w:t>
      </w:r>
      <w:r>
        <w:rPr>
          <w:rFonts w:ascii="Nirmala UI" w:eastAsia="Times New Roman" w:hAnsi="Nirmala UI" w:cs="Nirmala UI"/>
          <w:sz w:val="24"/>
          <w:szCs w:val="24"/>
          <w:lang w:eastAsia="es-MX"/>
        </w:rPr>
        <w:t>. Una vez, que se acredite el cumplimiento del curso de seguridad y educación vial.</w:t>
      </w:r>
    </w:p>
    <w:p w:rsidR="00DD75E1" w:rsidRPr="00DD75E1" w:rsidRDefault="00DD75E1" w:rsidP="00DD75E1">
      <w:pPr>
        <w:pStyle w:val="Prrafodelista"/>
        <w:spacing w:before="100" w:beforeAutospacing="1" w:after="100" w:afterAutospacing="1"/>
        <w:ind w:left="0"/>
        <w:jc w:val="both"/>
        <w:rPr>
          <w:rFonts w:ascii="Nirmala UI" w:eastAsia="Times New Roman" w:hAnsi="Nirmala UI" w:cs="Nirmala UI"/>
          <w:sz w:val="24"/>
          <w:szCs w:val="24"/>
          <w:lang w:eastAsia="es-MX"/>
        </w:rPr>
      </w:pPr>
    </w:p>
    <w:p w:rsidR="00DD75E1" w:rsidRPr="00F51601" w:rsidRDefault="005F7F0F" w:rsidP="0087391C">
      <w:pPr>
        <w:pStyle w:val="Prrafodelista"/>
        <w:numPr>
          <w:ilvl w:val="0"/>
          <w:numId w:val="3"/>
        </w:numPr>
        <w:spacing w:before="100" w:beforeAutospacing="1" w:after="100" w:afterAutospacing="1"/>
        <w:ind w:left="0"/>
        <w:jc w:val="both"/>
        <w:rPr>
          <w:rFonts w:ascii="Nirmala UI" w:eastAsia="Times New Roman" w:hAnsi="Nirmala UI" w:cs="Nirmala UI"/>
          <w:sz w:val="24"/>
          <w:szCs w:val="24"/>
          <w:lang w:eastAsia="es-MX"/>
        </w:rPr>
      </w:pPr>
      <w:r w:rsidRPr="005F7F0F">
        <w:rPr>
          <w:rFonts w:ascii="Nirmala UI" w:eastAsia="Times New Roman" w:hAnsi="Nirmala UI" w:cs="Nirmala UI"/>
          <w:sz w:val="24"/>
          <w:szCs w:val="24"/>
          <w:lang w:eastAsia="es-MX"/>
        </w:rPr>
        <w:t>Desde esta regiduría, el de la voz, considera, que la movilidad segura no se alcanza únicamente con castigos, sino con formación, conciencia y responsabilidad social. El estímulo fiscal aquí propuesto representa una estrategia viable y socialmente responsable para transformar las conductas viales, disminuir la reincidencia y promover una ciudadaní</w:t>
      </w:r>
      <w:r w:rsidR="00D47824">
        <w:rPr>
          <w:rFonts w:ascii="Nirmala UI" w:eastAsia="Times New Roman" w:hAnsi="Nirmala UI" w:cs="Nirmala UI"/>
          <w:sz w:val="24"/>
          <w:szCs w:val="24"/>
          <w:lang w:eastAsia="es-MX"/>
        </w:rPr>
        <w:t>a más comprometida con Zapotlán.</w:t>
      </w:r>
    </w:p>
    <w:p w:rsidR="000C5511" w:rsidRPr="008A2C29" w:rsidRDefault="000C5511" w:rsidP="0087391C">
      <w:pPr>
        <w:pStyle w:val="Sinespaciado"/>
        <w:spacing w:line="276" w:lineRule="auto"/>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Ayuntamiento de Zapotlán, propongo la aprobación del siguiente punto de</w:t>
      </w:r>
    </w:p>
    <w:p w:rsidR="00CC2BF8" w:rsidRDefault="00CC2BF8" w:rsidP="0072363E">
      <w:pPr>
        <w:pStyle w:val="Sinespaciado"/>
        <w:spacing w:line="276" w:lineRule="auto"/>
        <w:jc w:val="center"/>
        <w:rPr>
          <w:rFonts w:ascii="Nirmala UI" w:hAnsi="Nirmala UI" w:cs="Nirmala UI"/>
          <w:b/>
        </w:rPr>
      </w:pPr>
    </w:p>
    <w:p w:rsidR="000C5511" w:rsidRPr="008A2C29" w:rsidRDefault="00873C1A" w:rsidP="0072363E">
      <w:pPr>
        <w:pStyle w:val="Sinespaciado"/>
        <w:spacing w:line="276" w:lineRule="auto"/>
        <w:jc w:val="center"/>
        <w:rPr>
          <w:rFonts w:ascii="Nirmala UI" w:hAnsi="Nirmala UI" w:cs="Nirmala UI"/>
          <w:b/>
        </w:rPr>
      </w:pPr>
      <w:r>
        <w:rPr>
          <w:rFonts w:ascii="Nirmala UI" w:hAnsi="Nirmala UI" w:cs="Nirmala UI"/>
          <w:b/>
        </w:rPr>
        <w:t>ACUERDO</w:t>
      </w:r>
      <w:r w:rsidR="000C5511" w:rsidRPr="008A2C29">
        <w:rPr>
          <w:rFonts w:ascii="Nirmala UI" w:hAnsi="Nirmala UI" w:cs="Nirmala UI"/>
          <w:b/>
        </w:rPr>
        <w:t>:</w:t>
      </w:r>
    </w:p>
    <w:p w:rsidR="000C5511" w:rsidRPr="008A2C29" w:rsidRDefault="000C5511" w:rsidP="0072363E">
      <w:pPr>
        <w:pStyle w:val="Sinespaciado"/>
        <w:spacing w:line="276" w:lineRule="auto"/>
        <w:jc w:val="both"/>
        <w:rPr>
          <w:rFonts w:ascii="Nirmala UI" w:hAnsi="Nirmala UI" w:cs="Nirmala UI"/>
        </w:rPr>
      </w:pPr>
    </w:p>
    <w:p w:rsidR="00596ED1" w:rsidRDefault="000C5511" w:rsidP="0072363E">
      <w:pPr>
        <w:spacing w:line="276" w:lineRule="auto"/>
        <w:jc w:val="both"/>
        <w:rPr>
          <w:rFonts w:ascii="Nirmala UI" w:hAnsi="Nirmala UI" w:cs="Nirmala UI"/>
          <w:b/>
        </w:rPr>
      </w:pPr>
      <w:r w:rsidRPr="008A2C29">
        <w:rPr>
          <w:rFonts w:ascii="Nirmala UI" w:hAnsi="Nirmala UI" w:cs="Nirmala UI"/>
          <w:b/>
        </w:rPr>
        <w:t>PRIMERO.-</w:t>
      </w:r>
      <w:r w:rsidR="00DD75E1" w:rsidRPr="008A2C29">
        <w:rPr>
          <w:rFonts w:ascii="Nirmala UI" w:hAnsi="Nirmala UI" w:cs="Nirmala UI"/>
        </w:rPr>
        <w:t xml:space="preserve"> </w:t>
      </w:r>
      <w:r w:rsidR="00DD75E1" w:rsidRPr="008A2C29">
        <w:rPr>
          <w:rFonts w:ascii="Nirmala UI" w:hAnsi="Nirmala UI" w:cs="Nirmala UI"/>
          <w:b/>
        </w:rPr>
        <w:t>INIC</w:t>
      </w:r>
      <w:r w:rsidR="0041728E">
        <w:rPr>
          <w:rFonts w:ascii="Nirmala UI" w:hAnsi="Nirmala UI" w:cs="Nirmala UI"/>
          <w:b/>
        </w:rPr>
        <w:t xml:space="preserve">IATIVA POR LA </w:t>
      </w:r>
      <w:r w:rsidR="00DD75E1">
        <w:rPr>
          <w:rFonts w:ascii="Nirmala UI" w:hAnsi="Nirmala UI" w:cs="Nirmala UI"/>
          <w:b/>
        </w:rPr>
        <w:t xml:space="preserve">QUE SE PROPONE LA </w:t>
      </w:r>
      <w:r w:rsidR="004313C8">
        <w:rPr>
          <w:rFonts w:ascii="Nirmala UI" w:hAnsi="Nirmala UI" w:cs="Nirmala UI"/>
          <w:b/>
        </w:rPr>
        <w:t>ADICIÓN DEL ARTÍCULO 155 BIS</w:t>
      </w:r>
      <w:r w:rsidR="00873C1A">
        <w:rPr>
          <w:rFonts w:ascii="Nirmala UI" w:hAnsi="Nirmala UI" w:cs="Nirmala UI"/>
          <w:b/>
        </w:rPr>
        <w:t xml:space="preserve"> DE LA LEY DE INGRESOS MUNICIPAL DEL EJERCICIO FISCAL 2025 DEL MUNICIPIO DE ZAPOTLÁN EL GRANDE, JALISCO.</w:t>
      </w:r>
      <w:r w:rsidR="004313C8">
        <w:rPr>
          <w:rFonts w:ascii="Nirmala UI" w:hAnsi="Nirmala UI" w:cs="Nirmala UI"/>
          <w:b/>
        </w:rPr>
        <w:t xml:space="preserve"> </w:t>
      </w:r>
    </w:p>
    <w:p w:rsidR="00596ED1" w:rsidRDefault="00596ED1" w:rsidP="0072363E">
      <w:pPr>
        <w:spacing w:line="276" w:lineRule="auto"/>
        <w:jc w:val="both"/>
        <w:rPr>
          <w:rFonts w:ascii="Nirmala UI" w:hAnsi="Nirmala UI" w:cs="Nirmala UI"/>
          <w:b/>
        </w:rPr>
      </w:pPr>
    </w:p>
    <w:p w:rsidR="006F1554" w:rsidRPr="00873C1A" w:rsidRDefault="00873C1A" w:rsidP="0072363E">
      <w:pPr>
        <w:spacing w:line="276" w:lineRule="auto"/>
        <w:jc w:val="both"/>
        <w:rPr>
          <w:rFonts w:ascii="Nirmala UI" w:hAnsi="Nirmala UI" w:cs="Nirmala UI"/>
        </w:rPr>
      </w:pPr>
      <w:r>
        <w:rPr>
          <w:rFonts w:ascii="Nirmala UI" w:hAnsi="Nirmala UI" w:cs="Nirmala UI"/>
          <w:b/>
        </w:rPr>
        <w:t xml:space="preserve">ARTÍCULO ÚNICO. </w:t>
      </w:r>
      <w:r>
        <w:rPr>
          <w:rFonts w:ascii="Nirmala UI" w:hAnsi="Nirmala UI" w:cs="Nirmala UI"/>
        </w:rPr>
        <w:t xml:space="preserve">Se adiciona el artículo </w:t>
      </w:r>
      <w:r w:rsidR="004313C8">
        <w:rPr>
          <w:rFonts w:ascii="Nirmala UI" w:hAnsi="Nirmala UI" w:cs="Nirmala UI"/>
        </w:rPr>
        <w:t>155 bis</w:t>
      </w:r>
      <w:r>
        <w:rPr>
          <w:rFonts w:ascii="Nirmala UI" w:hAnsi="Nirmala UI" w:cs="Nirmala UI"/>
        </w:rPr>
        <w:t xml:space="preserve"> de la Ley de Ingresos del Municipio de Zapotlán el Grande, Jalisco para el ejercicio fiscal 2025, para quedar como sigue:</w:t>
      </w:r>
    </w:p>
    <w:p w:rsidR="00CC2BF8" w:rsidRDefault="00CC2BF8" w:rsidP="0072363E">
      <w:pPr>
        <w:spacing w:line="276" w:lineRule="auto"/>
        <w:jc w:val="both"/>
        <w:rPr>
          <w:rFonts w:ascii="Nirmala UI" w:hAnsi="Nirmala UI" w:cs="Nirmala UI"/>
          <w:b/>
        </w:rPr>
      </w:pPr>
    </w:p>
    <w:p w:rsidR="0041728E" w:rsidRDefault="0041728E" w:rsidP="0072363E">
      <w:pPr>
        <w:spacing w:line="276" w:lineRule="auto"/>
        <w:jc w:val="both"/>
        <w:rPr>
          <w:rFonts w:ascii="Nirmala UI" w:hAnsi="Nirmala UI" w:cs="Nirmala UI"/>
          <w:b/>
          <w:sz w:val="22"/>
        </w:rPr>
      </w:pPr>
    </w:p>
    <w:p w:rsidR="0041728E" w:rsidRDefault="0041728E" w:rsidP="0072363E">
      <w:pPr>
        <w:spacing w:line="276" w:lineRule="auto"/>
        <w:jc w:val="both"/>
        <w:rPr>
          <w:rFonts w:ascii="Nirmala UI" w:hAnsi="Nirmala UI" w:cs="Nirmala UI"/>
          <w:b/>
          <w:sz w:val="22"/>
        </w:rPr>
      </w:pPr>
    </w:p>
    <w:p w:rsidR="0041728E" w:rsidRDefault="0041728E" w:rsidP="0072363E">
      <w:pPr>
        <w:spacing w:line="276" w:lineRule="auto"/>
        <w:jc w:val="both"/>
        <w:rPr>
          <w:rFonts w:ascii="Nirmala UI" w:hAnsi="Nirmala UI" w:cs="Nirmala UI"/>
          <w:b/>
          <w:sz w:val="22"/>
        </w:rPr>
      </w:pPr>
    </w:p>
    <w:p w:rsidR="0041728E" w:rsidRDefault="0041728E" w:rsidP="0072363E">
      <w:pPr>
        <w:spacing w:line="276" w:lineRule="auto"/>
        <w:jc w:val="both"/>
        <w:rPr>
          <w:rFonts w:ascii="Nirmala UI" w:hAnsi="Nirmala UI" w:cs="Nirmala UI"/>
          <w:b/>
          <w:sz w:val="22"/>
        </w:rPr>
      </w:pPr>
    </w:p>
    <w:p w:rsidR="004313C8" w:rsidRPr="00476DE5" w:rsidRDefault="00E26653" w:rsidP="0072363E">
      <w:pPr>
        <w:spacing w:line="276" w:lineRule="auto"/>
        <w:jc w:val="both"/>
        <w:rPr>
          <w:rFonts w:ascii="Nirmala UI" w:hAnsi="Nirmala UI" w:cs="Nirmala UI"/>
          <w:sz w:val="22"/>
        </w:rPr>
      </w:pPr>
      <w:r w:rsidRPr="00476DE5">
        <w:rPr>
          <w:rFonts w:ascii="Nirmala UI" w:hAnsi="Nirmala UI" w:cs="Nirmala UI"/>
          <w:b/>
          <w:sz w:val="22"/>
        </w:rPr>
        <w:t xml:space="preserve">Artículo 156 BIS. </w:t>
      </w:r>
      <w:r w:rsidR="00454659" w:rsidRPr="00476DE5">
        <w:rPr>
          <w:rFonts w:ascii="Nirmala UI" w:hAnsi="Nirmala UI" w:cs="Nirmala UI"/>
          <w:sz w:val="22"/>
        </w:rPr>
        <w:t xml:space="preserve">Las personas </w:t>
      </w:r>
      <w:r w:rsidR="004313C8" w:rsidRPr="00476DE5">
        <w:rPr>
          <w:rFonts w:ascii="Nirmala UI" w:hAnsi="Nirmala UI" w:cs="Nirmala UI"/>
          <w:sz w:val="22"/>
        </w:rPr>
        <w:t xml:space="preserve">físicas que se encuentren comprendidas en el artículo 155 fracción III de esta ley, y que </w:t>
      </w:r>
      <w:r w:rsidR="002076F2" w:rsidRPr="00476DE5">
        <w:rPr>
          <w:rFonts w:ascii="Nirmala UI" w:hAnsi="Nirmala UI" w:cs="Nirmala UI"/>
          <w:sz w:val="22"/>
        </w:rPr>
        <w:t xml:space="preserve">acrediten la finalización del curso “Educación y Seguridad Vial” impartido por </w:t>
      </w:r>
      <w:r w:rsidR="004313C8" w:rsidRPr="00476DE5">
        <w:rPr>
          <w:rFonts w:ascii="Nirmala UI" w:hAnsi="Nirmala UI" w:cs="Nirmala UI"/>
          <w:sz w:val="22"/>
        </w:rPr>
        <w:t xml:space="preserve">la Dirección de </w:t>
      </w:r>
      <w:r w:rsidR="002076F2" w:rsidRPr="00476DE5">
        <w:rPr>
          <w:rFonts w:ascii="Nirmala UI" w:hAnsi="Nirmala UI" w:cs="Nirmala UI"/>
          <w:sz w:val="22"/>
        </w:rPr>
        <w:t xml:space="preserve">Movilidad y Seguridad Vial </w:t>
      </w:r>
      <w:r w:rsidR="00476DE5" w:rsidRPr="00476DE5">
        <w:rPr>
          <w:rFonts w:ascii="Nirmala UI" w:hAnsi="Nirmala UI" w:cs="Nirmala UI"/>
          <w:sz w:val="22"/>
        </w:rPr>
        <w:t xml:space="preserve">del municipio, podrán acceder al estímulo fiscal: </w:t>
      </w:r>
    </w:p>
    <w:p w:rsidR="00476DE5" w:rsidRDefault="00476DE5" w:rsidP="0072363E">
      <w:pPr>
        <w:spacing w:line="276" w:lineRule="auto"/>
        <w:jc w:val="both"/>
        <w:rPr>
          <w:rFonts w:ascii="Nirmala UI" w:hAnsi="Nirmala UI" w:cs="Nirmala UI"/>
        </w:rPr>
      </w:pPr>
    </w:p>
    <w:p w:rsidR="00476DE5" w:rsidRDefault="00476DE5" w:rsidP="00476DE5">
      <w:pPr>
        <w:pStyle w:val="Prrafodelista"/>
        <w:numPr>
          <w:ilvl w:val="0"/>
          <w:numId w:val="5"/>
        </w:numPr>
        <w:jc w:val="both"/>
        <w:rPr>
          <w:rFonts w:ascii="Nirmala UI" w:hAnsi="Nirmala UI" w:cs="Nirmala UI"/>
        </w:rPr>
      </w:pPr>
      <w:r>
        <w:rPr>
          <w:rFonts w:ascii="Nirmala UI" w:hAnsi="Nirmala UI" w:cs="Nirmala UI"/>
        </w:rPr>
        <w:t xml:space="preserve">Una reducción de hasta el 20% en el pago de multas expedidas por elementos de vialidad municipal, siempre y cuando, se efectúe el pago correspondiente en el año fiscal vigente, en un periodo menor de 60 días al que fue impuesta la sanción.  </w:t>
      </w:r>
    </w:p>
    <w:p w:rsidR="00476DE5" w:rsidRDefault="00476DE5" w:rsidP="00476DE5">
      <w:pPr>
        <w:pStyle w:val="Prrafodelista"/>
        <w:ind w:left="1080"/>
        <w:jc w:val="both"/>
        <w:rPr>
          <w:rFonts w:ascii="Nirmala UI" w:hAnsi="Nirmala UI" w:cs="Nirmala UI"/>
        </w:rPr>
      </w:pPr>
    </w:p>
    <w:p w:rsidR="00476DE5" w:rsidRPr="0041728E" w:rsidRDefault="00476DE5" w:rsidP="0041728E">
      <w:pPr>
        <w:pStyle w:val="Prrafodelista"/>
        <w:ind w:left="1080"/>
        <w:jc w:val="both"/>
        <w:rPr>
          <w:rFonts w:ascii="Nirmala UI" w:hAnsi="Nirmala UI" w:cs="Nirmala UI"/>
        </w:rPr>
      </w:pPr>
      <w:r w:rsidRPr="00476DE5">
        <w:rPr>
          <w:rFonts w:ascii="Nirmala UI" w:hAnsi="Nirmala UI" w:cs="Nirmala UI"/>
        </w:rPr>
        <w:t xml:space="preserve">No podrán aplicar a este estímulo quiénes tengan como origen </w:t>
      </w:r>
      <w:r w:rsidR="0041728E">
        <w:rPr>
          <w:rFonts w:ascii="Nirmala UI" w:hAnsi="Nirmala UI" w:cs="Nirmala UI"/>
        </w:rPr>
        <w:t>s</w:t>
      </w:r>
      <w:r w:rsidRPr="00476DE5">
        <w:rPr>
          <w:rFonts w:ascii="Nirmala UI" w:hAnsi="Nirmala UI" w:cs="Nirmala UI"/>
        </w:rPr>
        <w:t>anciones</w:t>
      </w:r>
      <w:r w:rsidR="0041728E">
        <w:rPr>
          <w:rFonts w:ascii="Nirmala UI" w:hAnsi="Nirmala UI" w:cs="Nirmala UI"/>
        </w:rPr>
        <w:t xml:space="preserve"> por</w:t>
      </w:r>
      <w:r w:rsidRPr="00476DE5">
        <w:rPr>
          <w:rFonts w:ascii="Nirmala UI" w:hAnsi="Nirmala UI" w:cs="Nirmala UI"/>
        </w:rPr>
        <w:t xml:space="preserve"> a conductores bajo el influjo del alcohol, drogas, estupefacientes o psicotrópicos;</w:t>
      </w:r>
      <w:r w:rsidR="0041728E">
        <w:rPr>
          <w:rFonts w:ascii="Nirmala UI" w:hAnsi="Nirmala UI" w:cs="Nirmala UI"/>
        </w:rPr>
        <w:t xml:space="preserve"> y quiénes han accedido de manera continua a más de tres estímulos fiscales.</w:t>
      </w:r>
    </w:p>
    <w:p w:rsidR="00E26653" w:rsidRDefault="00E26653" w:rsidP="0072363E">
      <w:pPr>
        <w:spacing w:line="276" w:lineRule="auto"/>
        <w:jc w:val="both"/>
        <w:rPr>
          <w:rFonts w:ascii="Nirmala UI" w:hAnsi="Nirmala UI" w:cs="Nirmala UI"/>
          <w:b/>
        </w:rPr>
      </w:pPr>
    </w:p>
    <w:p w:rsidR="006F1554" w:rsidRDefault="00657D72" w:rsidP="0072363E">
      <w:pPr>
        <w:spacing w:line="276" w:lineRule="auto"/>
        <w:jc w:val="both"/>
        <w:rPr>
          <w:rFonts w:ascii="Nirmala UI" w:hAnsi="Nirmala UI" w:cs="Nirmala UI"/>
          <w:b/>
        </w:rPr>
      </w:pPr>
      <w:r>
        <w:rPr>
          <w:rFonts w:ascii="Nirmala UI" w:hAnsi="Nirmala UI" w:cs="Nirmala UI"/>
          <w:b/>
        </w:rPr>
        <w:t xml:space="preserve">SEGUNDA.- UNA VEZ ESTUDIADA </w:t>
      </w:r>
      <w:r w:rsidR="00873C1A">
        <w:rPr>
          <w:rFonts w:ascii="Nirmala UI" w:hAnsi="Nirmala UI" w:cs="Nirmala UI"/>
          <w:b/>
        </w:rPr>
        <w:t xml:space="preserve">LA PRESENTE INICIATIVA, SE </w:t>
      </w:r>
      <w:r>
        <w:rPr>
          <w:rFonts w:ascii="Nirmala UI" w:hAnsi="Nirmala UI" w:cs="Nirmala UI"/>
          <w:b/>
        </w:rPr>
        <w:t xml:space="preserve">APRUEBE ELEVAR AL HONORABLE CONGRESO DEL ESTADO DE JALISCO PARA SU PROCESO LEGISLATIVO CORRESPONDIENTE. </w:t>
      </w:r>
    </w:p>
    <w:p w:rsidR="00657D72" w:rsidRDefault="00657D72" w:rsidP="0072363E">
      <w:pPr>
        <w:spacing w:line="276" w:lineRule="auto"/>
        <w:jc w:val="both"/>
        <w:rPr>
          <w:rFonts w:ascii="Nirmala UI" w:hAnsi="Nirmala UI" w:cs="Nirmala UI"/>
          <w:b/>
        </w:rPr>
      </w:pPr>
    </w:p>
    <w:p w:rsidR="003A67ED" w:rsidRDefault="003A67ED" w:rsidP="0072363E">
      <w:pPr>
        <w:spacing w:line="276" w:lineRule="auto"/>
        <w:jc w:val="center"/>
        <w:rPr>
          <w:rFonts w:ascii="Nirmala UI" w:hAnsi="Nirmala UI" w:cs="Nirmala UI"/>
        </w:rPr>
      </w:pPr>
    </w:p>
    <w:p w:rsidR="006F1554" w:rsidRDefault="006F1554" w:rsidP="0072363E">
      <w:pPr>
        <w:spacing w:line="276" w:lineRule="auto"/>
        <w:jc w:val="center"/>
        <w:rPr>
          <w:rFonts w:ascii="Nirmala UI" w:hAnsi="Nirmala UI" w:cs="Nirmala UI"/>
        </w:rPr>
      </w:pP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Atentamente.</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Salón de Sesiones del Ayuntamiento de Zapotlán El Grande, Jalisco</w:t>
      </w:r>
    </w:p>
    <w:p w:rsidR="000C5511" w:rsidRPr="008A2C29" w:rsidRDefault="000C5511" w:rsidP="0072363E">
      <w:pPr>
        <w:spacing w:line="276" w:lineRule="auto"/>
        <w:jc w:val="center"/>
        <w:rPr>
          <w:rFonts w:ascii="Nirmala UI" w:hAnsi="Nirmala UI" w:cs="Nirmala UI"/>
        </w:rPr>
      </w:pPr>
    </w:p>
    <w:p w:rsidR="007320C7" w:rsidRDefault="007320C7" w:rsidP="0072363E">
      <w:pPr>
        <w:spacing w:line="276" w:lineRule="auto"/>
        <w:jc w:val="center"/>
        <w:rPr>
          <w:rFonts w:ascii="Nirmala UI" w:hAnsi="Nirmala UI" w:cs="Nirmala UI"/>
          <w:b/>
          <w:lang w:val="es-ES"/>
        </w:rPr>
      </w:pPr>
    </w:p>
    <w:p w:rsidR="000D2130" w:rsidRDefault="000D2130" w:rsidP="0041728E">
      <w:pPr>
        <w:spacing w:line="276" w:lineRule="auto"/>
        <w:rPr>
          <w:rFonts w:ascii="Nirmala UI" w:hAnsi="Nirmala UI" w:cs="Nirmala UI"/>
          <w:b/>
          <w:lang w:val="es-ES"/>
        </w:rPr>
      </w:pPr>
    </w:p>
    <w:p w:rsidR="002040B9" w:rsidRPr="002040B9" w:rsidRDefault="002040B9" w:rsidP="002040B9">
      <w:pPr>
        <w:spacing w:before="100" w:beforeAutospacing="1" w:after="100" w:afterAutospacing="1"/>
        <w:rPr>
          <w:rFonts w:ascii="Times New Roman" w:eastAsia="Times New Roman" w:hAnsi="Times New Roman" w:cs="Times New Roman"/>
          <w:kern w:val="0"/>
          <w:lang w:eastAsia="es-MX"/>
          <w14:ligatures w14:val="none"/>
        </w:rPr>
      </w:pPr>
    </w:p>
    <w:p w:rsidR="000D2130" w:rsidRDefault="000D2130" w:rsidP="0072363E">
      <w:pPr>
        <w:spacing w:line="276" w:lineRule="auto"/>
        <w:jc w:val="center"/>
        <w:rPr>
          <w:rFonts w:ascii="Nirmala UI" w:hAnsi="Nirmala UI" w:cs="Nirmala UI"/>
          <w:b/>
          <w:lang w:val="es-ES"/>
        </w:rPr>
      </w:pPr>
    </w:p>
    <w:p w:rsidR="000C5511" w:rsidRPr="008A2C29" w:rsidRDefault="000C5511" w:rsidP="0072363E">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0C5511" w:rsidRPr="008A2C29" w:rsidRDefault="000C5511" w:rsidP="0072363E">
      <w:pPr>
        <w:spacing w:line="276" w:lineRule="auto"/>
        <w:jc w:val="center"/>
        <w:rPr>
          <w:rFonts w:ascii="Nirmala UI" w:hAnsi="Nirmala UI" w:cs="Nirmala UI"/>
          <w:b/>
          <w:lang w:val="es-ES"/>
        </w:rPr>
      </w:pPr>
      <w:r w:rsidRPr="008A2C29">
        <w:rPr>
          <w:rFonts w:ascii="Nirmala UI" w:hAnsi="Nirmala UI" w:cs="Nirmala UI"/>
          <w:b/>
          <w:lang w:val="es-ES"/>
        </w:rPr>
        <w:t>REGIDOR DEL H. AYUNTAMIENTO DE ZAPOTLÁN EL GRANDE</w:t>
      </w:r>
    </w:p>
    <w:p w:rsidR="000C5511" w:rsidRPr="008A2C29" w:rsidRDefault="000C5511" w:rsidP="0072363E">
      <w:pPr>
        <w:spacing w:line="276" w:lineRule="auto"/>
        <w:rPr>
          <w:rFonts w:ascii="Nirmala UI" w:hAnsi="Nirmala UI" w:cs="Nirmala UI"/>
        </w:rPr>
      </w:pPr>
    </w:p>
    <w:p w:rsidR="00A964D5" w:rsidRDefault="007320C7" w:rsidP="0072363E">
      <w:pPr>
        <w:spacing w:line="276" w:lineRule="auto"/>
        <w:rPr>
          <w:rFonts w:ascii="Nirmala UI" w:hAnsi="Nirmala UI" w:cs="Nirmala UI"/>
        </w:rPr>
      </w:pPr>
      <w:r w:rsidRPr="007320C7">
        <w:rPr>
          <w:rFonts w:ascii="Nirmala UI" w:hAnsi="Nirmala UI" w:cs="Nirmala UI"/>
          <w:sz w:val="12"/>
        </w:rPr>
        <w:t>HDTP/mapr</w:t>
      </w:r>
      <w:r w:rsidR="00A964D5" w:rsidRPr="008A2C29">
        <w:rPr>
          <w:rFonts w:ascii="Nirmala UI" w:hAnsi="Nirmala UI" w:cs="Nirmala UI"/>
        </w:rPr>
        <w:tab/>
      </w:r>
    </w:p>
    <w:sectPr w:rsidR="00A964D5"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4D" w:rsidRDefault="00D6204D" w:rsidP="00A964D5">
      <w:r>
        <w:separator/>
      </w:r>
    </w:p>
  </w:endnote>
  <w:endnote w:type="continuationSeparator" w:id="0">
    <w:p w:rsidR="00D6204D" w:rsidRDefault="00D6204D"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462269602"/>
      <w:docPartObj>
        <w:docPartGallery w:val="Page Numbers (Bottom of Page)"/>
        <w:docPartUnique/>
      </w:docPartObj>
    </w:sdtPr>
    <w:sdtEndPr/>
    <w:sdtContent>
      <w:sdt>
        <w:sdtPr>
          <w:rPr>
            <w:sz w:val="14"/>
          </w:rPr>
          <w:id w:val="98381352"/>
          <w:docPartObj>
            <w:docPartGallery w:val="Page Numbers (Top of Page)"/>
            <w:docPartUnique/>
          </w:docPartObj>
        </w:sdtPr>
        <w:sdtEndPr/>
        <w:sdtContent>
          <w:p w:rsidR="00E26653" w:rsidRPr="00F63E67" w:rsidRDefault="00E26653">
            <w:pPr>
              <w:pStyle w:val="Piedepgina"/>
              <w:rPr>
                <w:sz w:val="14"/>
              </w:rPr>
            </w:pPr>
            <w:r w:rsidRPr="00F63E67">
              <w:rPr>
                <w:sz w:val="14"/>
                <w:lang w:val="es-ES"/>
              </w:rPr>
              <w:t xml:space="preserve">Página </w:t>
            </w:r>
            <w:r w:rsidRPr="00F63E67">
              <w:rPr>
                <w:b/>
                <w:bCs/>
                <w:sz w:val="14"/>
              </w:rPr>
              <w:fldChar w:fldCharType="begin"/>
            </w:r>
            <w:r w:rsidRPr="00F63E67">
              <w:rPr>
                <w:b/>
                <w:bCs/>
                <w:sz w:val="14"/>
              </w:rPr>
              <w:instrText>PAGE</w:instrText>
            </w:r>
            <w:r w:rsidRPr="00F63E67">
              <w:rPr>
                <w:b/>
                <w:bCs/>
                <w:sz w:val="14"/>
              </w:rPr>
              <w:fldChar w:fldCharType="separate"/>
            </w:r>
            <w:r w:rsidR="00D96FFA">
              <w:rPr>
                <w:b/>
                <w:bCs/>
                <w:noProof/>
                <w:sz w:val="14"/>
              </w:rPr>
              <w:t>2</w:t>
            </w:r>
            <w:r w:rsidRPr="00F63E67">
              <w:rPr>
                <w:b/>
                <w:bCs/>
                <w:sz w:val="14"/>
              </w:rPr>
              <w:fldChar w:fldCharType="end"/>
            </w:r>
            <w:r w:rsidRPr="00F63E67">
              <w:rPr>
                <w:sz w:val="14"/>
                <w:lang w:val="es-ES"/>
              </w:rPr>
              <w:t xml:space="preserve"> de </w:t>
            </w:r>
            <w:r w:rsidRPr="00F63E67">
              <w:rPr>
                <w:b/>
                <w:bCs/>
                <w:sz w:val="14"/>
              </w:rPr>
              <w:fldChar w:fldCharType="begin"/>
            </w:r>
            <w:r w:rsidRPr="00F63E67">
              <w:rPr>
                <w:b/>
                <w:bCs/>
                <w:sz w:val="14"/>
              </w:rPr>
              <w:instrText>NUMPAGES</w:instrText>
            </w:r>
            <w:r w:rsidRPr="00F63E67">
              <w:rPr>
                <w:b/>
                <w:bCs/>
                <w:sz w:val="14"/>
              </w:rPr>
              <w:fldChar w:fldCharType="separate"/>
            </w:r>
            <w:r w:rsidR="00D96FFA">
              <w:rPr>
                <w:b/>
                <w:bCs/>
                <w:noProof/>
                <w:sz w:val="14"/>
              </w:rPr>
              <w:t>7</w:t>
            </w:r>
            <w:r w:rsidRPr="00F63E67">
              <w:rPr>
                <w:b/>
                <w:bCs/>
                <w:sz w:val="14"/>
              </w:rPr>
              <w:fldChar w:fldCharType="end"/>
            </w:r>
          </w:p>
        </w:sdtContent>
      </w:sdt>
    </w:sdtContent>
  </w:sdt>
  <w:p w:rsidR="00E26653" w:rsidRDefault="00E266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4D" w:rsidRDefault="00D6204D" w:rsidP="00A964D5">
      <w:r>
        <w:separator/>
      </w:r>
    </w:p>
  </w:footnote>
  <w:footnote w:type="continuationSeparator" w:id="0">
    <w:p w:rsidR="00D6204D" w:rsidRDefault="00D6204D"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53" w:rsidRDefault="00D6204D">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style="position:absolute;margin-left:0;margin-top:0;width:612.35pt;height:792.35pt;z-index:-251653120;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53" w:rsidRDefault="00D6204D">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0;margin-top:0;width:612.35pt;height:792.35pt;z-index:-251650048;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53" w:rsidRDefault="00D6204D">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D815DA"/>
    <w:multiLevelType w:val="hybridMultilevel"/>
    <w:tmpl w:val="EE3879FE"/>
    <w:lvl w:ilvl="0" w:tplc="AC8637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A6128D2"/>
    <w:multiLevelType w:val="hybridMultilevel"/>
    <w:tmpl w:val="EF2E3BA0"/>
    <w:lvl w:ilvl="0" w:tplc="C49C1DD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628C6289"/>
    <w:multiLevelType w:val="hybridMultilevel"/>
    <w:tmpl w:val="EF2E3BA0"/>
    <w:lvl w:ilvl="0" w:tplc="C49C1DD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24396"/>
    <w:rsid w:val="0003515A"/>
    <w:rsid w:val="00061789"/>
    <w:rsid w:val="00062F46"/>
    <w:rsid w:val="00097232"/>
    <w:rsid w:val="000A2A07"/>
    <w:rsid w:val="000B2131"/>
    <w:rsid w:val="000C5511"/>
    <w:rsid w:val="000D2130"/>
    <w:rsid w:val="000F6501"/>
    <w:rsid w:val="0011064A"/>
    <w:rsid w:val="00180EAC"/>
    <w:rsid w:val="001F4399"/>
    <w:rsid w:val="002040B9"/>
    <w:rsid w:val="002076F2"/>
    <w:rsid w:val="00261072"/>
    <w:rsid w:val="00266820"/>
    <w:rsid w:val="00275827"/>
    <w:rsid w:val="00284EC3"/>
    <w:rsid w:val="00291155"/>
    <w:rsid w:val="002A57AD"/>
    <w:rsid w:val="00313068"/>
    <w:rsid w:val="00342F1A"/>
    <w:rsid w:val="003A67ED"/>
    <w:rsid w:val="0041728E"/>
    <w:rsid w:val="004313C8"/>
    <w:rsid w:val="00454659"/>
    <w:rsid w:val="00474404"/>
    <w:rsid w:val="00476DE5"/>
    <w:rsid w:val="005025A3"/>
    <w:rsid w:val="00516399"/>
    <w:rsid w:val="00517844"/>
    <w:rsid w:val="00553E81"/>
    <w:rsid w:val="00596ED1"/>
    <w:rsid w:val="005B0788"/>
    <w:rsid w:val="005E4903"/>
    <w:rsid w:val="005F7F0F"/>
    <w:rsid w:val="006335B0"/>
    <w:rsid w:val="00656571"/>
    <w:rsid w:val="0065798F"/>
    <w:rsid w:val="00657D72"/>
    <w:rsid w:val="00661887"/>
    <w:rsid w:val="006B6769"/>
    <w:rsid w:val="006F1554"/>
    <w:rsid w:val="00706040"/>
    <w:rsid w:val="0072363E"/>
    <w:rsid w:val="00723B54"/>
    <w:rsid w:val="007320C7"/>
    <w:rsid w:val="00736D2F"/>
    <w:rsid w:val="0077436A"/>
    <w:rsid w:val="0077455B"/>
    <w:rsid w:val="007A602F"/>
    <w:rsid w:val="007E2CD9"/>
    <w:rsid w:val="007F0E4C"/>
    <w:rsid w:val="0087391C"/>
    <w:rsid w:val="00873C1A"/>
    <w:rsid w:val="008A2C29"/>
    <w:rsid w:val="008A5F40"/>
    <w:rsid w:val="008B2C76"/>
    <w:rsid w:val="008B6538"/>
    <w:rsid w:val="008C4139"/>
    <w:rsid w:val="008D38FD"/>
    <w:rsid w:val="00910D7C"/>
    <w:rsid w:val="009223F5"/>
    <w:rsid w:val="00923192"/>
    <w:rsid w:val="0095601A"/>
    <w:rsid w:val="009656E8"/>
    <w:rsid w:val="00982B8D"/>
    <w:rsid w:val="00994BA9"/>
    <w:rsid w:val="009F0BA5"/>
    <w:rsid w:val="00A25355"/>
    <w:rsid w:val="00A4059A"/>
    <w:rsid w:val="00A964D5"/>
    <w:rsid w:val="00AC0984"/>
    <w:rsid w:val="00AC3338"/>
    <w:rsid w:val="00AE02CC"/>
    <w:rsid w:val="00AE0CBE"/>
    <w:rsid w:val="00B0457D"/>
    <w:rsid w:val="00B06241"/>
    <w:rsid w:val="00B34452"/>
    <w:rsid w:val="00B82B55"/>
    <w:rsid w:val="00B85FDB"/>
    <w:rsid w:val="00BA3449"/>
    <w:rsid w:val="00BC0EDF"/>
    <w:rsid w:val="00BC62B1"/>
    <w:rsid w:val="00BC6EF8"/>
    <w:rsid w:val="00BD0444"/>
    <w:rsid w:val="00C72045"/>
    <w:rsid w:val="00C749A2"/>
    <w:rsid w:val="00C82571"/>
    <w:rsid w:val="00C93905"/>
    <w:rsid w:val="00CC2BF8"/>
    <w:rsid w:val="00CE1065"/>
    <w:rsid w:val="00D32706"/>
    <w:rsid w:val="00D35E84"/>
    <w:rsid w:val="00D47824"/>
    <w:rsid w:val="00D6204D"/>
    <w:rsid w:val="00D628EA"/>
    <w:rsid w:val="00D82993"/>
    <w:rsid w:val="00D96FFA"/>
    <w:rsid w:val="00DD75E1"/>
    <w:rsid w:val="00E26653"/>
    <w:rsid w:val="00E7562B"/>
    <w:rsid w:val="00EE06A2"/>
    <w:rsid w:val="00EF221F"/>
    <w:rsid w:val="00F51601"/>
    <w:rsid w:val="00F63E67"/>
    <w:rsid w:val="00F649AA"/>
    <w:rsid w:val="00F85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937">
      <w:bodyDiv w:val="1"/>
      <w:marLeft w:val="0"/>
      <w:marRight w:val="0"/>
      <w:marTop w:val="0"/>
      <w:marBottom w:val="0"/>
      <w:divBdr>
        <w:top w:val="none" w:sz="0" w:space="0" w:color="auto"/>
        <w:left w:val="none" w:sz="0" w:space="0" w:color="auto"/>
        <w:bottom w:val="none" w:sz="0" w:space="0" w:color="auto"/>
        <w:right w:val="none" w:sz="0" w:space="0" w:color="auto"/>
      </w:divBdr>
    </w:div>
    <w:div w:id="623731545">
      <w:bodyDiv w:val="1"/>
      <w:marLeft w:val="0"/>
      <w:marRight w:val="0"/>
      <w:marTop w:val="0"/>
      <w:marBottom w:val="0"/>
      <w:divBdr>
        <w:top w:val="none" w:sz="0" w:space="0" w:color="auto"/>
        <w:left w:val="none" w:sz="0" w:space="0" w:color="auto"/>
        <w:bottom w:val="none" w:sz="0" w:space="0" w:color="auto"/>
        <w:right w:val="none" w:sz="0" w:space="0" w:color="auto"/>
      </w:divBdr>
    </w:div>
    <w:div w:id="776172429">
      <w:bodyDiv w:val="1"/>
      <w:marLeft w:val="0"/>
      <w:marRight w:val="0"/>
      <w:marTop w:val="0"/>
      <w:marBottom w:val="0"/>
      <w:divBdr>
        <w:top w:val="none" w:sz="0" w:space="0" w:color="auto"/>
        <w:left w:val="none" w:sz="0" w:space="0" w:color="auto"/>
        <w:bottom w:val="none" w:sz="0" w:space="0" w:color="auto"/>
        <w:right w:val="none" w:sz="0" w:space="0" w:color="auto"/>
      </w:divBdr>
    </w:div>
    <w:div w:id="1331248661">
      <w:bodyDiv w:val="1"/>
      <w:marLeft w:val="0"/>
      <w:marRight w:val="0"/>
      <w:marTop w:val="0"/>
      <w:marBottom w:val="0"/>
      <w:divBdr>
        <w:top w:val="none" w:sz="0" w:space="0" w:color="auto"/>
        <w:left w:val="none" w:sz="0" w:space="0" w:color="auto"/>
        <w:bottom w:val="none" w:sz="0" w:space="0" w:color="auto"/>
        <w:right w:val="none" w:sz="0" w:space="0" w:color="auto"/>
      </w:divBdr>
    </w:div>
    <w:div w:id="1397586461">
      <w:bodyDiv w:val="1"/>
      <w:marLeft w:val="0"/>
      <w:marRight w:val="0"/>
      <w:marTop w:val="0"/>
      <w:marBottom w:val="0"/>
      <w:divBdr>
        <w:top w:val="none" w:sz="0" w:space="0" w:color="auto"/>
        <w:left w:val="none" w:sz="0" w:space="0" w:color="auto"/>
        <w:bottom w:val="none" w:sz="0" w:space="0" w:color="auto"/>
        <w:right w:val="none" w:sz="0" w:space="0" w:color="auto"/>
      </w:divBdr>
    </w:div>
    <w:div w:id="1436905346">
      <w:bodyDiv w:val="1"/>
      <w:marLeft w:val="0"/>
      <w:marRight w:val="0"/>
      <w:marTop w:val="0"/>
      <w:marBottom w:val="0"/>
      <w:divBdr>
        <w:top w:val="none" w:sz="0" w:space="0" w:color="auto"/>
        <w:left w:val="none" w:sz="0" w:space="0" w:color="auto"/>
        <w:bottom w:val="none" w:sz="0" w:space="0" w:color="auto"/>
        <w:right w:val="none" w:sz="0" w:space="0" w:color="auto"/>
      </w:divBdr>
    </w:div>
    <w:div w:id="1657150436">
      <w:bodyDiv w:val="1"/>
      <w:marLeft w:val="0"/>
      <w:marRight w:val="0"/>
      <w:marTop w:val="0"/>
      <w:marBottom w:val="0"/>
      <w:divBdr>
        <w:top w:val="none" w:sz="0" w:space="0" w:color="auto"/>
        <w:left w:val="none" w:sz="0" w:space="0" w:color="auto"/>
        <w:bottom w:val="none" w:sz="0" w:space="0" w:color="auto"/>
        <w:right w:val="none" w:sz="0" w:space="0" w:color="auto"/>
      </w:divBdr>
    </w:div>
    <w:div w:id="2129542995">
      <w:bodyDiv w:val="1"/>
      <w:marLeft w:val="0"/>
      <w:marRight w:val="0"/>
      <w:marTop w:val="0"/>
      <w:marBottom w:val="0"/>
      <w:divBdr>
        <w:top w:val="none" w:sz="0" w:space="0" w:color="auto"/>
        <w:left w:val="none" w:sz="0" w:space="0" w:color="auto"/>
        <w:bottom w:val="none" w:sz="0" w:space="0" w:color="auto"/>
        <w:right w:val="none" w:sz="0" w:space="0" w:color="auto"/>
      </w:divBdr>
      <w:divsChild>
        <w:div w:id="966205417">
          <w:marLeft w:val="0"/>
          <w:marRight w:val="0"/>
          <w:marTop w:val="0"/>
          <w:marBottom w:val="0"/>
          <w:divBdr>
            <w:top w:val="none" w:sz="0" w:space="0" w:color="auto"/>
            <w:left w:val="none" w:sz="0" w:space="0" w:color="auto"/>
            <w:bottom w:val="none" w:sz="0" w:space="0" w:color="auto"/>
            <w:right w:val="none" w:sz="0" w:space="0" w:color="auto"/>
          </w:divBdr>
          <w:divsChild>
            <w:div w:id="1122656214">
              <w:marLeft w:val="0"/>
              <w:marRight w:val="0"/>
              <w:marTop w:val="0"/>
              <w:marBottom w:val="0"/>
              <w:divBdr>
                <w:top w:val="none" w:sz="0" w:space="0" w:color="auto"/>
                <w:left w:val="none" w:sz="0" w:space="0" w:color="auto"/>
                <w:bottom w:val="none" w:sz="0" w:space="0" w:color="auto"/>
                <w:right w:val="none" w:sz="0" w:space="0" w:color="auto"/>
              </w:divBdr>
              <w:divsChild>
                <w:div w:id="1157914889">
                  <w:marLeft w:val="0"/>
                  <w:marRight w:val="0"/>
                  <w:marTop w:val="0"/>
                  <w:marBottom w:val="0"/>
                  <w:divBdr>
                    <w:top w:val="none" w:sz="0" w:space="0" w:color="auto"/>
                    <w:left w:val="none" w:sz="0" w:space="0" w:color="auto"/>
                    <w:bottom w:val="none" w:sz="0" w:space="0" w:color="auto"/>
                    <w:right w:val="none" w:sz="0" w:space="0" w:color="auto"/>
                  </w:divBdr>
                  <w:divsChild>
                    <w:div w:id="99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7107">
          <w:marLeft w:val="0"/>
          <w:marRight w:val="0"/>
          <w:marTop w:val="0"/>
          <w:marBottom w:val="0"/>
          <w:divBdr>
            <w:top w:val="none" w:sz="0" w:space="0" w:color="auto"/>
            <w:left w:val="none" w:sz="0" w:space="0" w:color="auto"/>
            <w:bottom w:val="none" w:sz="0" w:space="0" w:color="auto"/>
            <w:right w:val="none" w:sz="0" w:space="0" w:color="auto"/>
          </w:divBdr>
          <w:divsChild>
            <w:div w:id="205487515">
              <w:marLeft w:val="0"/>
              <w:marRight w:val="0"/>
              <w:marTop w:val="0"/>
              <w:marBottom w:val="0"/>
              <w:divBdr>
                <w:top w:val="none" w:sz="0" w:space="0" w:color="auto"/>
                <w:left w:val="none" w:sz="0" w:space="0" w:color="auto"/>
                <w:bottom w:val="none" w:sz="0" w:space="0" w:color="auto"/>
                <w:right w:val="none" w:sz="0" w:space="0" w:color="auto"/>
              </w:divBdr>
              <w:divsChild>
                <w:div w:id="763577225">
                  <w:marLeft w:val="0"/>
                  <w:marRight w:val="0"/>
                  <w:marTop w:val="0"/>
                  <w:marBottom w:val="0"/>
                  <w:divBdr>
                    <w:top w:val="none" w:sz="0" w:space="0" w:color="auto"/>
                    <w:left w:val="none" w:sz="0" w:space="0" w:color="auto"/>
                    <w:bottom w:val="none" w:sz="0" w:space="0" w:color="auto"/>
                    <w:right w:val="none" w:sz="0" w:space="0" w:color="auto"/>
                  </w:divBdr>
                  <w:divsChild>
                    <w:div w:id="94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F8CC-F80F-475F-B8DC-19D69978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2</cp:revision>
  <cp:lastPrinted>2025-05-26T20:30:00Z</cp:lastPrinted>
  <dcterms:created xsi:type="dcterms:W3CDTF">2025-07-28T21:58:00Z</dcterms:created>
  <dcterms:modified xsi:type="dcterms:W3CDTF">2025-07-28T21:58:00Z</dcterms:modified>
</cp:coreProperties>
</file>