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68AF" w14:textId="77777777" w:rsidR="001E15A0" w:rsidRDefault="001E15A0" w:rsidP="001E15A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15A0" w14:paraId="0B89ADF9" w14:textId="77777777" w:rsidTr="00BB058D">
        <w:tc>
          <w:tcPr>
            <w:tcW w:w="9629" w:type="dxa"/>
          </w:tcPr>
          <w:p w14:paraId="2094E7B4" w14:textId="77777777" w:rsidR="001E15A0" w:rsidRDefault="001E15A0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DE LA TENENCIA DE LA TIERRA. </w:t>
            </w:r>
          </w:p>
        </w:tc>
      </w:tr>
    </w:tbl>
    <w:p w14:paraId="3BE3EB2B" w14:textId="77777777" w:rsidR="001E15A0" w:rsidRPr="00DB53D5" w:rsidRDefault="001E15A0" w:rsidP="001E15A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15A0" w14:paraId="1BFFAF15" w14:textId="77777777" w:rsidTr="00BB058D">
        <w:tc>
          <w:tcPr>
            <w:tcW w:w="9629" w:type="dxa"/>
          </w:tcPr>
          <w:p w14:paraId="31C1B5ED" w14:textId="611CD9A1" w:rsidR="001E15A0" w:rsidRDefault="001E15A0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EXTRAORDINARIA NÚMERO 10 </w:t>
            </w:r>
          </w:p>
          <w:p w14:paraId="6F6D0EC0" w14:textId="6E05DB8C" w:rsidR="001E15A0" w:rsidRDefault="001E15A0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B718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 w:rsidR="00BB718B">
              <w:rPr>
                <w:rFonts w:ascii="Arial" w:hAnsi="Arial" w:cs="Arial"/>
                <w:b/>
                <w:bCs/>
              </w:rPr>
              <w:t>AGOSTO</w:t>
            </w:r>
            <w:r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45DBCACB" w14:textId="77777777" w:rsidR="001E15A0" w:rsidRPr="00DB53D5" w:rsidRDefault="001E15A0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 </w:t>
            </w:r>
          </w:p>
        </w:tc>
      </w:tr>
    </w:tbl>
    <w:p w14:paraId="3AEC6A3B" w14:textId="77777777" w:rsidR="001E15A0" w:rsidRDefault="001E15A0" w:rsidP="001E15A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15A0" w14:paraId="0F8A05CF" w14:textId="77777777" w:rsidTr="00BB058D">
        <w:tc>
          <w:tcPr>
            <w:tcW w:w="9629" w:type="dxa"/>
          </w:tcPr>
          <w:p w14:paraId="1AB43CB7" w14:textId="77777777" w:rsidR="001E15A0" w:rsidRPr="00DB53D5" w:rsidRDefault="001E15A0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 DETALLADO:</w:t>
            </w:r>
          </w:p>
        </w:tc>
      </w:tr>
    </w:tbl>
    <w:p w14:paraId="3D0D9B0F" w14:textId="77777777" w:rsidR="001E15A0" w:rsidRDefault="001E15A0" w:rsidP="001E15A0">
      <w:pPr>
        <w:tabs>
          <w:tab w:val="left" w:pos="0"/>
        </w:tabs>
        <w:jc w:val="both"/>
        <w:rPr>
          <w:rFonts w:ascii="Arial" w:hAnsi="Arial" w:cs="Arial"/>
          <w:i/>
          <w:iCs/>
        </w:rPr>
      </w:pPr>
    </w:p>
    <w:p w14:paraId="71412EE9" w14:textId="7280417C" w:rsidR="001E15A0" w:rsidRDefault="001E15A0" w:rsidP="001E15A0">
      <w:pPr>
        <w:jc w:val="both"/>
        <w:rPr>
          <w:rFonts w:ascii="Arial" w:hAnsi="Arial" w:cs="Arial"/>
        </w:rPr>
      </w:pPr>
      <w:r w:rsidRPr="001E15A0">
        <w:rPr>
          <w:rFonts w:ascii="Arial" w:hAnsi="Arial" w:cs="Arial"/>
        </w:rPr>
        <w:t xml:space="preserve">PUNTO No.2.- Estudiar, Analizar y en su caso dictaminar el contenido del oficio. Número DOP-2290/2025 por esta Comisión edilicia permanente de Obras públicas, Planeación Urbana y regularización de la tenencia de la Tierra, respecto a los acuerdos de justificación emitidos por el área técnica, respecto de la modalidad de contratación por concurso simplificados sumario a las obras financiadas con recursos federales </w:t>
      </w:r>
      <w:proofErr w:type="spellStart"/>
      <w:r w:rsidRPr="001E15A0">
        <w:rPr>
          <w:rFonts w:ascii="Arial" w:hAnsi="Arial" w:cs="Arial"/>
        </w:rPr>
        <w:t>Faismun</w:t>
      </w:r>
      <w:proofErr w:type="spellEnd"/>
      <w:r w:rsidRPr="001E15A0">
        <w:rPr>
          <w:rFonts w:ascii="Arial" w:hAnsi="Arial" w:cs="Arial"/>
        </w:rPr>
        <w:t>; la primera faismun-04-2025 rehabilitación de la línea de drenaje sanitario y red de agua Potable con sustitución de base y concreto hidráulico, banquetas y Machuelos en la calle Fernando Montes de OCA, entre la Avenida Miguel Hidalgo y Costilla y la calle Juan Escutia en la Colonia Mansiones Del Real en ciudad Guzmán, municipio de Zapotlán el Grande Jalisco, la segunda faismun-05-2025 construcción de puente vehicular en la calle Hermenegildo galeana sobre arroyo volcanes, entre la avenida arquitecto Pedro Ramírez Vázquez y la calle valle de Zapotlán, en la Colonia Centro en ciudad Guzmán, municipio de Zapotlán el Grande, jalisco.</w:t>
      </w:r>
    </w:p>
    <w:p w14:paraId="76492D01" w14:textId="7EAA0548" w:rsidR="001E15A0" w:rsidRDefault="001E15A0" w:rsidP="001E15A0">
      <w:pPr>
        <w:jc w:val="both"/>
        <w:rPr>
          <w:rFonts w:ascii="Arial" w:hAnsi="Arial" w:cs="Arial"/>
        </w:rPr>
      </w:pPr>
    </w:p>
    <w:p w14:paraId="5B99A65F" w14:textId="504FF7FD" w:rsidR="00623701" w:rsidRDefault="00623701" w:rsidP="001E15A0">
      <w:pPr>
        <w:jc w:val="both"/>
        <w:rPr>
          <w:rFonts w:ascii="Arial" w:hAnsi="Arial" w:cs="Arial"/>
        </w:rPr>
      </w:pPr>
      <w:r w:rsidRPr="00623701">
        <w:rPr>
          <w:rFonts w:ascii="Arial" w:hAnsi="Arial" w:cs="Arial"/>
        </w:rPr>
        <w:t>ya conocían estas obras que ya habíamos pasado la autorización del techo financiero y bueno, también este nada más en este momento es la contratación por concurso simplificados sumario</w:t>
      </w:r>
      <w:r>
        <w:rPr>
          <w:rFonts w:ascii="Arial" w:hAnsi="Arial" w:cs="Arial"/>
        </w:rPr>
        <w:t>.</w:t>
      </w:r>
    </w:p>
    <w:p w14:paraId="26E9906F" w14:textId="065CA535" w:rsidR="00623701" w:rsidRDefault="00623701" w:rsidP="001E15A0">
      <w:pPr>
        <w:jc w:val="both"/>
        <w:rPr>
          <w:rFonts w:ascii="Arial" w:hAnsi="Arial" w:cs="Arial"/>
        </w:rPr>
      </w:pPr>
    </w:p>
    <w:p w14:paraId="2B3A9488" w14:textId="51D5B81A" w:rsidR="00623701" w:rsidRDefault="00623701" w:rsidP="001E15A0">
      <w:pPr>
        <w:jc w:val="both"/>
        <w:rPr>
          <w:rFonts w:ascii="Arial" w:hAnsi="Arial" w:cs="Arial"/>
        </w:rPr>
      </w:pPr>
      <w:r w:rsidRPr="00623701">
        <w:rPr>
          <w:rFonts w:ascii="Arial" w:hAnsi="Arial" w:cs="Arial"/>
        </w:rPr>
        <w:t xml:space="preserve">PUNTO No.3.- Proponer, Estudiar, Analizar, en su caso dictaminar el contenido del oficio DOP-290/2025 que contiene la solicitud de efecto de someter a la consideración de esta comisión edilicia permanente de obras públicas, planeación urbana y regularización de la tenencia de la Tierra, los fallos finales emitidos por el área técnica respecto de las obras públicas financiadas con recursos federales </w:t>
      </w:r>
      <w:proofErr w:type="spellStart"/>
      <w:r w:rsidRPr="00623701">
        <w:rPr>
          <w:rFonts w:ascii="Arial" w:hAnsi="Arial" w:cs="Arial"/>
        </w:rPr>
        <w:t>Faismun</w:t>
      </w:r>
      <w:proofErr w:type="spellEnd"/>
      <w:r w:rsidRPr="00623701">
        <w:rPr>
          <w:rFonts w:ascii="Arial" w:hAnsi="Arial" w:cs="Arial"/>
        </w:rPr>
        <w:t xml:space="preserve"> y Recursos Propios, Faismun-01-2025 construcción de base, pavimento de concreto hidráulico en la calle grito de libertad, entra a la calle parroquia de dolores y la Avenida Gobernador Alberto Cárdenas Jiménez en la Colonia Miguel Hidalgo, Ciudad Guzmán municipio de Zapotlán el Grande, Jalisco.</w:t>
      </w:r>
    </w:p>
    <w:p w14:paraId="0F048D06" w14:textId="3CA2CEE9" w:rsidR="00623701" w:rsidRDefault="00623701" w:rsidP="001E15A0">
      <w:pPr>
        <w:jc w:val="both"/>
        <w:rPr>
          <w:rFonts w:ascii="Arial" w:hAnsi="Arial" w:cs="Arial"/>
        </w:rPr>
      </w:pPr>
    </w:p>
    <w:p w14:paraId="68E41BBB" w14:textId="77777777" w:rsidR="00623701" w:rsidRPr="00623701" w:rsidRDefault="00623701" w:rsidP="00623701">
      <w:pPr>
        <w:jc w:val="both"/>
        <w:rPr>
          <w:rFonts w:ascii="Arial" w:hAnsi="Arial" w:cs="Arial"/>
        </w:rPr>
      </w:pPr>
      <w:r w:rsidRPr="00623701">
        <w:rPr>
          <w:rFonts w:ascii="Arial" w:hAnsi="Arial" w:cs="Arial"/>
        </w:rPr>
        <w:t xml:space="preserve">estamos estudiando las obras de </w:t>
      </w:r>
      <w:proofErr w:type="spellStart"/>
      <w:r w:rsidRPr="00623701">
        <w:rPr>
          <w:rFonts w:ascii="Arial" w:hAnsi="Arial" w:cs="Arial"/>
        </w:rPr>
        <w:t>faismun</w:t>
      </w:r>
      <w:proofErr w:type="spellEnd"/>
      <w:r w:rsidRPr="00623701">
        <w:rPr>
          <w:rFonts w:ascii="Arial" w:hAnsi="Arial" w:cs="Arial"/>
        </w:rPr>
        <w:t xml:space="preserve"> y los fallos finales este punto es para la aprobación de los fallos finales que nos envía el área técnica de obras públicas y les decía de esta primera obra de la calle parroquia de dolores, el informe pues me dice que es la calle grito de libertad después del proceso </w:t>
      </w:r>
    </w:p>
    <w:p w14:paraId="4CE88F2B" w14:textId="6821EEC7" w:rsidR="00623701" w:rsidRDefault="00623701" w:rsidP="00623701">
      <w:pPr>
        <w:jc w:val="both"/>
        <w:rPr>
          <w:rFonts w:ascii="Arial" w:hAnsi="Arial" w:cs="Arial"/>
        </w:rPr>
      </w:pPr>
      <w:r w:rsidRPr="00623701">
        <w:rPr>
          <w:rFonts w:ascii="Arial" w:hAnsi="Arial" w:cs="Arial"/>
        </w:rPr>
        <w:lastRenderedPageBreak/>
        <w:t xml:space="preserve">de apertura, donde se califican únicamente si cumple o no cumple con los requisitos solicitados en las bases se revisa en profundidad el contenido y se reciben 5 propuestas de los contratistas de todos los que estaban citados o invitados al concurso, de los cuales 2 son desechados por rebasar el techo financiero, y 3 de los concursantes restantes para verificar sus documentos que cumplan todas las formalidades especificadas en las bases, Sin embargo, al quedar solo 2 contratistas solventes en esta evaluación, con fundamento en el numeral cuatro del artículo 73 de la Ley de obra Pública se asigna la obra a la propuesta económica más baja, siendo la del arquitecto del ingeniero arquitecto Víctor Manuel Moreno Lea, este es el resumen, se puede decir de ese dictamen y dentro de este punto la obra Faismun-02-2025, </w:t>
      </w:r>
      <w:r>
        <w:rPr>
          <w:rFonts w:ascii="Arial" w:hAnsi="Arial" w:cs="Arial"/>
        </w:rPr>
        <w:t>e</w:t>
      </w:r>
      <w:r w:rsidRPr="00623701">
        <w:rPr>
          <w:rFonts w:ascii="Arial" w:hAnsi="Arial" w:cs="Arial"/>
        </w:rPr>
        <w:t>n este caso, después también del proceso de apertura donde se califica únicamente si cumple o no cumple con los requisitos solicitados en las bases sin revisar profundidad de contenido</w:t>
      </w:r>
      <w:r>
        <w:rPr>
          <w:rFonts w:ascii="Arial" w:hAnsi="Arial" w:cs="Arial"/>
        </w:rPr>
        <w:t>.</w:t>
      </w:r>
    </w:p>
    <w:p w14:paraId="78D23DA1" w14:textId="34933490" w:rsidR="00623701" w:rsidRDefault="00623701" w:rsidP="00623701">
      <w:pPr>
        <w:jc w:val="both"/>
        <w:rPr>
          <w:rFonts w:ascii="Arial" w:hAnsi="Arial" w:cs="Arial"/>
        </w:rPr>
      </w:pPr>
    </w:p>
    <w:p w14:paraId="0E544185" w14:textId="52F1BF44" w:rsidR="00623701" w:rsidRDefault="00623701" w:rsidP="00623701">
      <w:pPr>
        <w:jc w:val="both"/>
        <w:rPr>
          <w:rFonts w:ascii="Arial" w:hAnsi="Arial" w:cs="Arial"/>
        </w:rPr>
      </w:pPr>
      <w:r w:rsidRPr="00623701">
        <w:rPr>
          <w:rFonts w:ascii="Arial" w:hAnsi="Arial" w:cs="Arial"/>
        </w:rPr>
        <w:t xml:space="preserve">Dentro de este mismo punto número 3, la obra con recurso propio, que es remanente en participaciones fiscales estatales del ejercicio 2024, la RP-02-2025, construcción de base y pavimento de concreto hidráulico en la calle Francisco General Anaya, entre la calle Mariano Torres Aranda y la avenida licenciado Carlos Páez </w:t>
      </w:r>
      <w:proofErr w:type="spellStart"/>
      <w:r w:rsidRPr="00623701">
        <w:rPr>
          <w:rFonts w:ascii="Arial" w:hAnsi="Arial" w:cs="Arial"/>
        </w:rPr>
        <w:t>Still</w:t>
      </w:r>
      <w:proofErr w:type="spellEnd"/>
      <w:r w:rsidRPr="00623701">
        <w:rPr>
          <w:rFonts w:ascii="Arial" w:hAnsi="Arial" w:cs="Arial"/>
        </w:rPr>
        <w:t xml:space="preserve"> en la Colonia Constituyentes en ciudad Guzmán, municipio de Zapotlán el Grande, Jalisco, esta también tuvo una evaluación en la misma modalidad que las otras</w:t>
      </w:r>
      <w:r>
        <w:rPr>
          <w:rFonts w:ascii="Arial" w:hAnsi="Arial" w:cs="Arial"/>
        </w:rPr>
        <w:t xml:space="preserve">, </w:t>
      </w:r>
      <w:r w:rsidRPr="00623701">
        <w:rPr>
          <w:rFonts w:ascii="Arial" w:hAnsi="Arial" w:cs="Arial"/>
        </w:rPr>
        <w:t>se recibieron las 5 propuestas de las empresas invitadas, siendo las 5 solventes y de la evaluación de las propuestas técnicas, se revisa a detalle cada una de estas para verificar que sus documentos cumplan con todas estas formalidades especificadas en las bases</w:t>
      </w:r>
      <w:r>
        <w:rPr>
          <w:rFonts w:ascii="Arial" w:hAnsi="Arial" w:cs="Arial"/>
        </w:rPr>
        <w:t>.</w:t>
      </w:r>
    </w:p>
    <w:p w14:paraId="1F438718" w14:textId="77777777" w:rsidR="00623701" w:rsidRDefault="00623701" w:rsidP="00623701">
      <w:pPr>
        <w:jc w:val="both"/>
        <w:rPr>
          <w:rFonts w:ascii="Arial" w:hAnsi="Arial" w:cs="Arial"/>
        </w:rPr>
      </w:pPr>
    </w:p>
    <w:p w14:paraId="157EEEBF" w14:textId="4199D168" w:rsidR="00623701" w:rsidRDefault="00623701" w:rsidP="001E15A0">
      <w:pPr>
        <w:jc w:val="both"/>
        <w:rPr>
          <w:rFonts w:ascii="Arial" w:hAnsi="Arial" w:cs="Arial"/>
        </w:rPr>
      </w:pPr>
    </w:p>
    <w:p w14:paraId="45034937" w14:textId="2A1C92EE" w:rsidR="00623701" w:rsidRDefault="00623701" w:rsidP="001E15A0">
      <w:pPr>
        <w:jc w:val="both"/>
        <w:rPr>
          <w:rFonts w:ascii="Arial" w:hAnsi="Arial" w:cs="Arial"/>
        </w:rPr>
      </w:pPr>
    </w:p>
    <w:p w14:paraId="253D8709" w14:textId="77777777" w:rsidR="00623701" w:rsidRDefault="00623701" w:rsidP="001E15A0">
      <w:pPr>
        <w:jc w:val="both"/>
        <w:rPr>
          <w:rFonts w:ascii="Arial" w:hAnsi="Arial" w:cs="Arial"/>
        </w:rPr>
      </w:pPr>
    </w:p>
    <w:p w14:paraId="5661F067" w14:textId="6CB1A664" w:rsidR="00630F4D" w:rsidRPr="001E15A0" w:rsidRDefault="001E15A0" w:rsidP="001E15A0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MSTL</w:t>
      </w:r>
      <w:proofErr w:type="spellEnd"/>
      <w:r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sectPr w:rsidR="00630F4D" w:rsidRPr="001E15A0" w:rsidSect="007B5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0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47E2" w14:textId="77777777" w:rsidR="00000000" w:rsidRDefault="00BB718B">
      <w:r>
        <w:separator/>
      </w:r>
    </w:p>
  </w:endnote>
  <w:endnote w:type="continuationSeparator" w:id="0">
    <w:p w14:paraId="2B53B1CF" w14:textId="77777777" w:rsidR="00000000" w:rsidRDefault="00BB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12E4" w14:textId="77777777" w:rsidR="00A964D5" w:rsidRDefault="00BB7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8D6D" w14:textId="77777777" w:rsidR="00A964D5" w:rsidRDefault="00BB7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8F8B" w14:textId="77777777" w:rsidR="00A964D5" w:rsidRDefault="00BB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804A" w14:textId="77777777" w:rsidR="00000000" w:rsidRDefault="00BB718B">
      <w:r>
        <w:separator/>
      </w:r>
    </w:p>
  </w:footnote>
  <w:footnote w:type="continuationSeparator" w:id="0">
    <w:p w14:paraId="10456AA6" w14:textId="77777777" w:rsidR="00000000" w:rsidRDefault="00BB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5E91" w14:textId="77777777" w:rsidR="00A964D5" w:rsidRDefault="00BB718B">
    <w:pPr>
      <w:pStyle w:val="Encabezado"/>
    </w:pPr>
    <w:r>
      <w:rPr>
        <w:noProof/>
      </w:rPr>
      <w:pict w14:anchorId="36F18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E115" w14:textId="77777777" w:rsidR="00A964D5" w:rsidRDefault="00BB718B">
    <w:pPr>
      <w:pStyle w:val="Encabezado"/>
    </w:pPr>
    <w:r>
      <w:rPr>
        <w:noProof/>
      </w:rPr>
      <w:pict w14:anchorId="6A88B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71F0" w14:textId="77777777" w:rsidR="00A964D5" w:rsidRDefault="00BB718B">
    <w:pPr>
      <w:pStyle w:val="Encabezado"/>
    </w:pPr>
    <w:r>
      <w:rPr>
        <w:noProof/>
      </w:rPr>
      <w:pict w14:anchorId="1AA8D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0"/>
    <w:rsid w:val="001E15A0"/>
    <w:rsid w:val="00623701"/>
    <w:rsid w:val="00630F4D"/>
    <w:rsid w:val="00B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59D6"/>
  <w15:chartTrackingRefBased/>
  <w15:docId w15:val="{DCEE8CEF-FA26-43D1-AE40-F33E831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A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5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5A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15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5A0"/>
    <w:rPr>
      <w:sz w:val="24"/>
      <w:szCs w:val="24"/>
    </w:rPr>
  </w:style>
  <w:style w:type="table" w:styleId="Tablaconcuadrcula">
    <w:name w:val="Table Grid"/>
    <w:basedOn w:val="Tablanormal"/>
    <w:uiPriority w:val="59"/>
    <w:rsid w:val="001E15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2025-08-29T19:57:00Z</dcterms:created>
  <dcterms:modified xsi:type="dcterms:W3CDTF">2025-08-29T20:21:00Z</dcterms:modified>
</cp:coreProperties>
</file>