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C2" w:rsidRDefault="00BA34C2" w:rsidP="00BA34C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A34C2" w:rsidTr="00A2050D">
        <w:tc>
          <w:tcPr>
            <w:tcW w:w="9629" w:type="dxa"/>
          </w:tcPr>
          <w:p w:rsidR="00BA34C2" w:rsidRDefault="00BA34C2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4C2" w:rsidRPr="00DF2116" w:rsidRDefault="00BA34C2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NOVENA</w:t>
            </w:r>
            <w:r w:rsidRPr="00DF2116">
              <w:rPr>
                <w:rFonts w:ascii="Arial" w:hAnsi="Arial" w:cs="Arial"/>
                <w:b/>
                <w:sz w:val="22"/>
                <w:szCs w:val="22"/>
              </w:rPr>
              <w:t xml:space="preserve"> SESIÓN ORDINARIA DE LA COMISIÓN EDILICIA PERMANENTE</w:t>
            </w:r>
          </w:p>
          <w:p w:rsidR="00BA34C2" w:rsidRDefault="00BA34C2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 ESPECTACULOS PÚBLICOS E INSP</w:t>
            </w:r>
            <w:r w:rsidRPr="00DF2116">
              <w:rPr>
                <w:rFonts w:ascii="Arial" w:hAnsi="Arial" w:cs="Arial"/>
                <w:b/>
                <w:sz w:val="22"/>
                <w:szCs w:val="22"/>
              </w:rPr>
              <w:t>ECCIÓN Y VIGILANCIA.</w:t>
            </w:r>
          </w:p>
          <w:p w:rsidR="00BA34C2" w:rsidRDefault="00BA34C2" w:rsidP="00A20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34C2" w:rsidRPr="00DF2116" w:rsidRDefault="00BA34C2" w:rsidP="00BA34C2">
      <w:pPr>
        <w:jc w:val="both"/>
        <w:rPr>
          <w:rFonts w:ascii="Arial" w:hAnsi="Arial" w:cs="Arial"/>
          <w:sz w:val="22"/>
          <w:szCs w:val="22"/>
        </w:rPr>
      </w:pPr>
    </w:p>
    <w:p w:rsidR="00BA34C2" w:rsidRPr="00C71CC3" w:rsidRDefault="00BA34C2" w:rsidP="00BA34C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A34C2" w:rsidRPr="00C71CC3" w:rsidTr="00A2050D">
        <w:tc>
          <w:tcPr>
            <w:tcW w:w="9629" w:type="dxa"/>
          </w:tcPr>
          <w:p w:rsidR="00BA34C2" w:rsidRDefault="00BA34C2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4C2" w:rsidRDefault="00BA34C2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SENTIDO DEL VOTO.</w:t>
            </w:r>
          </w:p>
          <w:p w:rsidR="00BA34C2" w:rsidRPr="00C71CC3" w:rsidRDefault="00BA34C2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A34C2" w:rsidRDefault="00BA34C2" w:rsidP="00BA34C2"/>
    <w:p w:rsidR="00BA34C2" w:rsidRDefault="00BA34C2" w:rsidP="00BA34C2"/>
    <w:p w:rsidR="00BA34C2" w:rsidRPr="00BA34C2" w:rsidRDefault="00BA34C2" w:rsidP="00BA34C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hay sentido del voto, tratandose de reformas al Reglamento Sobre la Venta y Consumo de Bebidas Alcoholicas de Municipio de Zapotlán el Grande, Jalisco, se determinará el sentido del voto, hasta el final de las sesiónes de la presente comisión. </w:t>
      </w:r>
    </w:p>
    <w:p w:rsidR="00BD4E36" w:rsidRDefault="00BD4E36"/>
    <w:p w:rsidR="00BA34C2" w:rsidRDefault="00BA34C2">
      <w:bookmarkStart w:id="0" w:name="_GoBack"/>
      <w:bookmarkEnd w:id="0"/>
    </w:p>
    <w:sectPr w:rsidR="00BA34C2" w:rsidSect="00AF47C4">
      <w:headerReference w:type="default" r:id="rId4"/>
      <w:pgSz w:w="12240" w:h="15840"/>
      <w:pgMar w:top="1417" w:right="900" w:bottom="1417" w:left="1701" w:header="1417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BA34C2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1" locked="0" layoutInCell="1" allowOverlap="1" wp14:anchorId="597F965F" wp14:editId="0EB89F12">
          <wp:simplePos x="0" y="0"/>
          <wp:positionH relativeFrom="column">
            <wp:posOffset>-984885</wp:posOffset>
          </wp:positionH>
          <wp:positionV relativeFrom="paragraph">
            <wp:posOffset>-614045</wp:posOffset>
          </wp:positionV>
          <wp:extent cx="7543800" cy="1257300"/>
          <wp:effectExtent l="0" t="0" r="0" b="0"/>
          <wp:wrapTight wrapText="bothSides">
            <wp:wrapPolygon edited="0">
              <wp:start x="0" y="0"/>
              <wp:lineTo x="0" y="21273"/>
              <wp:lineTo x="21545" y="21273"/>
              <wp:lineTo x="21545" y="0"/>
              <wp:lineTo x="0" y="0"/>
            </wp:wrapPolygon>
          </wp:wrapTight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C2"/>
    <w:rsid w:val="00BA34C2"/>
    <w:rsid w:val="00B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D3E5B"/>
  <w15:chartTrackingRefBased/>
  <w15:docId w15:val="{BE47861B-23AD-4640-879A-3DAB6875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4C2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4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34C2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BA34C2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link w:val="SinespaciadoCar"/>
    <w:uiPriority w:val="1"/>
    <w:qFormat/>
    <w:rsid w:val="00BA34C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A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2023-12-22T18:49:00Z</dcterms:created>
  <dcterms:modified xsi:type="dcterms:W3CDTF">2023-12-22T18:53:00Z</dcterms:modified>
</cp:coreProperties>
</file>