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6EF" w:rsidRDefault="009536EF">
      <w:bookmarkStart w:id="0" w:name="_GoBack"/>
      <w:bookmarkEnd w:id="0"/>
    </w:p>
    <w:p w:rsidR="009536EF" w:rsidRDefault="009536EF"/>
    <w:tbl>
      <w:tblPr>
        <w:tblStyle w:val="Tablaconcuadrcula"/>
        <w:tblW w:w="9776" w:type="dxa"/>
        <w:tblInd w:w="0" w:type="dxa"/>
        <w:tblLook w:val="04A0" w:firstRow="1" w:lastRow="0" w:firstColumn="1" w:lastColumn="0" w:noHBand="0" w:noVBand="1"/>
      </w:tblPr>
      <w:tblGrid>
        <w:gridCol w:w="9776"/>
      </w:tblGrid>
      <w:tr w:rsidR="008910D2" w:rsidTr="009536EF">
        <w:trPr>
          <w:trHeight w:val="1590"/>
        </w:trPr>
        <w:tc>
          <w:tcPr>
            <w:tcW w:w="9776"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before="240" w:line="240" w:lineRule="auto"/>
              <w:ind w:right="-234"/>
              <w:jc w:val="center"/>
              <w:rPr>
                <w:rFonts w:ascii="Arial" w:hAnsi="Arial" w:cs="Arial"/>
                <w:b/>
                <w:sz w:val="28"/>
              </w:rPr>
            </w:pPr>
            <w:r>
              <w:rPr>
                <w:rFonts w:ascii="Arial" w:hAnsi="Arial" w:cs="Arial"/>
                <w:b/>
                <w:sz w:val="28"/>
              </w:rPr>
              <w:t>ACTA DE LA NOVENA SESIÓN ORDINARIA DE LA COMISIÓN EDILICIA PERMANENTE DE ESPECTÁCULOS PÚBLICOS E INSPECCIÓN Y VIGILANCIA</w:t>
            </w:r>
            <w:r w:rsidR="009536EF">
              <w:rPr>
                <w:rFonts w:ascii="Arial" w:hAnsi="Arial" w:cs="Arial"/>
                <w:b/>
                <w:sz w:val="28"/>
              </w:rPr>
              <w:t>.</w:t>
            </w:r>
          </w:p>
        </w:tc>
      </w:tr>
    </w:tbl>
    <w:p w:rsidR="008910D2" w:rsidRDefault="008910D2" w:rsidP="007538F0">
      <w:pPr>
        <w:ind w:right="-234"/>
        <w:jc w:val="both"/>
        <w:rPr>
          <w:rFonts w:ascii="Arial" w:hAnsi="Arial" w:cs="Arial"/>
          <w:sz w:val="24"/>
        </w:rPr>
      </w:pPr>
    </w:p>
    <w:p w:rsidR="009536EF" w:rsidRDefault="008910D2" w:rsidP="009536EF">
      <w:pPr>
        <w:spacing w:before="120"/>
        <w:jc w:val="both"/>
        <w:rPr>
          <w:rFonts w:ascii="Arial" w:hAnsi="Arial" w:cs="Arial"/>
          <w:sz w:val="24"/>
          <w:szCs w:val="24"/>
        </w:rPr>
      </w:pPr>
      <w:r>
        <w:rPr>
          <w:rFonts w:ascii="Arial" w:hAnsi="Arial" w:cs="Arial"/>
          <w:sz w:val="24"/>
          <w:szCs w:val="24"/>
        </w:rPr>
        <w:t xml:space="preserve">          Buenas tardes compañeras Regidoras e invitados especiales, el de la voz </w:t>
      </w:r>
      <w:r>
        <w:rPr>
          <w:rFonts w:ascii="Arial" w:hAnsi="Arial" w:cs="Arial"/>
          <w:b/>
          <w:sz w:val="24"/>
          <w:szCs w:val="24"/>
        </w:rPr>
        <w:t>JORGE DE JESÚS JUÁREZ PARRA</w:t>
      </w:r>
      <w:r>
        <w:rPr>
          <w:rFonts w:ascii="Arial" w:hAnsi="Arial" w:cs="Arial"/>
          <w:sz w:val="24"/>
          <w:szCs w:val="24"/>
        </w:rPr>
        <w:t>, en mi carácter de Presidente de la Comisión Edilicia Permanente de Espectáculos Públicos e Inspección y Vigilancia, les doy la bienvenida a la Novena Sesión Ordinaria de la Comisión Edilicia</w:t>
      </w:r>
      <w:r w:rsidR="009536EF">
        <w:rPr>
          <w:rFonts w:ascii="Arial" w:hAnsi="Arial" w:cs="Arial"/>
          <w:sz w:val="24"/>
          <w:szCs w:val="24"/>
        </w:rPr>
        <w:t xml:space="preserve"> de referencia.</w:t>
      </w:r>
    </w:p>
    <w:p w:rsidR="008910D2" w:rsidRDefault="009536EF" w:rsidP="009536EF">
      <w:pPr>
        <w:spacing w:before="120"/>
        <w:jc w:val="both"/>
        <w:rPr>
          <w:rFonts w:ascii="Arial" w:hAnsi="Arial" w:cs="Arial"/>
          <w:sz w:val="24"/>
          <w:szCs w:val="24"/>
        </w:rPr>
      </w:pPr>
      <w:r>
        <w:rPr>
          <w:rFonts w:ascii="Arial" w:hAnsi="Arial" w:cs="Arial"/>
          <w:sz w:val="24"/>
          <w:szCs w:val="24"/>
        </w:rPr>
        <w:t xml:space="preserve"> </w:t>
      </w:r>
    </w:p>
    <w:p w:rsidR="008910D2" w:rsidRDefault="008910D2" w:rsidP="009536EF">
      <w:pPr>
        <w:spacing w:before="120"/>
        <w:jc w:val="both"/>
        <w:rPr>
          <w:rFonts w:ascii="Arial" w:hAnsi="Arial" w:cs="Arial"/>
          <w:sz w:val="24"/>
          <w:szCs w:val="24"/>
        </w:rPr>
      </w:pPr>
      <w:r>
        <w:rPr>
          <w:rFonts w:ascii="Arial" w:hAnsi="Arial" w:cs="Arial"/>
          <w:sz w:val="24"/>
          <w:szCs w:val="24"/>
        </w:rPr>
        <w:t xml:space="preserve">         De acuerdo a las facultades que me confiere el artículo 58 del Reglamento Interior del Ayuntamiento de Zapotlán el Grande, como Presidente de la Comisión Edilicia Permanente de Espectáculos Públicos e Inspección y Vigilancia, se les ha convocado mediante oficio número </w:t>
      </w:r>
      <w:r w:rsidR="007538F0">
        <w:rPr>
          <w:rFonts w:ascii="Arial" w:hAnsi="Arial" w:cs="Arial"/>
          <w:sz w:val="24"/>
          <w:szCs w:val="24"/>
        </w:rPr>
        <w:t>1125/2023</w:t>
      </w:r>
      <w:r>
        <w:rPr>
          <w:rFonts w:ascii="Arial" w:hAnsi="Arial" w:cs="Arial"/>
          <w:sz w:val="24"/>
          <w:szCs w:val="24"/>
        </w:rPr>
        <w:t xml:space="preserve"> con fecha </w:t>
      </w:r>
      <w:r w:rsidR="007538F0">
        <w:rPr>
          <w:rFonts w:ascii="Arial" w:hAnsi="Arial" w:cs="Arial"/>
          <w:sz w:val="24"/>
          <w:szCs w:val="24"/>
        </w:rPr>
        <w:t>25 de julio de 2023</w:t>
      </w:r>
      <w:r>
        <w:rPr>
          <w:rFonts w:ascii="Arial" w:hAnsi="Arial" w:cs="Arial"/>
          <w:sz w:val="24"/>
          <w:szCs w:val="24"/>
        </w:rPr>
        <w:t xml:space="preserve"> y queda satisfecho el requisito establecido en el artículo </w:t>
      </w:r>
      <w:r w:rsidR="009536EF">
        <w:rPr>
          <w:rFonts w:ascii="Arial" w:hAnsi="Arial" w:cs="Arial"/>
          <w:sz w:val="24"/>
          <w:szCs w:val="24"/>
        </w:rPr>
        <w:t>4</w:t>
      </w:r>
      <w:r>
        <w:rPr>
          <w:rFonts w:ascii="Arial" w:hAnsi="Arial" w:cs="Arial"/>
          <w:sz w:val="24"/>
          <w:szCs w:val="24"/>
        </w:rPr>
        <w:t>8 del mismo cuerpo legal en cita.</w:t>
      </w:r>
    </w:p>
    <w:p w:rsidR="008910D2" w:rsidRDefault="008910D2" w:rsidP="009536EF">
      <w:pPr>
        <w:spacing w:before="120"/>
        <w:jc w:val="both"/>
        <w:rPr>
          <w:rFonts w:ascii="Arial" w:hAnsi="Arial" w:cs="Arial"/>
          <w:sz w:val="24"/>
          <w:szCs w:val="24"/>
        </w:rPr>
      </w:pPr>
    </w:p>
    <w:p w:rsidR="008910D2" w:rsidRDefault="008910D2" w:rsidP="009536EF">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esta Sala de Regidores a las </w:t>
      </w:r>
      <w:r w:rsidR="007538F0">
        <w:rPr>
          <w:rFonts w:ascii="Arial" w:hAnsi="Arial" w:cs="Arial"/>
          <w:sz w:val="24"/>
          <w:szCs w:val="24"/>
        </w:rPr>
        <w:t>10:30 diez</w:t>
      </w:r>
      <w:r>
        <w:rPr>
          <w:rFonts w:ascii="Arial" w:hAnsi="Arial" w:cs="Arial"/>
          <w:sz w:val="24"/>
          <w:szCs w:val="24"/>
        </w:rPr>
        <w:t xml:space="preserve"> horas con </w:t>
      </w:r>
      <w:r w:rsidR="007538F0">
        <w:rPr>
          <w:rFonts w:ascii="Arial" w:hAnsi="Arial" w:cs="Arial"/>
          <w:sz w:val="24"/>
          <w:szCs w:val="24"/>
        </w:rPr>
        <w:t>treinta</w:t>
      </w:r>
      <w:r>
        <w:rPr>
          <w:rFonts w:ascii="Arial" w:hAnsi="Arial" w:cs="Arial"/>
          <w:sz w:val="24"/>
          <w:szCs w:val="24"/>
        </w:rPr>
        <w:t xml:space="preserve"> minutos de este día </w:t>
      </w:r>
      <w:r w:rsidR="00D26D26">
        <w:rPr>
          <w:rFonts w:ascii="Arial" w:hAnsi="Arial" w:cs="Arial"/>
          <w:sz w:val="24"/>
          <w:szCs w:val="24"/>
        </w:rPr>
        <w:t>28 de julio de 2023</w:t>
      </w:r>
      <w:r>
        <w:rPr>
          <w:rFonts w:ascii="Arial" w:hAnsi="Arial" w:cs="Arial"/>
          <w:sz w:val="24"/>
          <w:szCs w:val="24"/>
        </w:rPr>
        <w:t xml:space="preserve"> con la finalidad de llevar a cabo la Novena Sesión Ordinaria de la misma. </w:t>
      </w:r>
    </w:p>
    <w:p w:rsidR="008910D2" w:rsidRDefault="008910D2" w:rsidP="009536EF">
      <w:pPr>
        <w:spacing w:before="120"/>
        <w:jc w:val="both"/>
        <w:rPr>
          <w:rFonts w:ascii="Arial" w:hAnsi="Arial" w:cs="Arial"/>
          <w:sz w:val="24"/>
          <w:szCs w:val="24"/>
        </w:rPr>
      </w:pPr>
    </w:p>
    <w:p w:rsidR="008910D2" w:rsidRDefault="008910D2" w:rsidP="009536EF">
      <w:pPr>
        <w:spacing w:before="120"/>
        <w:jc w:val="both"/>
        <w:rPr>
          <w:rFonts w:ascii="Arial" w:hAnsi="Arial" w:cs="Arial"/>
          <w:sz w:val="24"/>
          <w:szCs w:val="24"/>
        </w:rPr>
      </w:pPr>
      <w:r>
        <w:rPr>
          <w:rFonts w:ascii="Arial" w:hAnsi="Arial" w:cs="Arial"/>
          <w:sz w:val="24"/>
          <w:szCs w:val="24"/>
        </w:rPr>
        <w:t xml:space="preserve">          Por lo que, siendo las </w:t>
      </w:r>
      <w:r w:rsidR="00D26D26">
        <w:rPr>
          <w:rFonts w:ascii="Arial" w:hAnsi="Arial" w:cs="Arial"/>
          <w:sz w:val="24"/>
          <w:szCs w:val="24"/>
        </w:rPr>
        <w:t>11:04 once</w:t>
      </w:r>
      <w:r>
        <w:rPr>
          <w:rFonts w:ascii="Arial" w:hAnsi="Arial" w:cs="Arial"/>
          <w:sz w:val="24"/>
          <w:szCs w:val="24"/>
        </w:rPr>
        <w:t xml:space="preserve"> horas con </w:t>
      </w:r>
      <w:r w:rsidR="00D26D26">
        <w:rPr>
          <w:rFonts w:ascii="Arial" w:hAnsi="Arial" w:cs="Arial"/>
          <w:sz w:val="24"/>
          <w:szCs w:val="24"/>
        </w:rPr>
        <w:t xml:space="preserve">cuatro </w:t>
      </w:r>
      <w:r>
        <w:rPr>
          <w:rFonts w:ascii="Arial" w:hAnsi="Arial" w:cs="Arial"/>
          <w:sz w:val="24"/>
          <w:szCs w:val="24"/>
        </w:rPr>
        <w:t xml:space="preserve">minutos del día </w:t>
      </w:r>
      <w:r w:rsidR="00D26D26">
        <w:rPr>
          <w:rFonts w:ascii="Arial" w:hAnsi="Arial" w:cs="Arial"/>
          <w:sz w:val="24"/>
          <w:szCs w:val="24"/>
        </w:rPr>
        <w:t>28 de julio</w:t>
      </w:r>
      <w:r>
        <w:rPr>
          <w:rFonts w:ascii="Arial" w:hAnsi="Arial" w:cs="Arial"/>
          <w:sz w:val="24"/>
          <w:szCs w:val="24"/>
        </w:rPr>
        <w:t xml:space="preserve"> de la presente anualidad, procedo a nombrar lista de asistencia:</w:t>
      </w:r>
    </w:p>
    <w:p w:rsidR="008910D2" w:rsidRDefault="008910D2" w:rsidP="009536EF">
      <w:pPr>
        <w:spacing w:after="0" w:line="240" w:lineRule="auto"/>
        <w:jc w:val="both"/>
        <w:rPr>
          <w:rFonts w:ascii="Arial" w:eastAsia="Times New Roman" w:hAnsi="Arial" w:cs="Arial"/>
          <w:sz w:val="24"/>
          <w:szCs w:val="24"/>
          <w:lang w:eastAsia="es-MX"/>
        </w:rPr>
      </w:pPr>
    </w:p>
    <w:p w:rsidR="008910D2" w:rsidRDefault="008910D2" w:rsidP="009536EF">
      <w:pPr>
        <w:spacing w:after="0" w:line="240" w:lineRule="auto"/>
        <w:jc w:val="both"/>
        <w:rPr>
          <w:rFonts w:ascii="Arial" w:eastAsia="Times New Roman" w:hAnsi="Arial" w:cs="Arial"/>
          <w:sz w:val="24"/>
          <w:szCs w:val="24"/>
          <w:lang w:eastAsia="es-MX"/>
        </w:rPr>
      </w:pPr>
    </w:p>
    <w:p w:rsidR="008910D2" w:rsidRDefault="008910D2" w:rsidP="009536EF">
      <w:pPr>
        <w:spacing w:before="12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primer punto, procedo a desahogar la orden del día, procediendo a tomar lista de asistencia:</w:t>
      </w:r>
    </w:p>
    <w:p w:rsidR="009536EF" w:rsidRDefault="009536EF" w:rsidP="009536EF">
      <w:pPr>
        <w:spacing w:before="120"/>
        <w:jc w:val="both"/>
        <w:rPr>
          <w:rFonts w:ascii="Arial" w:hAnsi="Arial" w:cs="Arial"/>
          <w:sz w:val="24"/>
          <w:szCs w:val="24"/>
        </w:rPr>
      </w:pPr>
    </w:p>
    <w:tbl>
      <w:tblPr>
        <w:tblStyle w:val="Tablaconcuadrcula"/>
        <w:tblW w:w="9639" w:type="dxa"/>
        <w:tblInd w:w="-5" w:type="dxa"/>
        <w:tblLook w:val="04A0" w:firstRow="1" w:lastRow="0" w:firstColumn="1" w:lastColumn="0" w:noHBand="0" w:noVBand="1"/>
      </w:tblPr>
      <w:tblGrid>
        <w:gridCol w:w="4962"/>
        <w:gridCol w:w="2409"/>
        <w:gridCol w:w="2268"/>
      </w:tblGrid>
      <w:tr w:rsidR="008910D2" w:rsidTr="009536EF">
        <w:trPr>
          <w:trHeight w:val="381"/>
        </w:trPr>
        <w:tc>
          <w:tcPr>
            <w:tcW w:w="4962"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before="120" w:line="240" w:lineRule="auto"/>
              <w:ind w:right="-234"/>
              <w:rPr>
                <w:rFonts w:ascii="Arial" w:hAnsi="Arial" w:cs="Arial"/>
                <w:b/>
                <w:sz w:val="20"/>
                <w:szCs w:val="20"/>
              </w:rPr>
            </w:pPr>
            <w:r>
              <w:rPr>
                <w:rFonts w:ascii="Arial" w:hAnsi="Arial" w:cs="Arial"/>
                <w:b/>
                <w:sz w:val="20"/>
                <w:szCs w:val="20"/>
              </w:rPr>
              <w:lastRenderedPageBreak/>
              <w:t xml:space="preserve">                          REGIDOR</w:t>
            </w:r>
          </w:p>
        </w:tc>
        <w:tc>
          <w:tcPr>
            <w:tcW w:w="2409"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before="120" w:line="240" w:lineRule="auto"/>
              <w:ind w:right="-234"/>
              <w:rPr>
                <w:rFonts w:ascii="Arial" w:hAnsi="Arial" w:cs="Arial"/>
                <w:b/>
                <w:sz w:val="24"/>
                <w:szCs w:val="24"/>
              </w:rPr>
            </w:pPr>
            <w:r>
              <w:rPr>
                <w:rFonts w:ascii="Arial" w:hAnsi="Arial" w:cs="Arial"/>
                <w:b/>
                <w:sz w:val="20"/>
                <w:szCs w:val="24"/>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before="120" w:line="240" w:lineRule="auto"/>
              <w:ind w:right="-234"/>
              <w:rPr>
                <w:rFonts w:ascii="Arial" w:hAnsi="Arial" w:cs="Arial"/>
                <w:b/>
                <w:sz w:val="24"/>
                <w:szCs w:val="24"/>
              </w:rPr>
            </w:pPr>
            <w:r>
              <w:rPr>
                <w:rFonts w:ascii="Arial" w:hAnsi="Arial" w:cs="Arial"/>
                <w:b/>
                <w:sz w:val="20"/>
                <w:szCs w:val="24"/>
              </w:rPr>
              <w:t xml:space="preserve">       AUSENTE</w:t>
            </w:r>
          </w:p>
        </w:tc>
      </w:tr>
      <w:tr w:rsidR="008910D2" w:rsidTr="009536EF">
        <w:trPr>
          <w:trHeight w:val="381"/>
        </w:trPr>
        <w:tc>
          <w:tcPr>
            <w:tcW w:w="4962"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line="240" w:lineRule="auto"/>
              <w:ind w:right="-234"/>
              <w:rPr>
                <w:rFonts w:ascii="Arial" w:hAnsi="Arial" w:cs="Arial"/>
                <w:b/>
                <w:sz w:val="20"/>
                <w:szCs w:val="20"/>
              </w:rPr>
            </w:pPr>
            <w:r>
              <w:rPr>
                <w:rFonts w:ascii="Arial" w:hAnsi="Arial" w:cs="Arial"/>
                <w:b/>
                <w:sz w:val="20"/>
                <w:szCs w:val="20"/>
              </w:rPr>
              <w:t>C. JORGE DE JESÚS JUÁREZ PARRA</w:t>
            </w:r>
          </w:p>
          <w:p w:rsidR="008910D2" w:rsidRDefault="008910D2" w:rsidP="007538F0">
            <w:pPr>
              <w:spacing w:line="240" w:lineRule="auto"/>
              <w:ind w:right="-234"/>
              <w:jc w:val="both"/>
              <w:rPr>
                <w:rFonts w:ascii="Arial" w:hAnsi="Arial" w:cs="Arial"/>
                <w:sz w:val="18"/>
                <w:szCs w:val="24"/>
              </w:rPr>
            </w:pPr>
            <w:r>
              <w:rPr>
                <w:rFonts w:ascii="Arial" w:hAnsi="Arial" w:cs="Arial"/>
                <w:sz w:val="18"/>
                <w:szCs w:val="24"/>
              </w:rPr>
              <w:t>Regidor Presidente de la Comisión Edilicia Permanente de Espectáculos Públicos e Inspección y Vigilancia.</w:t>
            </w:r>
          </w:p>
        </w:tc>
        <w:tc>
          <w:tcPr>
            <w:tcW w:w="2409"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line="240" w:lineRule="auto"/>
              <w:ind w:right="-234"/>
              <w:rPr>
                <w:rFonts w:ascii="Arial" w:hAnsi="Arial" w:cs="Arial"/>
                <w:b/>
                <w:sz w:val="20"/>
                <w:szCs w:val="24"/>
              </w:rPr>
            </w:pPr>
            <w:r>
              <w:rPr>
                <w:rFonts w:ascii="Arial" w:hAnsi="Arial" w:cs="Arial"/>
                <w:b/>
                <w:sz w:val="20"/>
                <w:szCs w:val="24"/>
              </w:rPr>
              <w:t xml:space="preserve">                  X</w:t>
            </w:r>
          </w:p>
        </w:tc>
        <w:tc>
          <w:tcPr>
            <w:tcW w:w="2268" w:type="dxa"/>
            <w:tcBorders>
              <w:top w:val="single" w:sz="4" w:space="0" w:color="auto"/>
              <w:left w:val="single" w:sz="4" w:space="0" w:color="auto"/>
              <w:bottom w:val="single" w:sz="4" w:space="0" w:color="auto"/>
              <w:right w:val="single" w:sz="4" w:space="0" w:color="auto"/>
            </w:tcBorders>
          </w:tcPr>
          <w:p w:rsidR="008910D2" w:rsidRDefault="008910D2" w:rsidP="007538F0">
            <w:pPr>
              <w:spacing w:line="240" w:lineRule="auto"/>
              <w:ind w:right="-234"/>
              <w:rPr>
                <w:rFonts w:ascii="Arial" w:hAnsi="Arial" w:cs="Arial"/>
                <w:b/>
                <w:sz w:val="20"/>
                <w:szCs w:val="24"/>
              </w:rPr>
            </w:pPr>
          </w:p>
        </w:tc>
      </w:tr>
      <w:tr w:rsidR="008910D2" w:rsidTr="009536EF">
        <w:trPr>
          <w:trHeight w:val="381"/>
        </w:trPr>
        <w:tc>
          <w:tcPr>
            <w:tcW w:w="4962"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line="240" w:lineRule="auto"/>
              <w:ind w:right="-234"/>
              <w:rPr>
                <w:rFonts w:ascii="Arial" w:hAnsi="Arial" w:cs="Arial"/>
                <w:b/>
                <w:sz w:val="20"/>
                <w:szCs w:val="20"/>
              </w:rPr>
            </w:pPr>
            <w:r>
              <w:rPr>
                <w:rFonts w:ascii="Arial" w:hAnsi="Arial" w:cs="Arial"/>
                <w:b/>
                <w:sz w:val="20"/>
                <w:szCs w:val="20"/>
              </w:rPr>
              <w:t>C. DIANA LAURA ORTEGA PALAFOX</w:t>
            </w:r>
          </w:p>
          <w:p w:rsidR="008910D2" w:rsidRDefault="008910D2" w:rsidP="007538F0">
            <w:pPr>
              <w:spacing w:line="240" w:lineRule="auto"/>
              <w:ind w:right="-234"/>
              <w:rPr>
                <w:rFonts w:ascii="Arial" w:hAnsi="Arial" w:cs="Arial"/>
                <w:sz w:val="20"/>
                <w:szCs w:val="20"/>
              </w:rPr>
            </w:pPr>
            <w:r>
              <w:rPr>
                <w:rFonts w:ascii="Arial" w:hAnsi="Arial" w:cs="Arial"/>
                <w:sz w:val="18"/>
                <w:szCs w:val="20"/>
              </w:rPr>
              <w:t>Regidora Vocal de la Comisión Edilicia Permanente de Espectáculos Públicos e Inspección y Vigilancia.</w:t>
            </w:r>
          </w:p>
        </w:tc>
        <w:tc>
          <w:tcPr>
            <w:tcW w:w="2409"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line="240" w:lineRule="auto"/>
              <w:ind w:right="-234"/>
              <w:rPr>
                <w:rFonts w:ascii="Arial" w:hAnsi="Arial" w:cs="Arial"/>
                <w:b/>
                <w:sz w:val="20"/>
                <w:szCs w:val="24"/>
              </w:rPr>
            </w:pPr>
            <w:r>
              <w:rPr>
                <w:rFonts w:ascii="Arial" w:hAnsi="Arial" w:cs="Arial"/>
                <w:b/>
                <w:sz w:val="20"/>
                <w:szCs w:val="24"/>
              </w:rPr>
              <w:t xml:space="preserve">                  </w:t>
            </w:r>
            <w:r w:rsidR="005230BD">
              <w:rPr>
                <w:rFonts w:ascii="Arial" w:hAnsi="Arial" w:cs="Arial"/>
                <w:b/>
                <w:sz w:val="20"/>
                <w:szCs w:val="24"/>
              </w:rPr>
              <w:t>X</w:t>
            </w:r>
          </w:p>
        </w:tc>
        <w:tc>
          <w:tcPr>
            <w:tcW w:w="2268" w:type="dxa"/>
            <w:tcBorders>
              <w:top w:val="single" w:sz="4" w:space="0" w:color="auto"/>
              <w:left w:val="single" w:sz="4" w:space="0" w:color="auto"/>
              <w:bottom w:val="single" w:sz="4" w:space="0" w:color="auto"/>
              <w:right w:val="single" w:sz="4" w:space="0" w:color="auto"/>
            </w:tcBorders>
          </w:tcPr>
          <w:p w:rsidR="008910D2" w:rsidRDefault="005F6BCA" w:rsidP="007538F0">
            <w:pPr>
              <w:spacing w:line="240" w:lineRule="auto"/>
              <w:ind w:right="-234"/>
              <w:rPr>
                <w:rFonts w:ascii="Arial" w:hAnsi="Arial" w:cs="Arial"/>
                <w:b/>
                <w:sz w:val="20"/>
                <w:szCs w:val="24"/>
              </w:rPr>
            </w:pPr>
            <w:r>
              <w:rPr>
                <w:rFonts w:ascii="Arial" w:hAnsi="Arial" w:cs="Arial"/>
                <w:b/>
                <w:sz w:val="20"/>
                <w:szCs w:val="24"/>
              </w:rPr>
              <w:t xml:space="preserve">              </w:t>
            </w:r>
          </w:p>
        </w:tc>
      </w:tr>
      <w:tr w:rsidR="008910D2" w:rsidTr="009536EF">
        <w:trPr>
          <w:trHeight w:val="381"/>
        </w:trPr>
        <w:tc>
          <w:tcPr>
            <w:tcW w:w="4962"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line="240" w:lineRule="auto"/>
              <w:ind w:right="-234"/>
              <w:rPr>
                <w:rFonts w:ascii="Arial" w:hAnsi="Arial" w:cs="Arial"/>
                <w:b/>
                <w:sz w:val="20"/>
                <w:szCs w:val="20"/>
              </w:rPr>
            </w:pPr>
            <w:r>
              <w:rPr>
                <w:rFonts w:ascii="Arial" w:hAnsi="Arial" w:cs="Arial"/>
                <w:b/>
                <w:sz w:val="20"/>
                <w:szCs w:val="20"/>
              </w:rPr>
              <w:t>C. SARA MORENO RAMÍREZ</w:t>
            </w:r>
          </w:p>
          <w:p w:rsidR="007538F0" w:rsidRDefault="007538F0" w:rsidP="007538F0">
            <w:pPr>
              <w:spacing w:line="240" w:lineRule="auto"/>
              <w:ind w:right="-234"/>
              <w:rPr>
                <w:rFonts w:ascii="Arial" w:hAnsi="Arial" w:cs="Arial"/>
                <w:b/>
                <w:sz w:val="20"/>
                <w:szCs w:val="20"/>
              </w:rPr>
            </w:pPr>
            <w:r>
              <w:rPr>
                <w:rFonts w:ascii="Arial" w:hAnsi="Arial" w:cs="Arial"/>
                <w:sz w:val="18"/>
                <w:szCs w:val="20"/>
              </w:rPr>
              <w:t>Regidora Vocal de la Comisión Edilicia Permanente de Espectáculos Públicos e Inspección y Vigilancia.</w:t>
            </w:r>
          </w:p>
        </w:tc>
        <w:tc>
          <w:tcPr>
            <w:tcW w:w="2409" w:type="dxa"/>
            <w:tcBorders>
              <w:top w:val="single" w:sz="4" w:space="0" w:color="auto"/>
              <w:left w:val="single" w:sz="4" w:space="0" w:color="auto"/>
              <w:bottom w:val="single" w:sz="4" w:space="0" w:color="auto"/>
              <w:right w:val="single" w:sz="4" w:space="0" w:color="auto"/>
            </w:tcBorders>
            <w:hideMark/>
          </w:tcPr>
          <w:p w:rsidR="008910D2" w:rsidRDefault="008910D2" w:rsidP="007538F0">
            <w:pPr>
              <w:spacing w:line="240" w:lineRule="auto"/>
              <w:ind w:right="-234"/>
              <w:rPr>
                <w:rFonts w:ascii="Arial" w:hAnsi="Arial" w:cs="Arial"/>
                <w:b/>
                <w:sz w:val="20"/>
                <w:szCs w:val="24"/>
              </w:rPr>
            </w:pPr>
            <w:r>
              <w:rPr>
                <w:rFonts w:ascii="Arial" w:hAnsi="Arial" w:cs="Arial"/>
                <w:b/>
                <w:sz w:val="20"/>
                <w:szCs w:val="24"/>
              </w:rPr>
              <w:t xml:space="preserve">                  X</w:t>
            </w:r>
          </w:p>
        </w:tc>
        <w:tc>
          <w:tcPr>
            <w:tcW w:w="2268" w:type="dxa"/>
            <w:tcBorders>
              <w:top w:val="single" w:sz="4" w:space="0" w:color="auto"/>
              <w:left w:val="single" w:sz="4" w:space="0" w:color="auto"/>
              <w:bottom w:val="single" w:sz="4" w:space="0" w:color="auto"/>
              <w:right w:val="single" w:sz="4" w:space="0" w:color="auto"/>
            </w:tcBorders>
          </w:tcPr>
          <w:p w:rsidR="008910D2" w:rsidRDefault="008910D2" w:rsidP="007538F0">
            <w:pPr>
              <w:spacing w:line="240" w:lineRule="auto"/>
              <w:ind w:right="-234"/>
              <w:rPr>
                <w:rFonts w:ascii="Arial" w:hAnsi="Arial" w:cs="Arial"/>
                <w:b/>
                <w:sz w:val="20"/>
                <w:szCs w:val="24"/>
              </w:rPr>
            </w:pPr>
          </w:p>
        </w:tc>
      </w:tr>
    </w:tbl>
    <w:p w:rsidR="00D11D46" w:rsidRDefault="00D11D46" w:rsidP="007538F0">
      <w:pPr>
        <w:ind w:right="-234"/>
        <w:jc w:val="both"/>
        <w:rPr>
          <w:rFonts w:ascii="Arial" w:hAnsi="Arial" w:cs="Arial"/>
          <w:sz w:val="24"/>
        </w:rPr>
      </w:pPr>
    </w:p>
    <w:p w:rsidR="004B1DF5" w:rsidRDefault="004B1DF5" w:rsidP="009536EF">
      <w:pPr>
        <w:spacing w:before="120"/>
        <w:jc w:val="both"/>
        <w:rPr>
          <w:rFonts w:ascii="Arial" w:hAnsi="Arial" w:cs="Arial"/>
          <w:b/>
          <w:sz w:val="24"/>
          <w:szCs w:val="18"/>
        </w:rPr>
      </w:pPr>
      <w:r w:rsidRPr="004B1DF5">
        <w:rPr>
          <w:rFonts w:ascii="Arial" w:hAnsi="Arial" w:cs="Arial"/>
          <w:sz w:val="24"/>
        </w:rPr>
        <w:t>Contam</w:t>
      </w:r>
      <w:r>
        <w:rPr>
          <w:rFonts w:ascii="Arial" w:hAnsi="Arial" w:cs="Arial"/>
          <w:sz w:val="24"/>
        </w:rPr>
        <w:t>os además con la presencia de la</w:t>
      </w:r>
      <w:r w:rsidRPr="004B1DF5">
        <w:rPr>
          <w:rFonts w:ascii="Arial" w:hAnsi="Arial" w:cs="Arial"/>
          <w:sz w:val="24"/>
        </w:rPr>
        <w:t xml:space="preserve">s </w:t>
      </w:r>
      <w:r>
        <w:rPr>
          <w:rFonts w:ascii="Arial" w:hAnsi="Arial" w:cs="Arial"/>
          <w:b/>
          <w:sz w:val="24"/>
        </w:rPr>
        <w:t>Regidora</w:t>
      </w:r>
      <w:r w:rsidRPr="004B1DF5">
        <w:rPr>
          <w:rFonts w:ascii="Arial" w:hAnsi="Arial" w:cs="Arial"/>
          <w:b/>
          <w:sz w:val="24"/>
        </w:rPr>
        <w:t xml:space="preserve">s </w:t>
      </w:r>
      <w:r>
        <w:rPr>
          <w:rFonts w:ascii="Arial" w:hAnsi="Arial" w:cs="Arial"/>
          <w:b/>
          <w:sz w:val="24"/>
          <w:szCs w:val="18"/>
        </w:rPr>
        <w:t>MÓNICA REYNOSO ROMERO</w:t>
      </w:r>
      <w:r w:rsidR="009536EF">
        <w:rPr>
          <w:rFonts w:ascii="Arial" w:hAnsi="Arial" w:cs="Arial"/>
          <w:b/>
          <w:sz w:val="24"/>
          <w:szCs w:val="18"/>
        </w:rPr>
        <w:t>,</w:t>
      </w:r>
      <w:r>
        <w:rPr>
          <w:rFonts w:ascii="Arial" w:hAnsi="Arial" w:cs="Arial"/>
          <w:b/>
          <w:sz w:val="24"/>
          <w:szCs w:val="18"/>
        </w:rPr>
        <w:t xml:space="preserve"> </w:t>
      </w:r>
      <w:r w:rsidRPr="004B1DF5">
        <w:rPr>
          <w:rFonts w:ascii="Arial" w:hAnsi="Arial" w:cs="Arial"/>
          <w:b/>
          <w:sz w:val="24"/>
          <w:szCs w:val="18"/>
        </w:rPr>
        <w:t>EVA MARÍA DE JESÚS BARRETO</w:t>
      </w:r>
      <w:r w:rsidR="009536EF">
        <w:rPr>
          <w:rFonts w:ascii="Arial" w:hAnsi="Arial" w:cs="Arial"/>
          <w:b/>
          <w:sz w:val="24"/>
          <w:szCs w:val="18"/>
        </w:rPr>
        <w:t xml:space="preserve"> Y MAGALI CASILLAS CONTRERAS. </w:t>
      </w:r>
    </w:p>
    <w:p w:rsidR="004B1DF5" w:rsidRDefault="004B1DF5" w:rsidP="009536EF">
      <w:pPr>
        <w:spacing w:before="120"/>
        <w:jc w:val="both"/>
        <w:rPr>
          <w:rFonts w:ascii="Arial" w:hAnsi="Arial" w:cs="Arial"/>
          <w:b/>
          <w:sz w:val="24"/>
          <w:szCs w:val="18"/>
        </w:rPr>
      </w:pPr>
    </w:p>
    <w:p w:rsidR="004B1DF5" w:rsidRPr="004B1DF5" w:rsidRDefault="004B1DF5" w:rsidP="009536EF">
      <w:pPr>
        <w:spacing w:before="120"/>
        <w:jc w:val="both"/>
        <w:rPr>
          <w:rFonts w:ascii="Arial" w:hAnsi="Arial" w:cs="Arial"/>
          <w:sz w:val="24"/>
          <w:szCs w:val="24"/>
        </w:rPr>
      </w:pPr>
      <w:r w:rsidRPr="004B1DF5">
        <w:rPr>
          <w:rFonts w:ascii="Arial" w:hAnsi="Arial" w:cs="Arial"/>
          <w:sz w:val="24"/>
          <w:szCs w:val="24"/>
        </w:rPr>
        <w:t>Quiero agregar que se encuentran con nosotros los invitados especiales:</w:t>
      </w:r>
    </w:p>
    <w:tbl>
      <w:tblPr>
        <w:tblStyle w:val="Tablaconcuadrcula1"/>
        <w:tblW w:w="9634" w:type="dxa"/>
        <w:tblInd w:w="0" w:type="dxa"/>
        <w:tblLook w:val="04A0" w:firstRow="1" w:lastRow="0" w:firstColumn="1" w:lastColumn="0" w:noHBand="0" w:noVBand="1"/>
      </w:tblPr>
      <w:tblGrid>
        <w:gridCol w:w="4957"/>
        <w:gridCol w:w="2409"/>
        <w:gridCol w:w="2268"/>
      </w:tblGrid>
      <w:tr w:rsidR="004B1DF5" w:rsidRPr="004B1DF5" w:rsidTr="009536EF">
        <w:tc>
          <w:tcPr>
            <w:tcW w:w="4957" w:type="dxa"/>
            <w:tcBorders>
              <w:top w:val="single" w:sz="4" w:space="0" w:color="auto"/>
              <w:left w:val="single" w:sz="4" w:space="0" w:color="auto"/>
              <w:bottom w:val="single" w:sz="4" w:space="0" w:color="auto"/>
              <w:right w:val="single" w:sz="4" w:space="0" w:color="auto"/>
            </w:tcBorders>
            <w:hideMark/>
          </w:tcPr>
          <w:p w:rsidR="004B1DF5" w:rsidRPr="004B1DF5" w:rsidRDefault="004B1DF5" w:rsidP="007538F0">
            <w:pPr>
              <w:spacing w:before="120" w:line="240" w:lineRule="auto"/>
              <w:ind w:right="-234"/>
              <w:rPr>
                <w:rFonts w:ascii="Arial" w:hAnsi="Arial" w:cs="Arial"/>
                <w:b/>
                <w:sz w:val="18"/>
                <w:szCs w:val="18"/>
              </w:rPr>
            </w:pPr>
            <w:r w:rsidRPr="004B1DF5">
              <w:rPr>
                <w:rFonts w:ascii="Arial" w:eastAsia="MS Mincho" w:hAnsi="Arial" w:cs="Arial"/>
                <w:b/>
                <w:sz w:val="18"/>
                <w:szCs w:val="18"/>
                <w:lang w:eastAsia="es-ES"/>
              </w:rPr>
              <w:t xml:space="preserve">                       INVITADOS ESPECIALES</w:t>
            </w:r>
          </w:p>
        </w:tc>
        <w:tc>
          <w:tcPr>
            <w:tcW w:w="2409" w:type="dxa"/>
            <w:tcBorders>
              <w:top w:val="single" w:sz="4" w:space="0" w:color="auto"/>
              <w:left w:val="single" w:sz="4" w:space="0" w:color="auto"/>
              <w:bottom w:val="single" w:sz="4" w:space="0" w:color="auto"/>
              <w:right w:val="single" w:sz="4" w:space="0" w:color="auto"/>
            </w:tcBorders>
            <w:hideMark/>
          </w:tcPr>
          <w:p w:rsidR="004B1DF5" w:rsidRPr="004B1DF5" w:rsidRDefault="004B1DF5" w:rsidP="007538F0">
            <w:pPr>
              <w:spacing w:before="120" w:line="240" w:lineRule="auto"/>
              <w:ind w:right="-234"/>
              <w:rPr>
                <w:rFonts w:ascii="Arial" w:eastAsia="MS Mincho" w:hAnsi="Arial" w:cs="Arial"/>
                <w:b/>
                <w:sz w:val="18"/>
                <w:lang w:eastAsia="es-ES"/>
              </w:rPr>
            </w:pPr>
            <w:r w:rsidRPr="004B1DF5">
              <w:rPr>
                <w:rFonts w:ascii="Arial" w:eastAsia="MS Mincho" w:hAnsi="Arial" w:cs="Arial"/>
                <w:b/>
                <w:sz w:val="18"/>
                <w:szCs w:val="24"/>
                <w:lang w:eastAsia="es-ES"/>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rsidR="004B1DF5" w:rsidRPr="004B1DF5" w:rsidRDefault="007538F0" w:rsidP="007538F0">
            <w:pPr>
              <w:spacing w:before="120" w:line="240" w:lineRule="auto"/>
              <w:ind w:right="-234"/>
              <w:rPr>
                <w:rFonts w:ascii="Arial" w:eastAsia="MS Mincho" w:hAnsi="Arial" w:cs="Arial"/>
                <w:b/>
                <w:sz w:val="18"/>
                <w:szCs w:val="24"/>
                <w:lang w:eastAsia="es-ES"/>
              </w:rPr>
            </w:pPr>
            <w:r>
              <w:rPr>
                <w:rFonts w:ascii="Arial" w:eastAsia="MS Mincho" w:hAnsi="Arial" w:cs="Arial"/>
                <w:b/>
                <w:sz w:val="18"/>
                <w:szCs w:val="24"/>
                <w:lang w:eastAsia="es-ES"/>
              </w:rPr>
              <w:t xml:space="preserve">      </w:t>
            </w:r>
            <w:r w:rsidR="004B1DF5" w:rsidRPr="004B1DF5">
              <w:rPr>
                <w:rFonts w:ascii="Arial" w:eastAsia="MS Mincho" w:hAnsi="Arial" w:cs="Arial"/>
                <w:b/>
                <w:sz w:val="18"/>
                <w:szCs w:val="24"/>
                <w:lang w:eastAsia="es-ES"/>
              </w:rPr>
              <w:t xml:space="preserve">   AUSENTE</w:t>
            </w:r>
          </w:p>
        </w:tc>
      </w:tr>
      <w:tr w:rsidR="004B1DF5" w:rsidRPr="004B1DF5" w:rsidTr="009536EF">
        <w:tc>
          <w:tcPr>
            <w:tcW w:w="4957" w:type="dxa"/>
            <w:tcBorders>
              <w:top w:val="single" w:sz="4" w:space="0" w:color="auto"/>
              <w:left w:val="single" w:sz="4" w:space="0" w:color="auto"/>
              <w:bottom w:val="single" w:sz="4" w:space="0" w:color="auto"/>
              <w:right w:val="single" w:sz="4" w:space="0" w:color="auto"/>
            </w:tcBorders>
            <w:hideMark/>
          </w:tcPr>
          <w:p w:rsidR="004B1DF5" w:rsidRPr="004B1DF5" w:rsidRDefault="004B1DF5" w:rsidP="007538F0">
            <w:pPr>
              <w:spacing w:line="240" w:lineRule="auto"/>
              <w:ind w:right="-234"/>
              <w:rPr>
                <w:rFonts w:ascii="Arial" w:eastAsia="MS Mincho" w:hAnsi="Arial" w:cs="Arial"/>
                <w:b/>
                <w:sz w:val="18"/>
                <w:szCs w:val="18"/>
                <w:lang w:eastAsia="es-ES"/>
              </w:rPr>
            </w:pPr>
            <w:r>
              <w:rPr>
                <w:rFonts w:ascii="Arial" w:eastAsia="MS Mincho" w:hAnsi="Arial" w:cs="Arial"/>
                <w:b/>
                <w:sz w:val="18"/>
                <w:szCs w:val="18"/>
                <w:lang w:eastAsia="es-ES"/>
              </w:rPr>
              <w:t>C.</w:t>
            </w:r>
            <w:r w:rsidR="00115EC0">
              <w:rPr>
                <w:rFonts w:ascii="Arial" w:eastAsia="MS Mincho" w:hAnsi="Arial" w:cs="Arial"/>
                <w:b/>
                <w:sz w:val="18"/>
                <w:szCs w:val="18"/>
                <w:lang w:eastAsia="es-ES"/>
              </w:rPr>
              <w:t>JOSÉ ANTONIO ÁLVAREZ</w:t>
            </w:r>
            <w:r>
              <w:rPr>
                <w:rFonts w:ascii="Arial" w:eastAsia="MS Mincho" w:hAnsi="Arial" w:cs="Arial"/>
                <w:b/>
                <w:sz w:val="18"/>
                <w:szCs w:val="18"/>
                <w:lang w:eastAsia="es-ES"/>
              </w:rPr>
              <w:t xml:space="preserve"> HERNÁNDEZ</w:t>
            </w:r>
          </w:p>
          <w:p w:rsidR="004B1DF5" w:rsidRPr="004B1DF5" w:rsidRDefault="009536EF" w:rsidP="009536EF">
            <w:pPr>
              <w:spacing w:line="240" w:lineRule="auto"/>
              <w:ind w:right="-234"/>
              <w:rPr>
                <w:rFonts w:ascii="Arial" w:eastAsia="MS Mincho" w:hAnsi="Arial" w:cs="Arial"/>
                <w:sz w:val="18"/>
                <w:szCs w:val="18"/>
                <w:lang w:eastAsia="es-ES"/>
              </w:rPr>
            </w:pPr>
            <w:r>
              <w:rPr>
                <w:rFonts w:ascii="Arial" w:eastAsia="MS Mincho" w:hAnsi="Arial" w:cs="Arial"/>
                <w:sz w:val="18"/>
                <w:szCs w:val="18"/>
                <w:lang w:eastAsia="es-ES"/>
              </w:rPr>
              <w:t xml:space="preserve">Oficial </w:t>
            </w:r>
            <w:r w:rsidR="004B1DF5">
              <w:rPr>
                <w:rFonts w:ascii="Arial" w:eastAsia="MS Mincho" w:hAnsi="Arial" w:cs="Arial"/>
                <w:sz w:val="18"/>
                <w:szCs w:val="18"/>
                <w:lang w:eastAsia="es-ES"/>
              </w:rPr>
              <w:t xml:space="preserve"> de </w:t>
            </w:r>
            <w:r>
              <w:rPr>
                <w:rFonts w:ascii="Arial" w:eastAsia="MS Mincho" w:hAnsi="Arial" w:cs="Arial"/>
                <w:sz w:val="18"/>
                <w:szCs w:val="18"/>
                <w:lang w:eastAsia="es-ES"/>
              </w:rPr>
              <w:t>P</w:t>
            </w:r>
            <w:r w:rsidR="004B1DF5">
              <w:rPr>
                <w:rFonts w:ascii="Arial" w:eastAsia="MS Mincho" w:hAnsi="Arial" w:cs="Arial"/>
                <w:sz w:val="18"/>
                <w:szCs w:val="18"/>
                <w:lang w:eastAsia="es-ES"/>
              </w:rPr>
              <w:t xml:space="preserve">adrón y </w:t>
            </w:r>
            <w:r>
              <w:rPr>
                <w:rFonts w:ascii="Arial" w:eastAsia="MS Mincho" w:hAnsi="Arial" w:cs="Arial"/>
                <w:sz w:val="18"/>
                <w:szCs w:val="18"/>
                <w:lang w:eastAsia="es-ES"/>
              </w:rPr>
              <w:t>L</w:t>
            </w:r>
            <w:r w:rsidR="004B1DF5">
              <w:rPr>
                <w:rFonts w:ascii="Arial" w:eastAsia="MS Mincho" w:hAnsi="Arial" w:cs="Arial"/>
                <w:sz w:val="18"/>
                <w:szCs w:val="18"/>
                <w:lang w:eastAsia="es-ES"/>
              </w:rPr>
              <w:t>icencias</w:t>
            </w:r>
          </w:p>
        </w:tc>
        <w:tc>
          <w:tcPr>
            <w:tcW w:w="2409" w:type="dxa"/>
            <w:tcBorders>
              <w:top w:val="single" w:sz="4" w:space="0" w:color="auto"/>
              <w:left w:val="single" w:sz="4" w:space="0" w:color="auto"/>
              <w:bottom w:val="single" w:sz="4" w:space="0" w:color="auto"/>
              <w:right w:val="single" w:sz="4" w:space="0" w:color="auto"/>
            </w:tcBorders>
            <w:hideMark/>
          </w:tcPr>
          <w:p w:rsidR="004B1DF5" w:rsidRPr="004B1DF5" w:rsidRDefault="004B1DF5" w:rsidP="007538F0">
            <w:pPr>
              <w:spacing w:line="240" w:lineRule="auto"/>
              <w:ind w:right="-234"/>
              <w:rPr>
                <w:rFonts w:ascii="Arial" w:eastAsia="MS Mincho" w:hAnsi="Arial" w:cs="Arial"/>
                <w:b/>
                <w:sz w:val="18"/>
                <w:lang w:eastAsia="es-ES"/>
              </w:rPr>
            </w:pPr>
            <w:r w:rsidRPr="004B1DF5">
              <w:rPr>
                <w:rFonts w:ascii="Arial" w:eastAsia="MS Mincho" w:hAnsi="Arial" w:cs="Arial"/>
                <w:b/>
                <w:sz w:val="18"/>
                <w:szCs w:val="24"/>
                <w:lang w:eastAsia="es-ES"/>
              </w:rPr>
              <w:t xml:space="preserve">                    X</w:t>
            </w:r>
          </w:p>
        </w:tc>
        <w:tc>
          <w:tcPr>
            <w:tcW w:w="2268" w:type="dxa"/>
            <w:tcBorders>
              <w:top w:val="single" w:sz="4" w:space="0" w:color="auto"/>
              <w:left w:val="single" w:sz="4" w:space="0" w:color="auto"/>
              <w:bottom w:val="single" w:sz="4" w:space="0" w:color="auto"/>
              <w:right w:val="single" w:sz="4" w:space="0" w:color="auto"/>
            </w:tcBorders>
          </w:tcPr>
          <w:p w:rsidR="004B1DF5" w:rsidRPr="004B1DF5" w:rsidRDefault="004B1DF5" w:rsidP="007538F0">
            <w:pPr>
              <w:spacing w:line="240" w:lineRule="auto"/>
              <w:ind w:right="-234"/>
              <w:jc w:val="center"/>
              <w:rPr>
                <w:rFonts w:ascii="Arial" w:eastAsia="MS Mincho" w:hAnsi="Arial" w:cs="Arial"/>
                <w:b/>
                <w:sz w:val="18"/>
                <w:szCs w:val="24"/>
                <w:lang w:eastAsia="es-ES"/>
              </w:rPr>
            </w:pPr>
          </w:p>
        </w:tc>
      </w:tr>
    </w:tbl>
    <w:p w:rsidR="004B1DF5" w:rsidRDefault="004B1DF5" w:rsidP="009536EF">
      <w:pPr>
        <w:spacing w:before="120"/>
        <w:jc w:val="both"/>
        <w:rPr>
          <w:rFonts w:ascii="Arial" w:hAnsi="Arial" w:cs="Arial"/>
          <w:sz w:val="24"/>
          <w:szCs w:val="24"/>
        </w:rPr>
      </w:pPr>
    </w:p>
    <w:tbl>
      <w:tblPr>
        <w:tblStyle w:val="Tablaconcuadrcula"/>
        <w:tblpPr w:leftFromText="141" w:rightFromText="141" w:vertAnchor="text" w:horzAnchor="margin" w:tblpY="822"/>
        <w:tblW w:w="9634" w:type="dxa"/>
        <w:tblInd w:w="0" w:type="dxa"/>
        <w:tblLook w:val="04A0" w:firstRow="1" w:lastRow="0" w:firstColumn="1" w:lastColumn="0" w:noHBand="0" w:noVBand="1"/>
      </w:tblPr>
      <w:tblGrid>
        <w:gridCol w:w="9634"/>
      </w:tblGrid>
      <w:tr w:rsidR="00DF3A11" w:rsidTr="009536EF">
        <w:trPr>
          <w:trHeight w:val="434"/>
        </w:trPr>
        <w:tc>
          <w:tcPr>
            <w:tcW w:w="9634" w:type="dxa"/>
            <w:tcBorders>
              <w:top w:val="single" w:sz="4" w:space="0" w:color="auto"/>
              <w:left w:val="single" w:sz="4" w:space="0" w:color="auto"/>
              <w:bottom w:val="single" w:sz="4" w:space="0" w:color="auto"/>
              <w:right w:val="single" w:sz="4" w:space="0" w:color="auto"/>
            </w:tcBorders>
            <w:hideMark/>
          </w:tcPr>
          <w:p w:rsidR="00DF3A11" w:rsidRPr="00DF3A11" w:rsidRDefault="00DF3A11" w:rsidP="00B36274">
            <w:pPr>
              <w:spacing w:before="120"/>
              <w:ind w:right="-234"/>
              <w:jc w:val="center"/>
              <w:rPr>
                <w:rFonts w:ascii="Arial" w:hAnsi="Arial" w:cs="Arial"/>
                <w:b/>
                <w:sz w:val="24"/>
              </w:rPr>
            </w:pPr>
            <w:r w:rsidRPr="00DF3A11">
              <w:rPr>
                <w:rFonts w:ascii="Arial" w:hAnsi="Arial" w:cs="Arial"/>
                <w:b/>
                <w:sz w:val="24"/>
              </w:rPr>
              <w:t>ORDEN DEL DÍA</w:t>
            </w:r>
          </w:p>
        </w:tc>
      </w:tr>
    </w:tbl>
    <w:p w:rsidR="00B36274" w:rsidRPr="002730D7" w:rsidRDefault="00DF3A11" w:rsidP="007538F0">
      <w:pPr>
        <w:spacing w:before="120"/>
        <w:ind w:right="-234"/>
        <w:jc w:val="both"/>
        <w:rPr>
          <w:rFonts w:ascii="Arial" w:hAnsi="Arial" w:cs="Arial"/>
          <w:sz w:val="24"/>
        </w:rPr>
      </w:pPr>
      <w:r w:rsidRPr="002730D7">
        <w:rPr>
          <w:rFonts w:ascii="Arial" w:hAnsi="Arial" w:cs="Arial"/>
          <w:sz w:val="24"/>
        </w:rPr>
        <w:t xml:space="preserve"> Dándole continuidad a la presente sesión, doy lectura al:</w:t>
      </w:r>
    </w:p>
    <w:p w:rsidR="00DF3A11" w:rsidRDefault="00DF3A11" w:rsidP="002156F8">
      <w:pPr>
        <w:spacing w:before="120"/>
        <w:jc w:val="both"/>
        <w:rPr>
          <w:rFonts w:ascii="Arial" w:hAnsi="Arial" w:cs="Arial"/>
        </w:rPr>
      </w:pPr>
    </w:p>
    <w:p w:rsidR="00DF3A11" w:rsidRPr="00DF3A11" w:rsidRDefault="00DF3A11" w:rsidP="002156F8">
      <w:pPr>
        <w:spacing w:before="120"/>
        <w:jc w:val="both"/>
        <w:rPr>
          <w:rFonts w:ascii="Arial" w:hAnsi="Arial" w:cs="Arial"/>
          <w:sz w:val="24"/>
        </w:rPr>
      </w:pPr>
      <w:r w:rsidRPr="00DF3A11">
        <w:rPr>
          <w:rFonts w:ascii="Arial" w:hAnsi="Arial" w:cs="Arial"/>
          <w:b/>
          <w:sz w:val="24"/>
        </w:rPr>
        <w:t xml:space="preserve">1.- </w:t>
      </w:r>
      <w:r w:rsidRPr="00DF3A11">
        <w:rPr>
          <w:rFonts w:ascii="Arial" w:hAnsi="Arial" w:cs="Arial"/>
          <w:sz w:val="24"/>
        </w:rPr>
        <w:t>Lista de asistencia y verificación del Quorum legal y en su caso aprobación del orden del día.</w:t>
      </w:r>
    </w:p>
    <w:p w:rsidR="00DF3A11" w:rsidRDefault="00DF3A11" w:rsidP="002156F8">
      <w:pPr>
        <w:jc w:val="both"/>
        <w:rPr>
          <w:rFonts w:ascii="Arial" w:hAnsi="Arial" w:cs="Arial"/>
          <w:sz w:val="24"/>
        </w:rPr>
      </w:pPr>
      <w:r w:rsidRPr="00DF3A11">
        <w:rPr>
          <w:rFonts w:ascii="Arial" w:hAnsi="Arial" w:cs="Arial"/>
          <w:b/>
          <w:sz w:val="24"/>
        </w:rPr>
        <w:t>2.-</w:t>
      </w:r>
      <w:r>
        <w:rPr>
          <w:rFonts w:ascii="Arial" w:hAnsi="Arial" w:cs="Arial"/>
          <w:sz w:val="24"/>
        </w:rPr>
        <w:t>Aprobación de la orden del día.</w:t>
      </w:r>
    </w:p>
    <w:p w:rsidR="00DF3A11" w:rsidRDefault="00DF3A11" w:rsidP="002156F8">
      <w:pPr>
        <w:jc w:val="both"/>
        <w:rPr>
          <w:rFonts w:ascii="Arial" w:hAnsi="Arial" w:cs="Arial"/>
          <w:sz w:val="24"/>
        </w:rPr>
      </w:pPr>
      <w:r>
        <w:rPr>
          <w:rFonts w:ascii="Arial" w:hAnsi="Arial" w:cs="Arial"/>
          <w:b/>
          <w:sz w:val="24"/>
        </w:rPr>
        <w:t>3.-</w:t>
      </w:r>
      <w:r w:rsidR="00D30E34">
        <w:rPr>
          <w:rFonts w:ascii="Arial" w:hAnsi="Arial" w:cs="Arial"/>
          <w:sz w:val="24"/>
        </w:rPr>
        <w:t>Revisión, estudio,</w:t>
      </w:r>
      <w:r>
        <w:rPr>
          <w:rFonts w:ascii="Arial" w:hAnsi="Arial" w:cs="Arial"/>
          <w:sz w:val="24"/>
        </w:rPr>
        <w:t xml:space="preserve"> análisis </w:t>
      </w:r>
      <w:r w:rsidR="00D30E34">
        <w:rPr>
          <w:rFonts w:ascii="Arial" w:hAnsi="Arial" w:cs="Arial"/>
          <w:sz w:val="24"/>
        </w:rPr>
        <w:t>y en su caso modificación y reformas al Reglamento Sobre la Venta y Consumo de Bebidas Alcohólicas del Municipio de Zapotlán el Grande, Jalisco.</w:t>
      </w:r>
    </w:p>
    <w:p w:rsidR="00D30E34" w:rsidRPr="00D30E34" w:rsidRDefault="00D30E34" w:rsidP="002156F8">
      <w:pPr>
        <w:jc w:val="both"/>
        <w:rPr>
          <w:rFonts w:ascii="Arial" w:hAnsi="Arial" w:cs="Arial"/>
          <w:sz w:val="24"/>
        </w:rPr>
      </w:pPr>
      <w:r>
        <w:rPr>
          <w:rFonts w:ascii="Arial" w:hAnsi="Arial" w:cs="Arial"/>
          <w:b/>
          <w:sz w:val="24"/>
        </w:rPr>
        <w:t>4.-</w:t>
      </w:r>
      <w:r>
        <w:rPr>
          <w:rFonts w:ascii="Arial" w:hAnsi="Arial" w:cs="Arial"/>
          <w:sz w:val="24"/>
        </w:rPr>
        <w:t>Asuntos Varios.</w:t>
      </w:r>
    </w:p>
    <w:p w:rsidR="00D30E34" w:rsidRDefault="00D30E34" w:rsidP="002156F8">
      <w:pPr>
        <w:jc w:val="both"/>
        <w:rPr>
          <w:rFonts w:ascii="Arial" w:hAnsi="Arial" w:cs="Arial"/>
          <w:sz w:val="24"/>
        </w:rPr>
      </w:pPr>
      <w:r>
        <w:rPr>
          <w:rFonts w:ascii="Arial" w:hAnsi="Arial" w:cs="Arial"/>
          <w:b/>
          <w:sz w:val="24"/>
        </w:rPr>
        <w:t>5.-</w:t>
      </w:r>
      <w:r>
        <w:rPr>
          <w:rFonts w:ascii="Arial" w:hAnsi="Arial" w:cs="Arial"/>
          <w:sz w:val="24"/>
        </w:rPr>
        <w:t>Clausura.</w:t>
      </w:r>
    </w:p>
    <w:p w:rsidR="007538F0" w:rsidRDefault="007538F0" w:rsidP="00DF3A11">
      <w:pPr>
        <w:jc w:val="both"/>
        <w:rPr>
          <w:rFonts w:ascii="Arial" w:hAnsi="Arial" w:cs="Arial"/>
          <w:sz w:val="24"/>
        </w:rPr>
      </w:pPr>
    </w:p>
    <w:p w:rsidR="007538F0" w:rsidRDefault="007538F0" w:rsidP="009536EF">
      <w:pPr>
        <w:jc w:val="both"/>
        <w:rPr>
          <w:rFonts w:ascii="Arial" w:hAnsi="Arial" w:cs="Arial"/>
          <w:sz w:val="24"/>
        </w:rPr>
      </w:pPr>
      <w:r>
        <w:rPr>
          <w:rFonts w:ascii="Arial" w:hAnsi="Arial" w:cs="Arial"/>
          <w:sz w:val="24"/>
        </w:rPr>
        <w:t>Pongo a su consideración la orden del día, los que estén de acuerdo hagan favor de levantar su mano:</w:t>
      </w:r>
    </w:p>
    <w:tbl>
      <w:tblPr>
        <w:tblStyle w:val="Tablaconcuadrcula"/>
        <w:tblpPr w:leftFromText="141" w:rightFromText="141" w:vertAnchor="text" w:horzAnchor="margin" w:tblpY="240"/>
        <w:tblW w:w="9634" w:type="dxa"/>
        <w:tblInd w:w="0" w:type="dxa"/>
        <w:tblLayout w:type="fixed"/>
        <w:tblLook w:val="04A0" w:firstRow="1" w:lastRow="0" w:firstColumn="1" w:lastColumn="0" w:noHBand="0" w:noVBand="1"/>
      </w:tblPr>
      <w:tblGrid>
        <w:gridCol w:w="4005"/>
        <w:gridCol w:w="1657"/>
        <w:gridCol w:w="1700"/>
        <w:gridCol w:w="2272"/>
      </w:tblGrid>
      <w:tr w:rsidR="007538F0" w:rsidTr="009536EF">
        <w:trPr>
          <w:trHeight w:val="448"/>
        </w:trPr>
        <w:tc>
          <w:tcPr>
            <w:tcW w:w="4005" w:type="dxa"/>
            <w:tcBorders>
              <w:top w:val="single" w:sz="4" w:space="0" w:color="auto"/>
              <w:left w:val="single" w:sz="4" w:space="0" w:color="auto"/>
              <w:bottom w:val="single" w:sz="4" w:space="0" w:color="auto"/>
              <w:right w:val="single" w:sz="4" w:space="0" w:color="auto"/>
            </w:tcBorders>
            <w:hideMark/>
          </w:tcPr>
          <w:p w:rsidR="007538F0" w:rsidRDefault="007538F0">
            <w:pPr>
              <w:spacing w:before="120" w:line="240" w:lineRule="auto"/>
              <w:ind w:right="-660"/>
              <w:rPr>
                <w:rFonts w:ascii="Arial" w:eastAsiaTheme="minorHAnsi" w:hAnsi="Arial" w:cs="Arial"/>
                <w:b/>
                <w:sz w:val="20"/>
                <w:szCs w:val="20"/>
              </w:rPr>
            </w:pPr>
            <w:r>
              <w:rPr>
                <w:rFonts w:ascii="Arial" w:hAnsi="Arial" w:cs="Arial"/>
                <w:b/>
                <w:sz w:val="20"/>
                <w:szCs w:val="20"/>
              </w:rPr>
              <w:lastRenderedPageBreak/>
              <w:t xml:space="preserve">                          REGIDOR</w:t>
            </w:r>
          </w:p>
        </w:tc>
        <w:tc>
          <w:tcPr>
            <w:tcW w:w="1657" w:type="dxa"/>
            <w:tcBorders>
              <w:top w:val="single" w:sz="4" w:space="0" w:color="auto"/>
              <w:left w:val="single" w:sz="4" w:space="0" w:color="auto"/>
              <w:bottom w:val="single" w:sz="4" w:space="0" w:color="auto"/>
              <w:right w:val="single" w:sz="4" w:space="0" w:color="auto"/>
            </w:tcBorders>
            <w:hideMark/>
          </w:tcPr>
          <w:p w:rsidR="007538F0" w:rsidRDefault="007538F0">
            <w:pPr>
              <w:spacing w:before="120" w:line="240" w:lineRule="auto"/>
              <w:ind w:right="-660"/>
              <w:rPr>
                <w:rFonts w:ascii="Arial" w:hAnsi="Arial" w:cs="Arial"/>
                <w:b/>
                <w:sz w:val="24"/>
                <w:szCs w:val="24"/>
              </w:rPr>
            </w:pPr>
            <w:r>
              <w:rPr>
                <w:rFonts w:ascii="Arial" w:hAnsi="Arial" w:cs="Arial"/>
                <w:b/>
                <w:sz w:val="20"/>
                <w:szCs w:val="24"/>
              </w:rPr>
              <w:t xml:space="preserve">      A FAVOR</w:t>
            </w:r>
          </w:p>
        </w:tc>
        <w:tc>
          <w:tcPr>
            <w:tcW w:w="1700" w:type="dxa"/>
            <w:tcBorders>
              <w:top w:val="single" w:sz="4" w:space="0" w:color="auto"/>
              <w:left w:val="single" w:sz="4" w:space="0" w:color="auto"/>
              <w:bottom w:val="single" w:sz="4" w:space="0" w:color="auto"/>
              <w:right w:val="single" w:sz="4" w:space="0" w:color="auto"/>
            </w:tcBorders>
            <w:hideMark/>
          </w:tcPr>
          <w:p w:rsidR="007538F0" w:rsidRDefault="007538F0">
            <w:pPr>
              <w:spacing w:before="120" w:line="240" w:lineRule="auto"/>
              <w:ind w:right="-660"/>
              <w:rPr>
                <w:rFonts w:ascii="Arial" w:hAnsi="Arial" w:cs="Arial"/>
                <w:b/>
                <w:sz w:val="20"/>
                <w:szCs w:val="24"/>
              </w:rPr>
            </w:pPr>
            <w:r>
              <w:rPr>
                <w:rFonts w:ascii="Arial" w:hAnsi="Arial" w:cs="Arial"/>
                <w:b/>
                <w:sz w:val="20"/>
                <w:szCs w:val="24"/>
              </w:rPr>
              <w:t xml:space="preserve">   EN CONTRA</w:t>
            </w:r>
          </w:p>
        </w:tc>
        <w:tc>
          <w:tcPr>
            <w:tcW w:w="2272" w:type="dxa"/>
            <w:tcBorders>
              <w:top w:val="single" w:sz="4" w:space="0" w:color="auto"/>
              <w:left w:val="single" w:sz="4" w:space="0" w:color="auto"/>
              <w:bottom w:val="single" w:sz="4" w:space="0" w:color="auto"/>
              <w:right w:val="single" w:sz="4" w:space="0" w:color="auto"/>
            </w:tcBorders>
            <w:hideMark/>
          </w:tcPr>
          <w:p w:rsidR="007538F0" w:rsidRDefault="007538F0">
            <w:pPr>
              <w:spacing w:before="120" w:line="240" w:lineRule="auto"/>
              <w:ind w:right="-660"/>
              <w:rPr>
                <w:rFonts w:ascii="Arial" w:hAnsi="Arial" w:cs="Arial"/>
                <w:b/>
                <w:sz w:val="24"/>
                <w:szCs w:val="24"/>
              </w:rPr>
            </w:pPr>
            <w:r>
              <w:rPr>
                <w:rFonts w:ascii="Arial" w:hAnsi="Arial" w:cs="Arial"/>
                <w:b/>
                <w:sz w:val="20"/>
                <w:szCs w:val="24"/>
              </w:rPr>
              <w:t>EN ABSTENCIÓN</w:t>
            </w:r>
          </w:p>
        </w:tc>
      </w:tr>
      <w:tr w:rsidR="007538F0" w:rsidTr="009536EF">
        <w:trPr>
          <w:trHeight w:val="448"/>
        </w:trPr>
        <w:tc>
          <w:tcPr>
            <w:tcW w:w="4005" w:type="dxa"/>
            <w:tcBorders>
              <w:top w:val="single" w:sz="4" w:space="0" w:color="auto"/>
              <w:left w:val="single" w:sz="4" w:space="0" w:color="auto"/>
              <w:bottom w:val="single" w:sz="4" w:space="0" w:color="auto"/>
              <w:right w:val="single" w:sz="4" w:space="0" w:color="auto"/>
            </w:tcBorders>
            <w:hideMark/>
          </w:tcPr>
          <w:p w:rsidR="007538F0" w:rsidRDefault="007538F0">
            <w:pPr>
              <w:spacing w:line="240" w:lineRule="auto"/>
              <w:ind w:right="-660"/>
              <w:rPr>
                <w:rFonts w:ascii="Arial" w:hAnsi="Arial" w:cs="Arial"/>
                <w:b/>
                <w:sz w:val="20"/>
                <w:szCs w:val="20"/>
              </w:rPr>
            </w:pPr>
            <w:r>
              <w:rPr>
                <w:rFonts w:ascii="Arial" w:hAnsi="Arial" w:cs="Arial"/>
                <w:b/>
                <w:sz w:val="20"/>
                <w:szCs w:val="20"/>
              </w:rPr>
              <w:t>C. JORGE DE JESÚS JUÁREZ PARRA</w:t>
            </w:r>
          </w:p>
          <w:p w:rsidR="007538F0" w:rsidRDefault="007538F0">
            <w:pPr>
              <w:spacing w:line="240" w:lineRule="auto"/>
              <w:ind w:right="-680"/>
              <w:jc w:val="both"/>
              <w:rPr>
                <w:rFonts w:ascii="Arial" w:hAnsi="Arial" w:cs="Arial"/>
                <w:sz w:val="18"/>
                <w:szCs w:val="24"/>
              </w:rPr>
            </w:pPr>
            <w:r>
              <w:rPr>
                <w:rFonts w:ascii="Arial" w:hAnsi="Arial" w:cs="Arial"/>
                <w:sz w:val="18"/>
                <w:szCs w:val="24"/>
              </w:rPr>
              <w:t xml:space="preserve">Regidor Presidente de la Comisión Edilicia </w:t>
            </w:r>
          </w:p>
          <w:p w:rsidR="007538F0" w:rsidRDefault="007538F0">
            <w:pPr>
              <w:spacing w:line="240" w:lineRule="auto"/>
              <w:ind w:right="-680"/>
              <w:jc w:val="both"/>
              <w:rPr>
                <w:rFonts w:ascii="Arial" w:hAnsi="Arial" w:cs="Arial"/>
                <w:sz w:val="18"/>
                <w:szCs w:val="24"/>
              </w:rPr>
            </w:pPr>
            <w:r>
              <w:rPr>
                <w:rFonts w:ascii="Arial" w:hAnsi="Arial" w:cs="Arial"/>
                <w:sz w:val="18"/>
                <w:szCs w:val="24"/>
              </w:rPr>
              <w:t xml:space="preserve">Permanente de Espectáculos Públicos e </w:t>
            </w:r>
          </w:p>
          <w:p w:rsidR="007538F0" w:rsidRDefault="007538F0">
            <w:pPr>
              <w:spacing w:line="240" w:lineRule="auto"/>
              <w:ind w:right="-680"/>
              <w:jc w:val="both"/>
              <w:rPr>
                <w:rFonts w:ascii="Arial" w:hAnsi="Arial" w:cs="Arial"/>
                <w:sz w:val="18"/>
                <w:szCs w:val="24"/>
              </w:rPr>
            </w:pPr>
            <w:r>
              <w:rPr>
                <w:rFonts w:ascii="Arial" w:hAnsi="Arial" w:cs="Arial"/>
                <w:sz w:val="18"/>
                <w:szCs w:val="24"/>
              </w:rPr>
              <w:t>Inspección y Vigilancia.</w:t>
            </w:r>
          </w:p>
        </w:tc>
        <w:tc>
          <w:tcPr>
            <w:tcW w:w="1657" w:type="dxa"/>
            <w:tcBorders>
              <w:top w:val="single" w:sz="4" w:space="0" w:color="auto"/>
              <w:left w:val="single" w:sz="4" w:space="0" w:color="auto"/>
              <w:bottom w:val="single" w:sz="4" w:space="0" w:color="auto"/>
              <w:right w:val="single" w:sz="4" w:space="0" w:color="auto"/>
            </w:tcBorders>
            <w:hideMark/>
          </w:tcPr>
          <w:p w:rsidR="007538F0" w:rsidRDefault="007538F0">
            <w:pPr>
              <w:spacing w:line="240" w:lineRule="auto"/>
              <w:ind w:right="-660"/>
              <w:rPr>
                <w:rFonts w:ascii="Arial" w:hAnsi="Arial" w:cs="Arial"/>
                <w:b/>
                <w:sz w:val="20"/>
                <w:szCs w:val="24"/>
              </w:rPr>
            </w:pPr>
            <w:r>
              <w:rPr>
                <w:rFonts w:ascii="Arial" w:hAnsi="Arial" w:cs="Arial"/>
                <w:b/>
                <w:sz w:val="20"/>
                <w:szCs w:val="24"/>
              </w:rPr>
              <w:t xml:space="preserve">            X</w:t>
            </w:r>
          </w:p>
        </w:tc>
        <w:tc>
          <w:tcPr>
            <w:tcW w:w="1700" w:type="dxa"/>
            <w:tcBorders>
              <w:top w:val="single" w:sz="4" w:space="0" w:color="auto"/>
              <w:left w:val="single" w:sz="4" w:space="0" w:color="auto"/>
              <w:bottom w:val="single" w:sz="4" w:space="0" w:color="auto"/>
              <w:right w:val="single" w:sz="4" w:space="0" w:color="auto"/>
            </w:tcBorders>
          </w:tcPr>
          <w:p w:rsidR="007538F0" w:rsidRDefault="007538F0">
            <w:pPr>
              <w:spacing w:line="240" w:lineRule="auto"/>
              <w:ind w:right="-660"/>
              <w:rPr>
                <w:rFonts w:ascii="Arial" w:hAnsi="Arial" w:cs="Arial"/>
                <w:b/>
                <w:sz w:val="20"/>
                <w:szCs w:val="24"/>
              </w:rPr>
            </w:pPr>
          </w:p>
        </w:tc>
        <w:tc>
          <w:tcPr>
            <w:tcW w:w="2272" w:type="dxa"/>
            <w:tcBorders>
              <w:top w:val="single" w:sz="4" w:space="0" w:color="auto"/>
              <w:left w:val="single" w:sz="4" w:space="0" w:color="auto"/>
              <w:bottom w:val="single" w:sz="4" w:space="0" w:color="auto"/>
              <w:right w:val="single" w:sz="4" w:space="0" w:color="auto"/>
            </w:tcBorders>
          </w:tcPr>
          <w:p w:rsidR="007538F0" w:rsidRDefault="007538F0">
            <w:pPr>
              <w:spacing w:line="240" w:lineRule="auto"/>
              <w:ind w:right="-660"/>
              <w:rPr>
                <w:rFonts w:ascii="Arial" w:hAnsi="Arial" w:cs="Arial"/>
                <w:b/>
                <w:sz w:val="20"/>
                <w:szCs w:val="24"/>
              </w:rPr>
            </w:pPr>
          </w:p>
        </w:tc>
      </w:tr>
      <w:tr w:rsidR="007538F0" w:rsidTr="009536EF">
        <w:trPr>
          <w:trHeight w:val="448"/>
        </w:trPr>
        <w:tc>
          <w:tcPr>
            <w:tcW w:w="4005" w:type="dxa"/>
            <w:tcBorders>
              <w:top w:val="single" w:sz="4" w:space="0" w:color="auto"/>
              <w:left w:val="single" w:sz="4" w:space="0" w:color="auto"/>
              <w:bottom w:val="single" w:sz="4" w:space="0" w:color="auto"/>
              <w:right w:val="single" w:sz="4" w:space="0" w:color="auto"/>
            </w:tcBorders>
            <w:hideMark/>
          </w:tcPr>
          <w:p w:rsidR="007538F0" w:rsidRDefault="007538F0">
            <w:pPr>
              <w:spacing w:line="240" w:lineRule="auto"/>
              <w:ind w:right="-660"/>
              <w:rPr>
                <w:rFonts w:ascii="Arial" w:hAnsi="Arial" w:cs="Arial"/>
                <w:b/>
                <w:sz w:val="20"/>
                <w:szCs w:val="20"/>
              </w:rPr>
            </w:pPr>
            <w:r>
              <w:rPr>
                <w:rFonts w:ascii="Arial" w:hAnsi="Arial" w:cs="Arial"/>
                <w:b/>
                <w:sz w:val="20"/>
                <w:szCs w:val="20"/>
              </w:rPr>
              <w:t>C. SARA MORENO RAMÍREZ</w:t>
            </w:r>
          </w:p>
          <w:p w:rsidR="007538F0" w:rsidRDefault="007538F0">
            <w:pPr>
              <w:spacing w:line="240" w:lineRule="auto"/>
              <w:ind w:right="-660"/>
              <w:rPr>
                <w:rFonts w:ascii="Arial" w:hAnsi="Arial" w:cs="Arial"/>
                <w:sz w:val="18"/>
                <w:szCs w:val="20"/>
              </w:rPr>
            </w:pPr>
            <w:r>
              <w:rPr>
                <w:rFonts w:ascii="Arial" w:hAnsi="Arial" w:cs="Arial"/>
                <w:sz w:val="18"/>
                <w:szCs w:val="20"/>
              </w:rPr>
              <w:t xml:space="preserve">Regidora Vocal de la Comisión Edilicia </w:t>
            </w:r>
          </w:p>
          <w:p w:rsidR="007538F0" w:rsidRDefault="007538F0">
            <w:pPr>
              <w:spacing w:line="240" w:lineRule="auto"/>
              <w:ind w:right="-660"/>
              <w:rPr>
                <w:rFonts w:ascii="Arial" w:hAnsi="Arial" w:cs="Arial"/>
                <w:sz w:val="18"/>
                <w:szCs w:val="20"/>
              </w:rPr>
            </w:pPr>
            <w:r>
              <w:rPr>
                <w:rFonts w:ascii="Arial" w:hAnsi="Arial" w:cs="Arial"/>
                <w:sz w:val="18"/>
                <w:szCs w:val="20"/>
              </w:rPr>
              <w:t xml:space="preserve">Permanente de Espectáculos Públicos e </w:t>
            </w:r>
          </w:p>
          <w:p w:rsidR="007538F0" w:rsidRDefault="007538F0">
            <w:pPr>
              <w:spacing w:line="240" w:lineRule="auto"/>
              <w:ind w:right="-660"/>
              <w:rPr>
                <w:rFonts w:ascii="Arial" w:hAnsi="Arial" w:cs="Arial"/>
                <w:sz w:val="20"/>
                <w:szCs w:val="20"/>
              </w:rPr>
            </w:pPr>
            <w:r>
              <w:rPr>
                <w:rFonts w:ascii="Arial" w:hAnsi="Arial" w:cs="Arial"/>
                <w:sz w:val="18"/>
                <w:szCs w:val="20"/>
              </w:rPr>
              <w:t>Inspección y Vigilancia.</w:t>
            </w:r>
          </w:p>
        </w:tc>
        <w:tc>
          <w:tcPr>
            <w:tcW w:w="1657" w:type="dxa"/>
            <w:tcBorders>
              <w:top w:val="single" w:sz="4" w:space="0" w:color="auto"/>
              <w:left w:val="single" w:sz="4" w:space="0" w:color="auto"/>
              <w:bottom w:val="single" w:sz="4" w:space="0" w:color="auto"/>
              <w:right w:val="single" w:sz="4" w:space="0" w:color="auto"/>
            </w:tcBorders>
            <w:hideMark/>
          </w:tcPr>
          <w:p w:rsidR="007538F0" w:rsidRDefault="007538F0">
            <w:pPr>
              <w:spacing w:line="240" w:lineRule="auto"/>
              <w:ind w:right="-660"/>
              <w:rPr>
                <w:rFonts w:ascii="Arial" w:hAnsi="Arial" w:cs="Arial"/>
                <w:b/>
                <w:sz w:val="20"/>
                <w:szCs w:val="24"/>
              </w:rPr>
            </w:pPr>
            <w:r>
              <w:rPr>
                <w:rFonts w:ascii="Arial" w:hAnsi="Arial" w:cs="Arial"/>
                <w:b/>
                <w:sz w:val="20"/>
                <w:szCs w:val="24"/>
              </w:rPr>
              <w:t xml:space="preserve">            X</w:t>
            </w:r>
          </w:p>
        </w:tc>
        <w:tc>
          <w:tcPr>
            <w:tcW w:w="1700" w:type="dxa"/>
            <w:tcBorders>
              <w:top w:val="single" w:sz="4" w:space="0" w:color="auto"/>
              <w:left w:val="single" w:sz="4" w:space="0" w:color="auto"/>
              <w:bottom w:val="single" w:sz="4" w:space="0" w:color="auto"/>
              <w:right w:val="single" w:sz="4" w:space="0" w:color="auto"/>
            </w:tcBorders>
          </w:tcPr>
          <w:p w:rsidR="007538F0" w:rsidRDefault="007538F0">
            <w:pPr>
              <w:spacing w:line="240" w:lineRule="auto"/>
              <w:ind w:right="-660"/>
              <w:rPr>
                <w:rFonts w:ascii="Arial" w:hAnsi="Arial" w:cs="Arial"/>
                <w:b/>
                <w:sz w:val="20"/>
                <w:szCs w:val="24"/>
              </w:rPr>
            </w:pPr>
          </w:p>
        </w:tc>
        <w:tc>
          <w:tcPr>
            <w:tcW w:w="2272" w:type="dxa"/>
            <w:tcBorders>
              <w:top w:val="single" w:sz="4" w:space="0" w:color="auto"/>
              <w:left w:val="single" w:sz="4" w:space="0" w:color="auto"/>
              <w:bottom w:val="single" w:sz="4" w:space="0" w:color="auto"/>
              <w:right w:val="single" w:sz="4" w:space="0" w:color="auto"/>
            </w:tcBorders>
          </w:tcPr>
          <w:p w:rsidR="007538F0" w:rsidRDefault="007538F0">
            <w:pPr>
              <w:spacing w:line="240" w:lineRule="auto"/>
              <w:ind w:right="-660"/>
              <w:rPr>
                <w:rFonts w:ascii="Arial" w:hAnsi="Arial" w:cs="Arial"/>
                <w:b/>
                <w:sz w:val="20"/>
                <w:szCs w:val="24"/>
              </w:rPr>
            </w:pPr>
          </w:p>
        </w:tc>
      </w:tr>
    </w:tbl>
    <w:p w:rsidR="007538F0" w:rsidRDefault="007538F0" w:rsidP="007538F0">
      <w:pPr>
        <w:ind w:right="-376"/>
        <w:jc w:val="both"/>
        <w:rPr>
          <w:rFonts w:ascii="Arial" w:hAnsi="Arial" w:cs="Arial"/>
          <w:sz w:val="24"/>
        </w:rPr>
      </w:pPr>
    </w:p>
    <w:p w:rsidR="003069C6" w:rsidRDefault="003069C6" w:rsidP="007538F0">
      <w:pPr>
        <w:ind w:right="-376"/>
        <w:jc w:val="both"/>
        <w:rPr>
          <w:rFonts w:ascii="Arial" w:hAnsi="Arial" w:cs="Arial"/>
          <w:sz w:val="24"/>
        </w:rPr>
      </w:pPr>
    </w:p>
    <w:p w:rsidR="003069C6" w:rsidRDefault="003069C6" w:rsidP="007538F0">
      <w:pPr>
        <w:ind w:right="-376"/>
        <w:jc w:val="both"/>
        <w:rPr>
          <w:rFonts w:ascii="Arial" w:hAnsi="Arial" w:cs="Arial"/>
          <w:sz w:val="24"/>
        </w:rPr>
      </w:pPr>
    </w:p>
    <w:tbl>
      <w:tblPr>
        <w:tblStyle w:val="Tablaconcuadrcula"/>
        <w:tblW w:w="9776" w:type="dxa"/>
        <w:tblInd w:w="0" w:type="dxa"/>
        <w:tblLook w:val="04A0" w:firstRow="1" w:lastRow="0" w:firstColumn="1" w:lastColumn="0" w:noHBand="0" w:noVBand="1"/>
      </w:tblPr>
      <w:tblGrid>
        <w:gridCol w:w="9776"/>
      </w:tblGrid>
      <w:tr w:rsidR="003069C6" w:rsidTr="009536EF">
        <w:trPr>
          <w:trHeight w:val="437"/>
        </w:trPr>
        <w:tc>
          <w:tcPr>
            <w:tcW w:w="9776" w:type="dxa"/>
          </w:tcPr>
          <w:p w:rsidR="003069C6" w:rsidRPr="003069C6" w:rsidRDefault="003069C6" w:rsidP="003069C6">
            <w:pPr>
              <w:ind w:right="-376"/>
              <w:jc w:val="center"/>
              <w:rPr>
                <w:rFonts w:ascii="Arial" w:hAnsi="Arial" w:cs="Arial"/>
                <w:b/>
                <w:sz w:val="24"/>
              </w:rPr>
            </w:pPr>
            <w:r>
              <w:rPr>
                <w:rFonts w:ascii="Arial" w:hAnsi="Arial" w:cs="Arial"/>
                <w:b/>
                <w:sz w:val="24"/>
              </w:rPr>
              <w:t>DESAHOGO DE LA SESIÓN</w:t>
            </w:r>
          </w:p>
        </w:tc>
      </w:tr>
    </w:tbl>
    <w:p w:rsidR="003069C6" w:rsidRDefault="003069C6" w:rsidP="007538F0">
      <w:pPr>
        <w:ind w:right="-376"/>
        <w:jc w:val="both"/>
        <w:rPr>
          <w:rFonts w:ascii="Arial" w:hAnsi="Arial" w:cs="Arial"/>
          <w:sz w:val="24"/>
        </w:rPr>
      </w:pPr>
    </w:p>
    <w:p w:rsidR="00DA0C71" w:rsidRDefault="00DA0C71" w:rsidP="009536EF">
      <w:pPr>
        <w:jc w:val="both"/>
        <w:rPr>
          <w:rFonts w:ascii="Arial" w:hAnsi="Arial" w:cs="Arial"/>
          <w:sz w:val="24"/>
        </w:rPr>
      </w:pPr>
      <w:r>
        <w:rPr>
          <w:rFonts w:ascii="Arial" w:hAnsi="Arial" w:cs="Arial"/>
          <w:b/>
          <w:sz w:val="24"/>
        </w:rPr>
        <w:t>3.-</w:t>
      </w:r>
      <w:r>
        <w:rPr>
          <w:rFonts w:ascii="Arial" w:hAnsi="Arial" w:cs="Arial"/>
          <w:sz w:val="24"/>
        </w:rPr>
        <w:t>Revisión, estudio, análisis y en su caso modificación y reformas al Reglamento Sobre la Venta y Consumo de Bebidas Alcohólicas del Municipio de Zapotlán el Grande, Jalisco.</w:t>
      </w:r>
    </w:p>
    <w:p w:rsidR="00DA34F7" w:rsidRDefault="00673B9E" w:rsidP="009536EF">
      <w:pPr>
        <w:jc w:val="both"/>
        <w:rPr>
          <w:rFonts w:ascii="Arial" w:hAnsi="Arial" w:cs="Arial"/>
          <w:i/>
          <w:sz w:val="24"/>
        </w:rPr>
      </w:pPr>
      <w:r>
        <w:rPr>
          <w:rFonts w:ascii="Arial" w:hAnsi="Arial" w:cs="Arial"/>
          <w:b/>
          <w:sz w:val="24"/>
        </w:rPr>
        <w:t>C.</w:t>
      </w:r>
      <w:r w:rsidR="009536EF">
        <w:rPr>
          <w:rFonts w:ascii="Arial" w:hAnsi="Arial" w:cs="Arial"/>
          <w:b/>
          <w:sz w:val="24"/>
        </w:rPr>
        <w:t xml:space="preserve"> </w:t>
      </w:r>
      <w:r>
        <w:rPr>
          <w:rFonts w:ascii="Arial" w:hAnsi="Arial" w:cs="Arial"/>
          <w:b/>
          <w:sz w:val="24"/>
        </w:rPr>
        <w:t xml:space="preserve">JORGE DE JESÚS JUÁREZ PARRA: </w:t>
      </w:r>
      <w:r>
        <w:rPr>
          <w:rFonts w:ascii="Arial" w:hAnsi="Arial" w:cs="Arial"/>
          <w:sz w:val="24"/>
        </w:rPr>
        <w:t>“</w:t>
      </w:r>
      <w:r>
        <w:rPr>
          <w:rFonts w:ascii="Arial" w:hAnsi="Arial" w:cs="Arial"/>
          <w:i/>
          <w:sz w:val="24"/>
        </w:rPr>
        <w:t>Vamos a revisar la propuesta que el compañero Antonio nos está presentando, vamos a hacer varias sesiones, la de hoy es de una hora</w:t>
      </w:r>
      <w:r w:rsidR="00DA34F7">
        <w:rPr>
          <w:rFonts w:ascii="Arial" w:hAnsi="Arial" w:cs="Arial"/>
          <w:i/>
          <w:sz w:val="24"/>
        </w:rPr>
        <w:t>, las modificaciones que vamos a proponer tendríamos que invitar a las personas que corresponde entre ellos la canapo, restauranteros que piden licencias y ampliar los datos, no sé si trabajar y leer de uno por uno o leer solo los artículos a los que se propone la modificación”</w:t>
      </w:r>
    </w:p>
    <w:p w:rsidR="00DA34F7" w:rsidRDefault="00DA34F7" w:rsidP="009536EF">
      <w:pPr>
        <w:spacing w:line="240" w:lineRule="auto"/>
        <w:rPr>
          <w:rFonts w:ascii="Arial" w:eastAsia="MS Mincho" w:hAnsi="Arial" w:cs="Arial"/>
          <w:i/>
          <w:sz w:val="24"/>
          <w:szCs w:val="18"/>
          <w:lang w:eastAsia="es-ES"/>
        </w:rPr>
      </w:pPr>
      <w:r w:rsidRPr="00DA34F7">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“Si quieren que nos vayamos por artículos o solo los que se van a modificar”</w:t>
      </w:r>
    </w:p>
    <w:p w:rsidR="00DA34F7" w:rsidRDefault="00DA34F7" w:rsidP="009536EF">
      <w:pPr>
        <w:spacing w:line="240" w:lineRule="auto"/>
        <w:rPr>
          <w:rFonts w:ascii="Arial" w:eastAsia="MS Mincho" w:hAnsi="Arial" w:cs="Arial"/>
          <w:i/>
          <w:sz w:val="24"/>
          <w:szCs w:val="18"/>
          <w:lang w:eastAsia="es-ES"/>
        </w:rPr>
      </w:pPr>
      <w:r>
        <w:rPr>
          <w:rFonts w:ascii="Arial" w:eastAsia="MS Mincho" w:hAnsi="Arial" w:cs="Arial"/>
          <w:b/>
          <w:sz w:val="24"/>
          <w:szCs w:val="18"/>
          <w:lang w:eastAsia="es-ES"/>
        </w:rPr>
        <w:t xml:space="preserve">C. SARA MORENO RAMÍREZ: </w:t>
      </w:r>
      <w:r>
        <w:rPr>
          <w:rFonts w:ascii="Arial" w:eastAsia="MS Mincho" w:hAnsi="Arial" w:cs="Arial"/>
          <w:i/>
          <w:sz w:val="24"/>
          <w:szCs w:val="18"/>
          <w:lang w:eastAsia="es-ES"/>
        </w:rPr>
        <w:t>“El cabildo está enterado de lo que se propone trabajar o cómo vamos a proceder?”</w:t>
      </w:r>
    </w:p>
    <w:p w:rsidR="00DA34F7" w:rsidRPr="004B1DF5" w:rsidRDefault="00DA34F7" w:rsidP="009536EF">
      <w:pPr>
        <w:spacing w:line="240" w:lineRule="auto"/>
        <w:rPr>
          <w:rFonts w:ascii="Arial" w:eastAsia="MS Mincho" w:hAnsi="Arial" w:cs="Arial"/>
          <w:i/>
          <w:sz w:val="24"/>
          <w:szCs w:val="18"/>
          <w:lang w:eastAsia="es-ES"/>
        </w:rPr>
      </w:pPr>
      <w:r w:rsidRPr="00DA34F7">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“La regidora Betsy propuso las modificaciones al reglamento y se aprobó turnar a comisión, antes de salir lo propuso al pleno del ayuntamiento y se aprobó</w:t>
      </w:r>
      <w:r w:rsidR="00EE34E7">
        <w:rPr>
          <w:rFonts w:ascii="Arial" w:eastAsia="MS Mincho" w:hAnsi="Arial" w:cs="Arial"/>
          <w:i/>
          <w:sz w:val="24"/>
          <w:szCs w:val="18"/>
          <w:lang w:eastAsia="es-ES"/>
        </w:rPr>
        <w:t>”</w:t>
      </w:r>
    </w:p>
    <w:p w:rsidR="000C033E" w:rsidRDefault="00EE34E7" w:rsidP="009536EF">
      <w:pPr>
        <w:jc w:val="both"/>
        <w:rPr>
          <w:rFonts w:ascii="Arial" w:hAnsi="Arial" w:cs="Arial"/>
          <w:i/>
          <w:sz w:val="24"/>
        </w:rPr>
      </w:pPr>
      <w:r>
        <w:rPr>
          <w:rFonts w:ascii="Arial" w:hAnsi="Arial" w:cs="Arial"/>
          <w:b/>
          <w:sz w:val="24"/>
        </w:rPr>
        <w:t xml:space="preserve">C.JORGE DE JESÚS JUÁREZ PARRA: </w:t>
      </w:r>
      <w:r>
        <w:rPr>
          <w:rFonts w:ascii="Arial" w:hAnsi="Arial" w:cs="Arial"/>
          <w:i/>
          <w:sz w:val="24"/>
        </w:rPr>
        <w:t xml:space="preserve">“Mi objetivo es entender el reglamento, por lo </w:t>
      </w:r>
      <w:r w:rsidR="00BA081F">
        <w:rPr>
          <w:rFonts w:ascii="Arial" w:hAnsi="Arial" w:cs="Arial"/>
          <w:i/>
          <w:sz w:val="24"/>
        </w:rPr>
        <w:t>tanto,</w:t>
      </w:r>
      <w:r>
        <w:rPr>
          <w:rFonts w:ascii="Arial" w:hAnsi="Arial" w:cs="Arial"/>
          <w:i/>
          <w:sz w:val="24"/>
        </w:rPr>
        <w:t xml:space="preserve"> mi propuesta es ir artículo por artículo, quiero señalar que no sé c</w:t>
      </w:r>
      <w:r w:rsidR="00BA081F">
        <w:rPr>
          <w:rFonts w:ascii="Arial" w:hAnsi="Arial" w:cs="Arial"/>
          <w:i/>
          <w:sz w:val="24"/>
        </w:rPr>
        <w:t>uánto tiempo le vamos a dedicar, una propuesta es reducir una hora, tendríamos que avisarles a los compañeros de los bares, quizá no sería inmediato si no darles un plazo de 90 días</w:t>
      </w:r>
      <w:r w:rsidR="009E5090">
        <w:rPr>
          <w:rFonts w:ascii="Arial" w:hAnsi="Arial" w:cs="Arial"/>
          <w:i/>
          <w:sz w:val="24"/>
        </w:rPr>
        <w:t xml:space="preserve"> para que lo empiecen a aplicar. Bienvenida Magaly, les comentaba que vamos a trabajar vamos </w:t>
      </w:r>
      <w:r w:rsidR="009E5090" w:rsidRPr="009E5090">
        <w:rPr>
          <w:rFonts w:ascii="Arial" w:hAnsi="Arial" w:cs="Arial"/>
          <w:i/>
          <w:sz w:val="24"/>
        </w:rPr>
        <w:t>artícul</w:t>
      </w:r>
      <w:r w:rsidR="009E5090">
        <w:rPr>
          <w:rFonts w:ascii="Arial" w:hAnsi="Arial" w:cs="Arial"/>
          <w:i/>
          <w:sz w:val="24"/>
        </w:rPr>
        <w:t xml:space="preserve">o por artículo, hoy </w:t>
      </w:r>
      <w:r w:rsidR="009E5090" w:rsidRPr="009E5090">
        <w:rPr>
          <w:rFonts w:ascii="Arial" w:hAnsi="Arial" w:cs="Arial"/>
          <w:i/>
          <w:sz w:val="24"/>
        </w:rPr>
        <w:t>vamos</w:t>
      </w:r>
      <w:r w:rsidR="009E5090">
        <w:rPr>
          <w:rFonts w:ascii="Arial" w:hAnsi="Arial" w:cs="Arial"/>
          <w:i/>
          <w:sz w:val="24"/>
        </w:rPr>
        <w:t xml:space="preserve"> </w:t>
      </w:r>
      <w:r w:rsidR="009E5090" w:rsidRPr="009E5090">
        <w:rPr>
          <w:rFonts w:ascii="Arial" w:hAnsi="Arial" w:cs="Arial"/>
          <w:i/>
          <w:sz w:val="24"/>
        </w:rPr>
        <w:t>a terminar</w:t>
      </w:r>
      <w:r w:rsidR="009E5090">
        <w:rPr>
          <w:rFonts w:ascii="Arial" w:hAnsi="Arial" w:cs="Arial"/>
          <w:i/>
          <w:sz w:val="24"/>
        </w:rPr>
        <w:t xml:space="preserve"> a</w:t>
      </w:r>
      <w:r w:rsidR="009E5090" w:rsidRPr="009E5090">
        <w:rPr>
          <w:rFonts w:ascii="Arial" w:hAnsi="Arial" w:cs="Arial"/>
          <w:i/>
          <w:sz w:val="24"/>
        </w:rPr>
        <w:t xml:space="preserve"> las 12 y vamos a continuar porque </w:t>
      </w:r>
      <w:r w:rsidR="009E5090">
        <w:rPr>
          <w:rFonts w:ascii="Arial" w:hAnsi="Arial" w:cs="Arial"/>
          <w:i/>
          <w:sz w:val="24"/>
        </w:rPr>
        <w:t xml:space="preserve">quizás nos </w:t>
      </w:r>
      <w:r w:rsidR="009E5090">
        <w:rPr>
          <w:rFonts w:ascii="Arial" w:hAnsi="Arial" w:cs="Arial"/>
          <w:i/>
          <w:sz w:val="24"/>
        </w:rPr>
        <w:lastRenderedPageBreak/>
        <w:t xml:space="preserve">va a </w:t>
      </w:r>
      <w:r w:rsidR="009E5090" w:rsidRPr="009E5090">
        <w:rPr>
          <w:rFonts w:ascii="Arial" w:hAnsi="Arial" w:cs="Arial"/>
          <w:i/>
          <w:sz w:val="24"/>
        </w:rPr>
        <w:t>dar para muchas cosas y que algo platicando antes de empezar con las regidoras comentábamos de</w:t>
      </w:r>
      <w:r w:rsidR="009E5090">
        <w:rPr>
          <w:rFonts w:ascii="Arial" w:hAnsi="Arial" w:cs="Arial"/>
          <w:i/>
          <w:sz w:val="24"/>
        </w:rPr>
        <w:t xml:space="preserve"> </w:t>
      </w:r>
      <w:r w:rsidR="009E5090" w:rsidRPr="009E5090">
        <w:rPr>
          <w:rFonts w:ascii="Arial" w:hAnsi="Arial" w:cs="Arial"/>
          <w:i/>
          <w:sz w:val="24"/>
        </w:rPr>
        <w:t>algunas situaciones de que hay que hacer políticas públicas desde el tránsito</w:t>
      </w:r>
      <w:r w:rsidR="009E5090">
        <w:rPr>
          <w:rFonts w:ascii="Arial" w:hAnsi="Arial" w:cs="Arial"/>
          <w:i/>
          <w:sz w:val="24"/>
        </w:rPr>
        <w:t>,</w:t>
      </w:r>
      <w:r w:rsidR="009E5090" w:rsidRPr="009E5090">
        <w:rPr>
          <w:rFonts w:ascii="Arial" w:hAnsi="Arial" w:cs="Arial"/>
          <w:i/>
          <w:sz w:val="24"/>
        </w:rPr>
        <w:t xml:space="preserve"> la reglamentación de los</w:t>
      </w:r>
      <w:r w:rsidR="009E5090">
        <w:rPr>
          <w:rFonts w:ascii="Arial" w:hAnsi="Arial" w:cs="Arial"/>
          <w:i/>
          <w:sz w:val="24"/>
        </w:rPr>
        <w:t xml:space="preserve"> </w:t>
      </w:r>
      <w:r w:rsidR="009E5090" w:rsidRPr="009E5090">
        <w:rPr>
          <w:rFonts w:ascii="Arial" w:hAnsi="Arial" w:cs="Arial"/>
          <w:i/>
          <w:sz w:val="24"/>
        </w:rPr>
        <w:t xml:space="preserve">horarios y volver a definir </w:t>
      </w:r>
      <w:r w:rsidR="009E5090">
        <w:rPr>
          <w:rFonts w:ascii="Arial" w:hAnsi="Arial" w:cs="Arial"/>
          <w:i/>
          <w:sz w:val="24"/>
        </w:rPr>
        <w:t xml:space="preserve">donde se </w:t>
      </w:r>
      <w:r w:rsidR="009E5090" w:rsidRPr="009E5090">
        <w:rPr>
          <w:rFonts w:ascii="Arial" w:hAnsi="Arial" w:cs="Arial"/>
          <w:i/>
          <w:sz w:val="24"/>
        </w:rPr>
        <w:t>permitan las del consumo</w:t>
      </w:r>
      <w:r w:rsidR="009E5090">
        <w:rPr>
          <w:rFonts w:ascii="Arial" w:hAnsi="Arial" w:cs="Arial"/>
          <w:i/>
          <w:sz w:val="24"/>
        </w:rPr>
        <w:t>,</w:t>
      </w:r>
      <w:r w:rsidR="009E5090" w:rsidRPr="009E5090">
        <w:rPr>
          <w:rFonts w:ascii="Arial" w:hAnsi="Arial" w:cs="Arial"/>
          <w:i/>
          <w:sz w:val="24"/>
        </w:rPr>
        <w:t xml:space="preserve"> a lo mejor terminamos metiéndonos al plan de desarrollo urbano</w:t>
      </w:r>
      <w:r w:rsidR="009E5090">
        <w:rPr>
          <w:rFonts w:ascii="Arial" w:hAnsi="Arial" w:cs="Arial"/>
          <w:i/>
          <w:sz w:val="24"/>
        </w:rPr>
        <w:t xml:space="preserve">, </w:t>
      </w:r>
      <w:r w:rsidR="009E5090" w:rsidRPr="009E5090">
        <w:rPr>
          <w:rFonts w:ascii="Arial" w:hAnsi="Arial" w:cs="Arial"/>
          <w:i/>
          <w:sz w:val="24"/>
        </w:rPr>
        <w:t>fecha para terminar este regla</w:t>
      </w:r>
      <w:r w:rsidR="009E5090">
        <w:rPr>
          <w:rFonts w:ascii="Arial" w:hAnsi="Arial" w:cs="Arial"/>
          <w:i/>
          <w:sz w:val="24"/>
        </w:rPr>
        <w:t>mento</w:t>
      </w:r>
      <w:r w:rsidR="009E5090" w:rsidRPr="009E5090">
        <w:rPr>
          <w:rFonts w:ascii="Arial" w:hAnsi="Arial" w:cs="Arial"/>
          <w:i/>
          <w:sz w:val="24"/>
        </w:rPr>
        <w:t xml:space="preserve"> no tengo</w:t>
      </w:r>
      <w:r w:rsidR="009E5090">
        <w:rPr>
          <w:rFonts w:ascii="Arial" w:hAnsi="Arial" w:cs="Arial"/>
          <w:i/>
          <w:sz w:val="24"/>
        </w:rPr>
        <w:t>,</w:t>
      </w:r>
      <w:r w:rsidR="009E5090" w:rsidRPr="009E5090">
        <w:rPr>
          <w:rFonts w:ascii="Arial" w:hAnsi="Arial" w:cs="Arial"/>
          <w:i/>
          <w:sz w:val="24"/>
        </w:rPr>
        <w:t xml:space="preserve"> porque yo creo que nos vamos a ir</w:t>
      </w:r>
      <w:r w:rsidR="009E5090">
        <w:rPr>
          <w:rFonts w:ascii="Arial" w:hAnsi="Arial" w:cs="Arial"/>
          <w:i/>
          <w:sz w:val="24"/>
        </w:rPr>
        <w:t xml:space="preserve"> </w:t>
      </w:r>
      <w:r w:rsidR="009E5090" w:rsidRPr="009E5090">
        <w:rPr>
          <w:rFonts w:ascii="Arial" w:hAnsi="Arial" w:cs="Arial"/>
          <w:i/>
          <w:sz w:val="24"/>
        </w:rPr>
        <w:t>metiendo cada vez más y más haciéndolo cada vez más grande porque creo que este reglamento nos permite hacer</w:t>
      </w:r>
      <w:r w:rsidR="000C033E">
        <w:rPr>
          <w:rFonts w:ascii="Arial" w:hAnsi="Arial" w:cs="Arial"/>
          <w:i/>
          <w:sz w:val="24"/>
        </w:rPr>
        <w:t xml:space="preserve"> </w:t>
      </w:r>
      <w:r w:rsidR="000C033E" w:rsidRPr="000C033E">
        <w:rPr>
          <w:rFonts w:ascii="Arial" w:hAnsi="Arial" w:cs="Arial"/>
          <w:i/>
          <w:sz w:val="24"/>
        </w:rPr>
        <w:t>algunas políticas públicas por fuera y lo que pongamos automáticamente le va a afectar al equipo sí automáticamente Entonces si me</w:t>
      </w:r>
      <w:r w:rsidR="000C033E">
        <w:rPr>
          <w:rFonts w:ascii="Arial" w:hAnsi="Arial" w:cs="Arial"/>
          <w:i/>
          <w:sz w:val="24"/>
        </w:rPr>
        <w:t xml:space="preserve"> </w:t>
      </w:r>
      <w:r w:rsidR="000C033E" w:rsidRPr="000C033E">
        <w:rPr>
          <w:rFonts w:ascii="Arial" w:hAnsi="Arial" w:cs="Arial"/>
          <w:i/>
          <w:sz w:val="24"/>
        </w:rPr>
        <w:t>la quiero me propongo llevarlo a la despacio pero bien consciente de cada acto y la intención es ir leyendo</w:t>
      </w:r>
      <w:r w:rsidR="000C033E">
        <w:rPr>
          <w:rFonts w:ascii="Arial" w:hAnsi="Arial" w:cs="Arial"/>
          <w:i/>
          <w:sz w:val="24"/>
        </w:rPr>
        <w:t xml:space="preserve"> artículo por artículo,</w:t>
      </w:r>
      <w:r w:rsidR="000C033E" w:rsidRPr="000C033E">
        <w:rPr>
          <w:rFonts w:ascii="Arial" w:hAnsi="Arial" w:cs="Arial"/>
          <w:i/>
          <w:sz w:val="24"/>
        </w:rPr>
        <w:t xml:space="preserve"> </w:t>
      </w:r>
      <w:r w:rsidR="000C033E">
        <w:rPr>
          <w:rFonts w:ascii="Arial" w:hAnsi="Arial" w:cs="Arial"/>
          <w:i/>
          <w:sz w:val="24"/>
        </w:rPr>
        <w:t>voy a ir por el primer artículo:</w:t>
      </w:r>
    </w:p>
    <w:p w:rsidR="007A72B8" w:rsidRPr="006F2E46" w:rsidRDefault="000C033E" w:rsidP="009536EF">
      <w:pPr>
        <w:pStyle w:val="Prrafodelista"/>
        <w:numPr>
          <w:ilvl w:val="0"/>
          <w:numId w:val="1"/>
        </w:numPr>
        <w:jc w:val="both"/>
        <w:rPr>
          <w:rFonts w:ascii="Arial" w:hAnsi="Arial" w:cs="Arial"/>
          <w:sz w:val="24"/>
        </w:rPr>
      </w:pPr>
      <w:r w:rsidRPr="006F2E46">
        <w:rPr>
          <w:rFonts w:ascii="Arial" w:hAnsi="Arial" w:cs="Arial"/>
          <w:sz w:val="24"/>
        </w:rPr>
        <w:t>El presente reglamento es de orden e interés público y tiene por objeto regular mediante el permiso y/o licencia de las condiciones que se deberán cumplir para establecer las bases modalidades y programas para el buen</w:t>
      </w:r>
      <w:r w:rsidR="007A72B8" w:rsidRPr="006F2E46">
        <w:rPr>
          <w:rFonts w:ascii="Arial" w:hAnsi="Arial" w:cs="Arial"/>
          <w:sz w:val="24"/>
        </w:rPr>
        <w:t xml:space="preserve"> funcionamiento de los establecimientos dedicados al almacenamiento, distribución, venta o consumo de bebidas alcohólicas de baja o alta graduación.</w:t>
      </w:r>
    </w:p>
    <w:p w:rsidR="007A72B8" w:rsidRPr="006F2E46" w:rsidRDefault="007A72B8" w:rsidP="009536EF">
      <w:pPr>
        <w:pStyle w:val="Prrafodelista"/>
        <w:numPr>
          <w:ilvl w:val="0"/>
          <w:numId w:val="1"/>
        </w:numPr>
        <w:jc w:val="both"/>
        <w:rPr>
          <w:rFonts w:ascii="Arial" w:hAnsi="Arial" w:cs="Arial"/>
          <w:sz w:val="24"/>
        </w:rPr>
      </w:pPr>
      <w:r w:rsidRPr="006F2E46">
        <w:rPr>
          <w:rFonts w:ascii="Arial" w:hAnsi="Arial" w:cs="Arial"/>
          <w:sz w:val="24"/>
        </w:rPr>
        <w:t>Es obligatoria la observancia del presente reglamento para los propietarios de establecimientos y o lugares señalados en el capítulo duro tercero de este ordenamiento que tengan una licencia o permiso para operar, así como de su responsables, encargados, administradores y empleados por contener disposiciones de orden e interés Público e interés social, sin perjuicio, en su caso, de los demás ordenamientos vigentes. Si durante la vigencia del presente Reglamento, se da una denominación nueva a alguna dependencia o unidad administrativa, que tenga atribuciones para aplicar este ordenamiento, dichas atribuciones se entenderán concedidas a la dependencia o unidad administrativa que se le dio nueva denominación.</w:t>
      </w:r>
    </w:p>
    <w:p w:rsidR="008F3732" w:rsidRPr="006F2E46" w:rsidRDefault="007A72B8" w:rsidP="009536EF">
      <w:pPr>
        <w:pStyle w:val="Prrafodelista"/>
        <w:numPr>
          <w:ilvl w:val="0"/>
          <w:numId w:val="1"/>
        </w:numPr>
        <w:jc w:val="both"/>
        <w:rPr>
          <w:rFonts w:ascii="Arial" w:hAnsi="Arial" w:cs="Arial"/>
          <w:sz w:val="24"/>
        </w:rPr>
      </w:pPr>
      <w:r w:rsidRPr="006F2E46">
        <w:rPr>
          <w:rFonts w:ascii="Arial" w:hAnsi="Arial" w:cs="Arial"/>
          <w:sz w:val="24"/>
        </w:rPr>
        <w:t>Para los efectos de este Reglamento se entenderá por:</w:t>
      </w:r>
    </w:p>
    <w:p w:rsidR="008F3732" w:rsidRPr="006F2E46" w:rsidRDefault="007A72B8" w:rsidP="009536EF">
      <w:pPr>
        <w:pStyle w:val="Prrafodelista"/>
        <w:numPr>
          <w:ilvl w:val="0"/>
          <w:numId w:val="3"/>
        </w:numPr>
        <w:ind w:left="1607"/>
        <w:jc w:val="both"/>
        <w:rPr>
          <w:rFonts w:ascii="Arial" w:hAnsi="Arial" w:cs="Arial"/>
          <w:sz w:val="24"/>
        </w:rPr>
      </w:pPr>
      <w:r w:rsidRPr="006F2E46">
        <w:rPr>
          <w:rFonts w:ascii="Arial" w:hAnsi="Arial" w:cs="Arial"/>
          <w:sz w:val="24"/>
        </w:rPr>
        <w:t xml:space="preserve">LEY: La Ley Estatal sobre Venta y Consumo de Bebidas Alcohólicas. </w:t>
      </w:r>
    </w:p>
    <w:p w:rsidR="008F3732" w:rsidRPr="006F2E46" w:rsidRDefault="007A72B8" w:rsidP="009536EF">
      <w:pPr>
        <w:pStyle w:val="Prrafodelista"/>
        <w:numPr>
          <w:ilvl w:val="0"/>
          <w:numId w:val="3"/>
        </w:numPr>
        <w:ind w:left="1607"/>
        <w:jc w:val="both"/>
        <w:rPr>
          <w:rFonts w:ascii="Arial" w:hAnsi="Arial" w:cs="Arial"/>
          <w:sz w:val="24"/>
        </w:rPr>
      </w:pPr>
      <w:r w:rsidRPr="006F2E46">
        <w:rPr>
          <w:rFonts w:ascii="Arial" w:hAnsi="Arial" w:cs="Arial"/>
          <w:sz w:val="24"/>
        </w:rPr>
        <w:t xml:space="preserve">LEY DE HACIENDA: La Ley de Hacienda </w:t>
      </w:r>
      <w:r w:rsidR="008F3732" w:rsidRPr="006F2E46">
        <w:rPr>
          <w:rFonts w:ascii="Arial" w:hAnsi="Arial" w:cs="Arial"/>
          <w:sz w:val="24"/>
        </w:rPr>
        <w:t>Municipal</w:t>
      </w:r>
    </w:p>
    <w:p w:rsidR="008F3732" w:rsidRPr="006F2E46" w:rsidRDefault="007A72B8" w:rsidP="009536EF">
      <w:pPr>
        <w:pStyle w:val="Prrafodelista"/>
        <w:numPr>
          <w:ilvl w:val="0"/>
          <w:numId w:val="3"/>
        </w:numPr>
        <w:ind w:left="1607"/>
        <w:jc w:val="both"/>
        <w:rPr>
          <w:rFonts w:ascii="Arial" w:hAnsi="Arial" w:cs="Arial"/>
          <w:sz w:val="24"/>
        </w:rPr>
      </w:pPr>
      <w:r w:rsidRPr="006F2E46">
        <w:rPr>
          <w:rFonts w:ascii="Arial" w:hAnsi="Arial" w:cs="Arial"/>
          <w:sz w:val="24"/>
        </w:rPr>
        <w:t xml:space="preserve">REGLAMENTO: El presente Ordenamiento. </w:t>
      </w:r>
    </w:p>
    <w:p w:rsidR="008F3732" w:rsidRPr="006F2E46" w:rsidRDefault="007A72B8" w:rsidP="009536EF">
      <w:pPr>
        <w:pStyle w:val="Prrafodelista"/>
        <w:numPr>
          <w:ilvl w:val="0"/>
          <w:numId w:val="3"/>
        </w:numPr>
        <w:ind w:left="1607"/>
        <w:jc w:val="both"/>
        <w:rPr>
          <w:rFonts w:ascii="Arial" w:hAnsi="Arial" w:cs="Arial"/>
          <w:sz w:val="24"/>
        </w:rPr>
      </w:pPr>
      <w:r w:rsidRPr="006F2E46">
        <w:rPr>
          <w:rFonts w:ascii="Arial" w:hAnsi="Arial" w:cs="Arial"/>
          <w:sz w:val="24"/>
        </w:rPr>
        <w:t>MUNICIPIO: El Territorio que conforma el Municipio de Zapotlán el Grande</w:t>
      </w:r>
    </w:p>
    <w:p w:rsidR="008F3732" w:rsidRPr="006F2E46" w:rsidRDefault="007A72B8" w:rsidP="009536EF">
      <w:pPr>
        <w:pStyle w:val="Prrafodelista"/>
        <w:numPr>
          <w:ilvl w:val="0"/>
          <w:numId w:val="3"/>
        </w:numPr>
        <w:ind w:left="1607"/>
        <w:jc w:val="both"/>
        <w:rPr>
          <w:rFonts w:ascii="Arial" w:hAnsi="Arial" w:cs="Arial"/>
          <w:sz w:val="24"/>
        </w:rPr>
      </w:pPr>
      <w:r w:rsidRPr="006F2E46">
        <w:rPr>
          <w:rFonts w:ascii="Arial" w:hAnsi="Arial" w:cs="Arial"/>
          <w:sz w:val="24"/>
        </w:rPr>
        <w:t xml:space="preserve">BEBIDAS ALCOHÓLICAS: Todos los líquidos potables de consumo humano que contengan, conforme a las Normas oficiales mexicanas, cualquier grado del 2% y hasta el 55% en volumen de alcohol etílico, con cualquier combinación de </w:t>
      </w:r>
      <w:r w:rsidR="008F3732" w:rsidRPr="006F2E46">
        <w:rPr>
          <w:rFonts w:ascii="Arial" w:hAnsi="Arial" w:cs="Arial"/>
          <w:sz w:val="24"/>
        </w:rPr>
        <w:t>líquido</w:t>
      </w:r>
      <w:r w:rsidRPr="006F2E46">
        <w:rPr>
          <w:rFonts w:ascii="Arial" w:hAnsi="Arial" w:cs="Arial"/>
          <w:sz w:val="24"/>
        </w:rPr>
        <w:t xml:space="preserve"> o sustancia. </w:t>
      </w:r>
    </w:p>
    <w:p w:rsidR="00665B87" w:rsidRDefault="00665B87" w:rsidP="009536EF">
      <w:pPr>
        <w:jc w:val="both"/>
        <w:rPr>
          <w:rFonts w:ascii="Arial" w:hAnsi="Arial" w:cs="Arial"/>
          <w:i/>
          <w:sz w:val="24"/>
        </w:rPr>
      </w:pPr>
    </w:p>
    <w:p w:rsidR="008F3732" w:rsidRDefault="008F3732" w:rsidP="009536EF">
      <w:pPr>
        <w:jc w:val="both"/>
        <w:rPr>
          <w:rFonts w:ascii="Arial" w:hAnsi="Arial" w:cs="Arial"/>
          <w:i/>
          <w:sz w:val="24"/>
        </w:rPr>
      </w:pPr>
      <w:r>
        <w:rPr>
          <w:rFonts w:ascii="Arial" w:hAnsi="Arial" w:cs="Arial"/>
          <w:i/>
          <w:sz w:val="24"/>
        </w:rPr>
        <w:t>Aquí una propuesta de modificación es:</w:t>
      </w:r>
    </w:p>
    <w:p w:rsidR="008F3732" w:rsidRDefault="008F3732" w:rsidP="009536EF">
      <w:pPr>
        <w:jc w:val="both"/>
        <w:rPr>
          <w:rFonts w:ascii="Arial" w:hAnsi="Arial" w:cs="Arial"/>
          <w:i/>
          <w:sz w:val="24"/>
        </w:rPr>
      </w:pPr>
      <w:r>
        <w:rPr>
          <w:rFonts w:ascii="Arial" w:hAnsi="Arial" w:cs="Arial"/>
          <w:i/>
          <w:sz w:val="24"/>
        </w:rPr>
        <w:lastRenderedPageBreak/>
        <w:t xml:space="preserve">Se consideran bebidas de contenido alcohólico aquellas </w:t>
      </w:r>
      <w:r w:rsidR="00665B87">
        <w:rPr>
          <w:rFonts w:ascii="Arial" w:hAnsi="Arial" w:cs="Arial"/>
          <w:i/>
          <w:sz w:val="24"/>
        </w:rPr>
        <w:t>que,</w:t>
      </w:r>
      <w:r>
        <w:rPr>
          <w:rFonts w:ascii="Arial" w:hAnsi="Arial" w:cs="Arial"/>
          <w:i/>
          <w:sz w:val="24"/>
        </w:rPr>
        <w:t xml:space="preserve"> conforme a la normatividad de la materia, contengan más de 3 grados de alcohol, mismas que se clasifican en lo siguiente:</w:t>
      </w:r>
    </w:p>
    <w:p w:rsidR="008F3732" w:rsidRDefault="008F3732" w:rsidP="009536EF">
      <w:pPr>
        <w:pStyle w:val="Prrafodelista"/>
        <w:numPr>
          <w:ilvl w:val="0"/>
          <w:numId w:val="4"/>
        </w:numPr>
        <w:jc w:val="both"/>
        <w:rPr>
          <w:rFonts w:ascii="Arial" w:hAnsi="Arial" w:cs="Arial"/>
          <w:i/>
          <w:sz w:val="24"/>
        </w:rPr>
      </w:pPr>
      <w:r>
        <w:rPr>
          <w:rFonts w:ascii="Arial" w:hAnsi="Arial" w:cs="Arial"/>
          <w:i/>
          <w:sz w:val="24"/>
        </w:rPr>
        <w:t>Bebidas de baja graduación cuyo contenido máximo sean de 12 grados</w:t>
      </w:r>
    </w:p>
    <w:p w:rsidR="008F3732" w:rsidRDefault="008F3732" w:rsidP="009536EF">
      <w:pPr>
        <w:pStyle w:val="Prrafodelista"/>
        <w:numPr>
          <w:ilvl w:val="0"/>
          <w:numId w:val="4"/>
        </w:numPr>
        <w:jc w:val="both"/>
        <w:rPr>
          <w:rFonts w:ascii="Arial" w:hAnsi="Arial" w:cs="Arial"/>
          <w:i/>
          <w:sz w:val="24"/>
        </w:rPr>
      </w:pPr>
      <w:r>
        <w:rPr>
          <w:rFonts w:ascii="Arial" w:hAnsi="Arial" w:cs="Arial"/>
          <w:i/>
          <w:sz w:val="24"/>
        </w:rPr>
        <w:t>Bebidas de alta graduación cuyo contenido de alcohol sea superior a 12 grados</w:t>
      </w:r>
    </w:p>
    <w:p w:rsidR="008F3732" w:rsidRDefault="008F3732" w:rsidP="009536EF">
      <w:pPr>
        <w:jc w:val="both"/>
        <w:rPr>
          <w:rFonts w:ascii="Arial" w:hAnsi="Arial" w:cs="Arial"/>
          <w:i/>
          <w:sz w:val="24"/>
        </w:rPr>
      </w:pPr>
    </w:p>
    <w:p w:rsidR="008F3732" w:rsidRDefault="008F3732" w:rsidP="009536EF">
      <w:pPr>
        <w:jc w:val="both"/>
        <w:rPr>
          <w:rFonts w:ascii="Arial" w:eastAsia="MS Mincho" w:hAnsi="Arial" w:cs="Arial"/>
          <w:i/>
          <w:sz w:val="24"/>
          <w:szCs w:val="18"/>
          <w:lang w:eastAsia="es-ES"/>
        </w:rPr>
      </w:pPr>
      <w:r w:rsidRPr="00DA34F7">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 xml:space="preserve">“Se trata de homologar con la ley porque habla del 12 y en el reglamento del 2%, para no generar discrepancia </w:t>
      </w:r>
      <w:r w:rsidR="00665B87">
        <w:rPr>
          <w:rFonts w:ascii="Arial" w:eastAsia="MS Mincho" w:hAnsi="Arial" w:cs="Arial"/>
          <w:i/>
          <w:sz w:val="24"/>
          <w:szCs w:val="18"/>
          <w:lang w:eastAsia="es-ES"/>
        </w:rPr>
        <w:t>entre la ley y el reglamento, se trata igual del tipo de licencia”</w:t>
      </w:r>
    </w:p>
    <w:p w:rsidR="00665B87" w:rsidRDefault="00665B87" w:rsidP="009536EF">
      <w:pPr>
        <w:jc w:val="both"/>
        <w:rPr>
          <w:rFonts w:ascii="Arial" w:hAnsi="Arial" w:cs="Arial"/>
          <w:i/>
          <w:sz w:val="24"/>
        </w:rPr>
      </w:pPr>
      <w:r>
        <w:rPr>
          <w:rFonts w:ascii="Arial" w:hAnsi="Arial" w:cs="Arial"/>
          <w:b/>
          <w:sz w:val="24"/>
        </w:rPr>
        <w:t xml:space="preserve">C.JORGE DE JESÚS JUÁREZ PARRA: </w:t>
      </w:r>
      <w:r>
        <w:rPr>
          <w:rFonts w:ascii="Arial" w:hAnsi="Arial" w:cs="Arial"/>
          <w:i/>
          <w:sz w:val="24"/>
        </w:rPr>
        <w:t>“Prácticamente es una modificación para una licencia más barata o más cara. Sigo leyendo:</w:t>
      </w:r>
    </w:p>
    <w:p w:rsidR="00DE3FF9" w:rsidRPr="006F2E46" w:rsidRDefault="00665B87" w:rsidP="009536EF">
      <w:pPr>
        <w:pStyle w:val="Prrafodelista"/>
        <w:numPr>
          <w:ilvl w:val="0"/>
          <w:numId w:val="3"/>
        </w:numPr>
        <w:ind w:left="1607"/>
        <w:jc w:val="both"/>
        <w:rPr>
          <w:rFonts w:ascii="Arial" w:hAnsi="Arial" w:cs="Arial"/>
          <w:sz w:val="24"/>
        </w:rPr>
      </w:pPr>
      <w:r w:rsidRPr="006F2E46">
        <w:rPr>
          <w:rFonts w:ascii="Arial" w:hAnsi="Arial" w:cs="Arial"/>
          <w:sz w:val="24"/>
        </w:rPr>
        <w:t>BEBIDA ADULTERADA:</w:t>
      </w:r>
      <w:r w:rsidR="00DE3FF9" w:rsidRPr="006F2E46">
        <w:rPr>
          <w:rFonts w:ascii="Arial" w:hAnsi="Arial" w:cs="Arial"/>
          <w:sz w:val="24"/>
        </w:rPr>
        <w:t xml:space="preserve"> Bebida alcohólica cuya naturaleza o composición no corresponda a aquellas con que se etiquete, anuncie, expenda, suministre o cuando no coincida con las especificaciones de su autorización o haya sufrido tratamiento que disimule su alteración, se encubran sus defectos en su proceso o en la calidad sanitaria de las materias primas utilizadas.</w:t>
      </w:r>
    </w:p>
    <w:p w:rsidR="009E5090" w:rsidRPr="006F2E46" w:rsidRDefault="004F07F4" w:rsidP="009536EF">
      <w:pPr>
        <w:pStyle w:val="Prrafodelista"/>
        <w:numPr>
          <w:ilvl w:val="0"/>
          <w:numId w:val="3"/>
        </w:numPr>
        <w:ind w:left="1607"/>
        <w:jc w:val="both"/>
        <w:rPr>
          <w:rFonts w:ascii="Arial" w:hAnsi="Arial" w:cs="Arial"/>
          <w:sz w:val="24"/>
        </w:rPr>
      </w:pPr>
      <w:r w:rsidRPr="006F2E46">
        <w:rPr>
          <w:rFonts w:ascii="Arial" w:hAnsi="Arial" w:cs="Arial"/>
          <w:sz w:val="24"/>
        </w:rPr>
        <w:t>BEBIDA ALTERADA: Bebida alcohólica cuyo contenido o materia prima por la acción de cualquier causa, haya sufrido modificaciones en su composición intrínseca que reduzcan su poder nutritivo o terapéutico, lo conviertan en nocivo para la salud o modifiquen sus características, siempre que éstas tengan repercusión en la calidad sanitaria de la misma.</w:t>
      </w:r>
    </w:p>
    <w:p w:rsidR="004F07F4" w:rsidRPr="006F2E46" w:rsidRDefault="004F07F4" w:rsidP="009536EF">
      <w:pPr>
        <w:pStyle w:val="Prrafodelista"/>
        <w:numPr>
          <w:ilvl w:val="0"/>
          <w:numId w:val="3"/>
        </w:numPr>
        <w:ind w:left="1607"/>
        <w:jc w:val="both"/>
        <w:rPr>
          <w:rFonts w:ascii="Arial" w:hAnsi="Arial" w:cs="Arial"/>
          <w:sz w:val="24"/>
        </w:rPr>
      </w:pPr>
      <w:r w:rsidRPr="006F2E46">
        <w:rPr>
          <w:rFonts w:ascii="Arial" w:hAnsi="Arial" w:cs="Arial"/>
          <w:sz w:val="24"/>
        </w:rPr>
        <w:t>BEBIDA CONTAMINADA: Bebida alcohólica cuyo contenido o materia prima contenga microorganismos, hormonas, bacteriostáticos, plaguicidas, partículas radiactivas, materia extraña, así como cualquier otra substancia en cantidades que rebasen los límites permisibles establecidos por la Secretaría de Salud del Estado.</w:t>
      </w:r>
    </w:p>
    <w:p w:rsidR="004F07F4" w:rsidRPr="006F2E46" w:rsidRDefault="004F07F4" w:rsidP="009536EF">
      <w:pPr>
        <w:pStyle w:val="Prrafodelista"/>
        <w:numPr>
          <w:ilvl w:val="0"/>
          <w:numId w:val="3"/>
        </w:numPr>
        <w:ind w:left="1607"/>
        <w:jc w:val="both"/>
        <w:rPr>
          <w:rFonts w:ascii="Arial" w:hAnsi="Arial" w:cs="Arial"/>
          <w:sz w:val="24"/>
        </w:rPr>
      </w:pPr>
      <w:r w:rsidRPr="006F2E46">
        <w:rPr>
          <w:rFonts w:ascii="Arial" w:hAnsi="Arial" w:cs="Arial"/>
          <w:sz w:val="24"/>
        </w:rPr>
        <w:t>BARRA LIBRE: Venta, expendio u ofrecimiento ilimitado o excesivo de bebidas alcohólicas que se ofrecen en un establecimiento, en forma gratuita o mediante el cobro de una determinada cantidad de dinero, exigible por el ingreso al establecimiento o ya dentro de este mismo. También se considerará como barra libre la venta de bebidas alcohólicas en un establecimiento a un precio menor al equivalente al cincuenta por ciento de su valor comercial promedio.</w:t>
      </w:r>
    </w:p>
    <w:p w:rsidR="004F07F4" w:rsidRDefault="004F07F4" w:rsidP="009536EF">
      <w:pPr>
        <w:jc w:val="both"/>
        <w:rPr>
          <w:rFonts w:ascii="Arial" w:hAnsi="Arial" w:cs="Arial"/>
          <w:i/>
          <w:sz w:val="24"/>
        </w:rPr>
      </w:pPr>
    </w:p>
    <w:p w:rsidR="004F07F4" w:rsidRDefault="004F07F4"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lastRenderedPageBreak/>
        <w:t>C.JOSÉ ANTONIO ÁLVAREZ HERNÁNDEZ</w:t>
      </w:r>
      <w:r w:rsidR="00CB4C73" w:rsidRPr="004F07F4">
        <w:rPr>
          <w:rFonts w:ascii="Arial" w:eastAsia="MS Mincho" w:hAnsi="Arial" w:cs="Arial"/>
          <w:b/>
          <w:sz w:val="24"/>
          <w:szCs w:val="18"/>
          <w:lang w:eastAsia="es-ES"/>
        </w:rPr>
        <w:t>:</w:t>
      </w:r>
      <w:r w:rsidR="00CB4C73">
        <w:rPr>
          <w:rFonts w:ascii="Arial" w:eastAsia="MS Mincho" w:hAnsi="Arial" w:cs="Arial"/>
          <w:b/>
          <w:sz w:val="24"/>
          <w:szCs w:val="18"/>
          <w:lang w:eastAsia="es-ES"/>
        </w:rPr>
        <w:t xml:space="preserve">” </w:t>
      </w:r>
      <w:r w:rsidR="00CB4C73" w:rsidRPr="00CB4C73">
        <w:rPr>
          <w:rFonts w:ascii="Arial" w:eastAsia="MS Mincho" w:hAnsi="Arial" w:cs="Arial"/>
          <w:i/>
          <w:sz w:val="24"/>
          <w:szCs w:val="18"/>
          <w:lang w:eastAsia="es-ES"/>
        </w:rPr>
        <w:t>El</w:t>
      </w:r>
      <w:r>
        <w:rPr>
          <w:rFonts w:ascii="Arial" w:eastAsia="MS Mincho" w:hAnsi="Arial" w:cs="Arial"/>
          <w:i/>
          <w:sz w:val="24"/>
          <w:szCs w:val="18"/>
          <w:lang w:eastAsia="es-ES"/>
        </w:rPr>
        <w:t xml:space="preserve"> concepto de barra libre es solo tal cual el concepto porque no está contemplado como una licencia”</w:t>
      </w:r>
    </w:p>
    <w:p w:rsidR="00CB4C73" w:rsidRDefault="00CB4C73" w:rsidP="009536EF">
      <w:pPr>
        <w:jc w:val="both"/>
        <w:rPr>
          <w:rFonts w:ascii="Arial" w:hAnsi="Arial" w:cs="Arial"/>
          <w:i/>
          <w:sz w:val="24"/>
        </w:rPr>
      </w:pPr>
      <w:r>
        <w:rPr>
          <w:rFonts w:ascii="Arial" w:hAnsi="Arial" w:cs="Arial"/>
          <w:b/>
          <w:sz w:val="24"/>
        </w:rPr>
        <w:t xml:space="preserve">C.JORGE DE JESÚS JUÁREZ PARRA: </w:t>
      </w:r>
      <w:r>
        <w:rPr>
          <w:rFonts w:ascii="Arial" w:hAnsi="Arial" w:cs="Arial"/>
          <w:i/>
          <w:sz w:val="24"/>
        </w:rPr>
        <w:t>“Hace unos años se prohibió por el tema de salud</w:t>
      </w:r>
      <w:r w:rsidR="004345AD">
        <w:rPr>
          <w:rFonts w:ascii="Arial" w:hAnsi="Arial" w:cs="Arial"/>
          <w:i/>
          <w:sz w:val="24"/>
        </w:rPr>
        <w:t>, no se practica en el municipio”</w:t>
      </w:r>
    </w:p>
    <w:p w:rsidR="00237DC9" w:rsidRDefault="00237DC9" w:rsidP="009536EF">
      <w:pPr>
        <w:jc w:val="both"/>
        <w:rPr>
          <w:rFonts w:ascii="Arial" w:hAnsi="Arial" w:cs="Arial"/>
          <w:i/>
          <w:sz w:val="24"/>
        </w:rPr>
      </w:pPr>
      <w:r>
        <w:rPr>
          <w:rFonts w:ascii="Arial" w:hAnsi="Arial" w:cs="Arial"/>
          <w:b/>
          <w:sz w:val="24"/>
        </w:rPr>
        <w:t xml:space="preserve">C. MAGALY CASILLAS CONTRERAS: </w:t>
      </w:r>
      <w:r>
        <w:rPr>
          <w:rFonts w:ascii="Arial" w:hAnsi="Arial" w:cs="Arial"/>
          <w:i/>
          <w:sz w:val="24"/>
        </w:rPr>
        <w:t>“En la ciudad de México sí están prohibidas, en la ley estatal no lo prohíbe, deja el criterio para el municipio”</w:t>
      </w:r>
    </w:p>
    <w:p w:rsidR="00237DC9" w:rsidRDefault="00237DC9"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 xml:space="preserve">“Ese tipo de giros </w:t>
      </w:r>
      <w:r w:rsidR="001C1C82">
        <w:rPr>
          <w:rFonts w:ascii="Arial" w:eastAsia="MS Mincho" w:hAnsi="Arial" w:cs="Arial"/>
          <w:i/>
          <w:sz w:val="24"/>
          <w:szCs w:val="18"/>
          <w:lang w:eastAsia="es-ES"/>
        </w:rPr>
        <w:t>de alta graduación alcohólica y la ley no les limita que tengan que vender alimentos acompañados de bebidas alcohólicas no estaría más como sugerencia”</w:t>
      </w:r>
    </w:p>
    <w:p w:rsidR="00154E5A" w:rsidRDefault="00154E5A" w:rsidP="009536EF">
      <w:pPr>
        <w:jc w:val="both"/>
        <w:rPr>
          <w:rFonts w:ascii="Arial" w:hAnsi="Arial" w:cs="Arial"/>
          <w:i/>
          <w:sz w:val="24"/>
        </w:rPr>
      </w:pPr>
      <w:r>
        <w:rPr>
          <w:rFonts w:ascii="Arial" w:hAnsi="Arial" w:cs="Arial"/>
          <w:b/>
          <w:sz w:val="24"/>
        </w:rPr>
        <w:t xml:space="preserve">C. MAGALY CASILLAS CONTRERAS: </w:t>
      </w:r>
      <w:r>
        <w:rPr>
          <w:rFonts w:ascii="Arial" w:hAnsi="Arial" w:cs="Arial"/>
          <w:i/>
          <w:sz w:val="24"/>
        </w:rPr>
        <w:t>“Podríamos ver también de dejar de vender bebidas media hora antes de que cierren los bares”</w:t>
      </w:r>
    </w:p>
    <w:p w:rsidR="00154E5A" w:rsidRPr="00154E5A" w:rsidRDefault="00154E5A" w:rsidP="009536EF">
      <w:pPr>
        <w:jc w:val="both"/>
        <w:rPr>
          <w:rFonts w:ascii="Arial" w:eastAsia="MS Mincho" w:hAnsi="Arial" w:cs="Arial"/>
          <w:i/>
          <w:sz w:val="24"/>
          <w:szCs w:val="18"/>
          <w:lang w:eastAsia="es-ES"/>
        </w:rPr>
      </w:pPr>
      <w:r>
        <w:rPr>
          <w:rFonts w:ascii="Arial" w:hAnsi="Arial" w:cs="Arial"/>
          <w:b/>
          <w:sz w:val="24"/>
        </w:rPr>
        <w:t xml:space="preserve">C.JORGE DE JESÚS JUÁREZ PARRA: </w:t>
      </w:r>
      <w:r>
        <w:rPr>
          <w:rFonts w:ascii="Arial" w:hAnsi="Arial" w:cs="Arial"/>
          <w:i/>
          <w:sz w:val="24"/>
        </w:rPr>
        <w:t xml:space="preserve">“Viví en la Ciudad de México en 2009 </w:t>
      </w:r>
      <w:r w:rsidR="00972296">
        <w:rPr>
          <w:rFonts w:ascii="Arial" w:hAnsi="Arial" w:cs="Arial"/>
          <w:i/>
          <w:sz w:val="24"/>
        </w:rPr>
        <w:t xml:space="preserve">y sí es cierto, dejaban de vender </w:t>
      </w:r>
      <w:r w:rsidR="0089054A">
        <w:rPr>
          <w:rFonts w:ascii="Arial" w:hAnsi="Arial" w:cs="Arial"/>
          <w:i/>
          <w:sz w:val="24"/>
        </w:rPr>
        <w:t>media hora antes de su cierre para que no te llevaras la bebida en el auto”</w:t>
      </w:r>
    </w:p>
    <w:p w:rsidR="001C1C82" w:rsidRPr="00237DC9" w:rsidRDefault="001C1C82" w:rsidP="009536EF">
      <w:pPr>
        <w:jc w:val="both"/>
        <w:rPr>
          <w:rFonts w:ascii="Arial" w:hAnsi="Arial" w:cs="Arial"/>
          <w:i/>
          <w:sz w:val="24"/>
        </w:rPr>
      </w:pPr>
    </w:p>
    <w:p w:rsidR="0089054A" w:rsidRPr="006F2E46" w:rsidRDefault="004F07F4" w:rsidP="009536EF">
      <w:pPr>
        <w:pStyle w:val="Prrafodelista"/>
        <w:numPr>
          <w:ilvl w:val="0"/>
          <w:numId w:val="3"/>
        </w:numPr>
        <w:ind w:left="1607"/>
        <w:jc w:val="both"/>
        <w:rPr>
          <w:rFonts w:ascii="Arial" w:hAnsi="Arial" w:cs="Arial"/>
          <w:sz w:val="24"/>
        </w:rPr>
      </w:pPr>
      <w:r w:rsidRPr="006F2E46">
        <w:rPr>
          <w:rFonts w:ascii="Arial" w:hAnsi="Arial" w:cs="Arial"/>
          <w:sz w:val="24"/>
        </w:rPr>
        <w:t>BOTELLA Y/O ENVASE CERRADO: Envase de origen de las bebidas alcohólicas que se conserva desde su fabricación y no sufre ninguna alteración en su contenido y forma original hasta venderse o servirse al consumidor final.</w:t>
      </w:r>
    </w:p>
    <w:p w:rsidR="004F07F4" w:rsidRPr="006F2E46" w:rsidRDefault="004F07F4" w:rsidP="009536EF">
      <w:pPr>
        <w:pStyle w:val="Prrafodelista"/>
        <w:numPr>
          <w:ilvl w:val="0"/>
          <w:numId w:val="3"/>
        </w:numPr>
        <w:ind w:left="1607"/>
        <w:jc w:val="both"/>
        <w:rPr>
          <w:rFonts w:ascii="Arial" w:hAnsi="Arial" w:cs="Arial"/>
          <w:sz w:val="24"/>
        </w:rPr>
      </w:pPr>
      <w:r w:rsidRPr="006F2E46">
        <w:rPr>
          <w:rFonts w:ascii="Arial" w:hAnsi="Arial" w:cs="Arial"/>
          <w:sz w:val="24"/>
        </w:rPr>
        <w:t xml:space="preserve"> ENVASE ABIERTO O AL COPEO: Apertura que sufren en su envase de origen las bebidas alcohólicas sólo para ser consumidas en los establecimientos que cuentan con autorización para tal efecto.</w:t>
      </w:r>
    </w:p>
    <w:p w:rsidR="004F07F4" w:rsidRPr="006F2E46" w:rsidRDefault="004F07F4" w:rsidP="009536EF">
      <w:pPr>
        <w:pStyle w:val="Prrafodelista"/>
        <w:numPr>
          <w:ilvl w:val="0"/>
          <w:numId w:val="3"/>
        </w:numPr>
        <w:ind w:left="1607"/>
        <w:jc w:val="both"/>
        <w:rPr>
          <w:rFonts w:ascii="Arial" w:hAnsi="Arial" w:cs="Arial"/>
          <w:sz w:val="24"/>
        </w:rPr>
      </w:pPr>
      <w:r w:rsidRPr="006F2E46">
        <w:rPr>
          <w:rFonts w:ascii="Arial" w:hAnsi="Arial" w:cs="Arial"/>
          <w:sz w:val="24"/>
        </w:rPr>
        <w:t xml:space="preserve">ESCALA: Los contenidos alcohólicos se entenderán referidos a las proporciones de la escala GAY LUSSAC. </w:t>
      </w:r>
    </w:p>
    <w:p w:rsidR="0089054A" w:rsidRPr="006F2E46" w:rsidRDefault="004F07F4" w:rsidP="009536EF">
      <w:pPr>
        <w:pStyle w:val="Prrafodelista"/>
        <w:numPr>
          <w:ilvl w:val="0"/>
          <w:numId w:val="3"/>
        </w:numPr>
        <w:ind w:left="1607"/>
        <w:jc w:val="both"/>
        <w:rPr>
          <w:rFonts w:ascii="Arial" w:hAnsi="Arial" w:cs="Arial"/>
          <w:sz w:val="24"/>
        </w:rPr>
      </w:pPr>
      <w:r w:rsidRPr="006F2E46">
        <w:rPr>
          <w:rFonts w:ascii="Arial" w:hAnsi="Arial" w:cs="Arial"/>
          <w:sz w:val="24"/>
        </w:rPr>
        <w:t>ESTABLECIMIENTOS: Son lugares en que se expenden, vendan y/o consumen bebidas</w:t>
      </w:r>
      <w:r w:rsidR="0089054A" w:rsidRPr="006F2E46">
        <w:rPr>
          <w:rFonts w:ascii="Arial" w:hAnsi="Arial" w:cs="Arial"/>
          <w:sz w:val="24"/>
        </w:rPr>
        <w:t xml:space="preserve"> alcohólicas, vinos de mesa, licores y/o cerveza en envase cerrado, abierto o al copeo, como actividad principal o complementaria.</w:t>
      </w:r>
    </w:p>
    <w:p w:rsidR="0089054A" w:rsidRPr="006F2E46" w:rsidRDefault="0089054A" w:rsidP="009536EF">
      <w:pPr>
        <w:pStyle w:val="Prrafodelista"/>
        <w:numPr>
          <w:ilvl w:val="0"/>
          <w:numId w:val="3"/>
        </w:numPr>
        <w:ind w:left="1607"/>
        <w:jc w:val="both"/>
        <w:rPr>
          <w:rFonts w:ascii="Arial" w:hAnsi="Arial" w:cs="Arial"/>
          <w:sz w:val="24"/>
        </w:rPr>
      </w:pPr>
      <w:r w:rsidRPr="006F2E46">
        <w:rPr>
          <w:rFonts w:ascii="Arial" w:hAnsi="Arial" w:cs="Arial"/>
          <w:sz w:val="24"/>
        </w:rPr>
        <w:t>ESTABLECIMIENTOS CUYA ACTIVIDAD PREPONDERANTE SEA LA PREPARACIÓN EXPENDIO, VENTA Y CONSUMO DE ALIMENTOS: Aquellos en los que las ventas de bebidas alcohólicas no excedan de cuarenta por ciento de sus ingresos.</w:t>
      </w:r>
    </w:p>
    <w:p w:rsidR="002F045B" w:rsidRPr="006F2E46" w:rsidRDefault="00DA11D6" w:rsidP="009536EF">
      <w:pPr>
        <w:pStyle w:val="Prrafodelista"/>
        <w:numPr>
          <w:ilvl w:val="0"/>
          <w:numId w:val="3"/>
        </w:numPr>
        <w:ind w:left="1607"/>
        <w:jc w:val="both"/>
        <w:rPr>
          <w:rFonts w:ascii="Arial" w:hAnsi="Arial" w:cs="Arial"/>
          <w:sz w:val="24"/>
        </w:rPr>
      </w:pPr>
      <w:r w:rsidRPr="006F2E46">
        <w:rPr>
          <w:rFonts w:ascii="Arial" w:hAnsi="Arial" w:cs="Arial"/>
          <w:sz w:val="24"/>
        </w:rPr>
        <w:t xml:space="preserve">LICENCIA: Acto de la autoridad que constituye exclusivamente al otorgarse al solicitante un derecho personal intransferible y condicionado sin que se considere derechos permanentes definitivos por lo que puede cancelarse </w:t>
      </w:r>
      <w:r w:rsidRPr="006F2E46">
        <w:rPr>
          <w:rFonts w:ascii="Arial" w:hAnsi="Arial" w:cs="Arial"/>
          <w:sz w:val="24"/>
        </w:rPr>
        <w:lastRenderedPageBreak/>
        <w:t xml:space="preserve">cuando el juicio de las autoridades competentes lo requiera el orden público, la moral </w:t>
      </w:r>
      <w:r w:rsidR="002F045B" w:rsidRPr="006F2E46">
        <w:rPr>
          <w:rFonts w:ascii="Arial" w:hAnsi="Arial" w:cs="Arial"/>
          <w:sz w:val="24"/>
        </w:rPr>
        <w:t xml:space="preserve">o cualquier otro motivo </w:t>
      </w:r>
      <w:r w:rsidR="00375D9B" w:rsidRPr="006F2E46">
        <w:rPr>
          <w:rFonts w:ascii="Arial" w:hAnsi="Arial" w:cs="Arial"/>
          <w:sz w:val="24"/>
        </w:rPr>
        <w:t>que esté quedando</w:t>
      </w:r>
      <w:r w:rsidR="005611CA" w:rsidRPr="006F2E46">
        <w:rPr>
          <w:rFonts w:ascii="Arial" w:hAnsi="Arial" w:cs="Arial"/>
          <w:sz w:val="24"/>
        </w:rPr>
        <w:t xml:space="preserve"> sujeto a la revalidación anual.</w:t>
      </w:r>
    </w:p>
    <w:p w:rsidR="009E5090" w:rsidRDefault="0089054A" w:rsidP="009536EF">
      <w:pPr>
        <w:pStyle w:val="Prrafodelista"/>
        <w:numPr>
          <w:ilvl w:val="0"/>
          <w:numId w:val="3"/>
        </w:numPr>
        <w:ind w:left="1607"/>
        <w:jc w:val="both"/>
        <w:rPr>
          <w:rFonts w:ascii="Arial" w:hAnsi="Arial" w:cs="Arial"/>
          <w:sz w:val="24"/>
        </w:rPr>
      </w:pPr>
      <w:r w:rsidRPr="006F2E46">
        <w:rPr>
          <w:rFonts w:ascii="Arial" w:hAnsi="Arial" w:cs="Arial"/>
          <w:sz w:val="24"/>
        </w:rPr>
        <w:t>P</w:t>
      </w:r>
      <w:r w:rsidR="005611CA" w:rsidRPr="006F2E46">
        <w:rPr>
          <w:rFonts w:ascii="Arial" w:hAnsi="Arial" w:cs="Arial"/>
          <w:sz w:val="24"/>
        </w:rPr>
        <w:t>ERMISO: A</w:t>
      </w:r>
      <w:r w:rsidRPr="006F2E46">
        <w:rPr>
          <w:rFonts w:ascii="Arial" w:hAnsi="Arial" w:cs="Arial"/>
          <w:sz w:val="24"/>
        </w:rPr>
        <w:t xml:space="preserve">utorización </w:t>
      </w:r>
      <w:r w:rsidR="005611CA" w:rsidRPr="006F2E46">
        <w:rPr>
          <w:rFonts w:ascii="Arial" w:hAnsi="Arial" w:cs="Arial"/>
          <w:sz w:val="24"/>
        </w:rPr>
        <w:t xml:space="preserve">provisional que </w:t>
      </w:r>
      <w:r w:rsidR="00270F58" w:rsidRPr="006F2E46">
        <w:rPr>
          <w:rFonts w:ascii="Arial" w:hAnsi="Arial" w:cs="Arial"/>
          <w:sz w:val="24"/>
        </w:rPr>
        <w:t xml:space="preserve">otorga el ayuntamiento para la operación </w:t>
      </w:r>
      <w:r w:rsidR="006F2E46" w:rsidRPr="006F2E46">
        <w:rPr>
          <w:rFonts w:ascii="Arial" w:hAnsi="Arial" w:cs="Arial"/>
          <w:sz w:val="24"/>
        </w:rPr>
        <w:t>del funcionamiento de los establecimientos con característica que establezca la ley sin que pueda tener misma vigencia</w:t>
      </w:r>
      <w:r w:rsidR="00917303">
        <w:rPr>
          <w:rFonts w:ascii="Arial" w:hAnsi="Arial" w:cs="Arial"/>
          <w:sz w:val="24"/>
        </w:rPr>
        <w:t xml:space="preserve"> de la licencia, sin que pueda ser refrendado.</w:t>
      </w:r>
    </w:p>
    <w:p w:rsidR="006F2E46" w:rsidRDefault="006F2E46" w:rsidP="009536EF">
      <w:pPr>
        <w:jc w:val="both"/>
        <w:rPr>
          <w:rFonts w:ascii="Arial" w:hAnsi="Arial" w:cs="Arial"/>
          <w:sz w:val="24"/>
        </w:rPr>
      </w:pPr>
    </w:p>
    <w:p w:rsidR="006F2E46" w:rsidRDefault="006F2E46" w:rsidP="009536EF">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“Antonio, ¿qué es una licencia y qué es un permiso?”</w:t>
      </w:r>
    </w:p>
    <w:p w:rsidR="0051657C" w:rsidRDefault="006F2E46" w:rsidP="009536EF">
      <w:pPr>
        <w:jc w:val="both"/>
        <w:rPr>
          <w:rFonts w:ascii="Arial" w:eastAsia="MS Mincho" w:hAnsi="Arial" w:cs="Arial"/>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w:t>
      </w:r>
      <w:r w:rsidR="00FB62FA">
        <w:rPr>
          <w:rFonts w:ascii="Arial" w:eastAsia="MS Mincho" w:hAnsi="Arial" w:cs="Arial"/>
          <w:i/>
          <w:sz w:val="24"/>
          <w:szCs w:val="18"/>
          <w:lang w:eastAsia="es-ES"/>
        </w:rPr>
        <w:t>Una licencia es el formato donde se autoriza y tiene vigencia hasta el 31 de diciembre del año que a corresponda y el permiso puede ser algún evento esporádico</w:t>
      </w:r>
      <w:r w:rsidR="00EC5456">
        <w:rPr>
          <w:rFonts w:ascii="Arial" w:eastAsia="MS Mincho" w:hAnsi="Arial" w:cs="Arial"/>
          <w:i/>
          <w:sz w:val="24"/>
          <w:szCs w:val="18"/>
          <w:lang w:eastAsia="es-ES"/>
        </w:rPr>
        <w:t xml:space="preserve"> o de la f</w:t>
      </w:r>
      <w:r w:rsidR="0051657C">
        <w:rPr>
          <w:rFonts w:ascii="Arial" w:eastAsia="MS Mincho" w:hAnsi="Arial" w:cs="Arial"/>
          <w:i/>
          <w:sz w:val="24"/>
          <w:szCs w:val="18"/>
          <w:lang w:eastAsia="es-ES"/>
        </w:rPr>
        <w:t>eria que son hasta por 30 días”</w:t>
      </w:r>
    </w:p>
    <w:p w:rsidR="00917303" w:rsidRDefault="00917303" w:rsidP="009536EF">
      <w:pPr>
        <w:jc w:val="both"/>
        <w:rPr>
          <w:rFonts w:ascii="Arial" w:eastAsia="MS Mincho" w:hAnsi="Arial" w:cs="Arial"/>
          <w:i/>
          <w:sz w:val="24"/>
          <w:szCs w:val="18"/>
          <w:lang w:eastAsia="es-ES"/>
        </w:rPr>
      </w:pPr>
      <w:r>
        <w:rPr>
          <w:rFonts w:ascii="Arial" w:eastAsia="MS Mincho" w:hAnsi="Arial" w:cs="Arial"/>
          <w:b/>
          <w:sz w:val="24"/>
          <w:szCs w:val="18"/>
          <w:lang w:eastAsia="es-ES"/>
        </w:rPr>
        <w:t xml:space="preserve">C. MÓNICA REYNOSO ROMERO: </w:t>
      </w:r>
      <w:r>
        <w:rPr>
          <w:rFonts w:ascii="Arial" w:eastAsia="MS Mincho" w:hAnsi="Arial" w:cs="Arial"/>
          <w:i/>
          <w:sz w:val="24"/>
          <w:szCs w:val="18"/>
          <w:lang w:eastAsia="es-ES"/>
        </w:rPr>
        <w:t>“Antes las autorizaciones provisionales las daba el ayuntamiento y ahora sugieren que las otorgue el oficial padrón”</w:t>
      </w:r>
    </w:p>
    <w:p w:rsidR="00917303" w:rsidRDefault="00917303" w:rsidP="009536EF">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“Sí, la propuesta es:</w:t>
      </w:r>
    </w:p>
    <w:p w:rsidR="00917303" w:rsidRDefault="00917303" w:rsidP="009536EF">
      <w:pPr>
        <w:pStyle w:val="Prrafodelista"/>
        <w:numPr>
          <w:ilvl w:val="0"/>
          <w:numId w:val="7"/>
        </w:numPr>
        <w:jc w:val="both"/>
        <w:rPr>
          <w:rFonts w:ascii="Arial" w:eastAsia="MS Mincho" w:hAnsi="Arial" w:cs="Arial"/>
          <w:i/>
          <w:sz w:val="24"/>
          <w:szCs w:val="18"/>
          <w:lang w:eastAsia="es-ES"/>
        </w:rPr>
      </w:pPr>
      <w:r>
        <w:rPr>
          <w:rFonts w:ascii="Arial" w:eastAsia="MS Mincho" w:hAnsi="Arial" w:cs="Arial"/>
          <w:i/>
          <w:sz w:val="24"/>
          <w:szCs w:val="18"/>
          <w:lang w:eastAsia="es-ES"/>
        </w:rPr>
        <w:t xml:space="preserve">PERMISO: autorización que otorga el oficial de padrón y licencias para la operación y funcionamiento de los establecimientos con </w:t>
      </w:r>
      <w:r w:rsidRPr="00917303">
        <w:rPr>
          <w:rFonts w:ascii="Arial" w:eastAsia="MS Mincho" w:hAnsi="Arial" w:cs="Arial"/>
          <w:i/>
          <w:sz w:val="24"/>
          <w:szCs w:val="18"/>
          <w:lang w:eastAsia="es-ES"/>
        </w:rPr>
        <w:t>característica que establezca la ley sin que pueda tener misma vigencia</w:t>
      </w:r>
      <w:r>
        <w:rPr>
          <w:rFonts w:ascii="Arial" w:eastAsia="MS Mincho" w:hAnsi="Arial" w:cs="Arial"/>
          <w:i/>
          <w:sz w:val="24"/>
          <w:szCs w:val="18"/>
          <w:lang w:eastAsia="es-ES"/>
        </w:rPr>
        <w:t xml:space="preserve"> de la licencia, sin que pueda ser refrendado.</w:t>
      </w:r>
    </w:p>
    <w:p w:rsidR="001A75DE" w:rsidRDefault="00917303" w:rsidP="009536EF">
      <w:pPr>
        <w:jc w:val="both"/>
        <w:rPr>
          <w:rFonts w:ascii="Arial" w:eastAsia="MS Mincho" w:hAnsi="Arial" w:cs="Arial"/>
          <w:i/>
          <w:sz w:val="24"/>
          <w:szCs w:val="18"/>
          <w:lang w:eastAsia="es-ES"/>
        </w:rPr>
      </w:pPr>
      <w:r>
        <w:rPr>
          <w:rFonts w:ascii="Arial" w:eastAsia="MS Mincho" w:hAnsi="Arial" w:cs="Arial"/>
          <w:i/>
          <w:sz w:val="24"/>
          <w:szCs w:val="18"/>
          <w:lang w:eastAsia="es-ES"/>
        </w:rPr>
        <w:t>Porque dice que lo da el ayuntamiento, pero en realida</w:t>
      </w:r>
      <w:r w:rsidR="001A75DE">
        <w:rPr>
          <w:rFonts w:ascii="Arial" w:eastAsia="MS Mincho" w:hAnsi="Arial" w:cs="Arial"/>
          <w:i/>
          <w:sz w:val="24"/>
          <w:szCs w:val="18"/>
          <w:lang w:eastAsia="es-ES"/>
        </w:rPr>
        <w:t>d no hemos tenido esa práctica.</w:t>
      </w:r>
    </w:p>
    <w:p w:rsidR="00917303" w:rsidRDefault="00540400"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 xml:space="preserve">“Así viene la </w:t>
      </w:r>
      <w:r w:rsidR="001A75DE">
        <w:rPr>
          <w:rFonts w:ascii="Arial" w:eastAsia="MS Mincho" w:hAnsi="Arial" w:cs="Arial"/>
          <w:i/>
          <w:sz w:val="24"/>
          <w:szCs w:val="18"/>
          <w:lang w:eastAsia="es-ES"/>
        </w:rPr>
        <w:t>propuesta,</w:t>
      </w:r>
      <w:r>
        <w:rPr>
          <w:rFonts w:ascii="Arial" w:eastAsia="MS Mincho" w:hAnsi="Arial" w:cs="Arial"/>
          <w:i/>
          <w:sz w:val="24"/>
          <w:szCs w:val="18"/>
          <w:lang w:eastAsia="es-ES"/>
        </w:rPr>
        <w:t xml:space="preserve"> pero la podemos enriquecer con términos”</w:t>
      </w:r>
    </w:p>
    <w:p w:rsidR="00691A21" w:rsidRDefault="001A75DE" w:rsidP="009536EF">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 xml:space="preserve">“Dejo el permiso y subimos las fracciones. </w:t>
      </w:r>
    </w:p>
    <w:p w:rsidR="00FF5ED8" w:rsidRDefault="00691A21" w:rsidP="009536EF">
      <w:pPr>
        <w:jc w:val="both"/>
        <w:rPr>
          <w:rFonts w:ascii="Arial" w:hAnsi="Arial" w:cs="Arial"/>
          <w:i/>
          <w:sz w:val="24"/>
        </w:rPr>
      </w:pPr>
      <w:r>
        <w:rPr>
          <w:rFonts w:ascii="Arial" w:hAnsi="Arial" w:cs="Arial"/>
          <w:i/>
          <w:sz w:val="24"/>
        </w:rPr>
        <w:t xml:space="preserve">Se integra con nosotros la regidora Diana Laura Ortega Palafox a las 11:33 once horas con treinta y tres minutos. </w:t>
      </w:r>
      <w:r w:rsidR="001A75DE">
        <w:rPr>
          <w:rFonts w:ascii="Arial" w:hAnsi="Arial" w:cs="Arial"/>
          <w:i/>
          <w:sz w:val="24"/>
        </w:rPr>
        <w:t>Me paso a lo siguiente:</w:t>
      </w:r>
    </w:p>
    <w:p w:rsidR="00FF5ED8" w:rsidRDefault="00FF5ED8" w:rsidP="009536EF">
      <w:pPr>
        <w:jc w:val="both"/>
        <w:rPr>
          <w:rFonts w:ascii="Arial" w:hAnsi="Arial" w:cs="Arial"/>
          <w:i/>
          <w:sz w:val="24"/>
        </w:rPr>
      </w:pPr>
    </w:p>
    <w:p w:rsidR="00C623DD" w:rsidRPr="00C623DD" w:rsidRDefault="00691A21" w:rsidP="009536EF">
      <w:pPr>
        <w:pStyle w:val="Prrafodelista"/>
        <w:numPr>
          <w:ilvl w:val="0"/>
          <w:numId w:val="3"/>
        </w:numPr>
        <w:ind w:left="1607"/>
        <w:jc w:val="both"/>
        <w:rPr>
          <w:rFonts w:ascii="Arial" w:hAnsi="Arial" w:cs="Arial"/>
          <w:i/>
          <w:sz w:val="24"/>
        </w:rPr>
      </w:pPr>
      <w:r>
        <w:rPr>
          <w:rFonts w:ascii="Arial" w:hAnsi="Arial" w:cs="Arial"/>
          <w:sz w:val="24"/>
        </w:rPr>
        <w:t>REFRENDO</w:t>
      </w:r>
      <w:r w:rsidR="00FF5ED8" w:rsidRPr="00691A21">
        <w:rPr>
          <w:rFonts w:ascii="Arial" w:hAnsi="Arial" w:cs="Arial"/>
          <w:sz w:val="24"/>
        </w:rPr>
        <w:t>:</w:t>
      </w:r>
      <w:r w:rsidR="00C623DD">
        <w:rPr>
          <w:rFonts w:ascii="Arial" w:hAnsi="Arial" w:cs="Arial"/>
          <w:sz w:val="24"/>
        </w:rPr>
        <w:t xml:space="preserve"> </w:t>
      </w:r>
      <w:r w:rsidR="00FF5ED8" w:rsidRPr="00691A21">
        <w:rPr>
          <w:rFonts w:ascii="Arial" w:hAnsi="Arial" w:cs="Arial"/>
          <w:sz w:val="24"/>
        </w:rPr>
        <w:t xml:space="preserve"> </w:t>
      </w:r>
      <w:r w:rsidR="00C623DD" w:rsidRPr="00C623DD">
        <w:rPr>
          <w:rFonts w:ascii="Arial" w:hAnsi="Arial" w:cs="Arial"/>
          <w:sz w:val="24"/>
        </w:rPr>
        <w:t>Acto Administrativo con vigencia anual que realiza la Tesorería Municipal del empadronamiento del negocio cuya licencia haya sido otorgada por el Ayuntamiento, para que siga operando mediante la expedición del comprobante respectivo, previo pago por el titular de la licencia de los derechos correspondientes.</w:t>
      </w:r>
    </w:p>
    <w:p w:rsidR="009536EF" w:rsidRDefault="009536EF" w:rsidP="009536EF">
      <w:pPr>
        <w:jc w:val="both"/>
        <w:rPr>
          <w:rFonts w:ascii="Arial" w:hAnsi="Arial" w:cs="Arial"/>
          <w:b/>
          <w:sz w:val="24"/>
        </w:rPr>
      </w:pPr>
    </w:p>
    <w:p w:rsidR="009536EF" w:rsidRDefault="009536EF" w:rsidP="009536EF">
      <w:pPr>
        <w:jc w:val="both"/>
        <w:rPr>
          <w:rFonts w:ascii="Arial" w:hAnsi="Arial" w:cs="Arial"/>
          <w:b/>
          <w:sz w:val="24"/>
        </w:rPr>
      </w:pPr>
    </w:p>
    <w:p w:rsidR="00C623DD" w:rsidRDefault="00C623DD" w:rsidP="009536EF">
      <w:pPr>
        <w:jc w:val="both"/>
        <w:rPr>
          <w:rFonts w:ascii="Arial" w:hAnsi="Arial" w:cs="Arial"/>
          <w:i/>
          <w:sz w:val="24"/>
        </w:rPr>
      </w:pPr>
      <w:r w:rsidRPr="00C623DD">
        <w:rPr>
          <w:rFonts w:ascii="Arial" w:hAnsi="Arial" w:cs="Arial"/>
          <w:b/>
          <w:sz w:val="24"/>
        </w:rPr>
        <w:t xml:space="preserve">C. JORGE DE JESÚS JUÁREZ PARRA: </w:t>
      </w:r>
      <w:r>
        <w:rPr>
          <w:rFonts w:ascii="Arial" w:hAnsi="Arial" w:cs="Arial"/>
          <w:i/>
          <w:sz w:val="24"/>
        </w:rPr>
        <w:t>“La propuesta de modificación es para que quede así:</w:t>
      </w:r>
    </w:p>
    <w:p w:rsidR="00C623DD" w:rsidRPr="00770889" w:rsidRDefault="00C623DD" w:rsidP="009536EF">
      <w:pPr>
        <w:pStyle w:val="Prrafodelista"/>
        <w:numPr>
          <w:ilvl w:val="0"/>
          <w:numId w:val="7"/>
        </w:numPr>
        <w:jc w:val="both"/>
        <w:rPr>
          <w:rFonts w:ascii="Arial" w:hAnsi="Arial" w:cs="Arial"/>
          <w:i/>
          <w:sz w:val="24"/>
        </w:rPr>
      </w:pPr>
      <w:r>
        <w:rPr>
          <w:rFonts w:ascii="Arial" w:hAnsi="Arial" w:cs="Arial"/>
          <w:sz w:val="24"/>
        </w:rPr>
        <w:t>REFRENDO</w:t>
      </w:r>
      <w:r w:rsidRPr="00691A21">
        <w:rPr>
          <w:rFonts w:ascii="Arial" w:hAnsi="Arial" w:cs="Arial"/>
          <w:sz w:val="24"/>
        </w:rPr>
        <w:t>:</w:t>
      </w:r>
      <w:r>
        <w:rPr>
          <w:rFonts w:ascii="Arial" w:hAnsi="Arial" w:cs="Arial"/>
          <w:sz w:val="24"/>
        </w:rPr>
        <w:t xml:space="preserve"> </w:t>
      </w:r>
      <w:r w:rsidRPr="00691A21">
        <w:rPr>
          <w:rFonts w:ascii="Arial" w:hAnsi="Arial" w:cs="Arial"/>
          <w:sz w:val="24"/>
        </w:rPr>
        <w:t xml:space="preserve"> </w:t>
      </w:r>
      <w:r w:rsidRPr="00C623DD">
        <w:rPr>
          <w:rFonts w:ascii="Arial" w:hAnsi="Arial" w:cs="Arial"/>
          <w:sz w:val="24"/>
        </w:rPr>
        <w:t>Acto Administrativo con vigencia anual del negocio cuya licencia haya sido otorgada por el Ayuntamiento, para que siga operando mediante la expedición del comprobante respectivo, previo pago por el titular de la licencia d</w:t>
      </w:r>
      <w:r>
        <w:rPr>
          <w:rFonts w:ascii="Arial" w:hAnsi="Arial" w:cs="Arial"/>
          <w:sz w:val="24"/>
        </w:rPr>
        <w:t>e los derechos correspondientes y</w:t>
      </w:r>
      <w:r w:rsidR="0010373E">
        <w:rPr>
          <w:rFonts w:ascii="Arial" w:hAnsi="Arial" w:cs="Arial"/>
          <w:sz w:val="24"/>
        </w:rPr>
        <w:t xml:space="preserve"> a través de la autorización del oficial de padrón y licencias.</w:t>
      </w:r>
    </w:p>
    <w:p w:rsidR="00770889" w:rsidRDefault="0010373E"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w:t>
      </w:r>
      <w:r w:rsidR="00663EBD">
        <w:rPr>
          <w:rFonts w:ascii="Arial" w:eastAsia="MS Mincho" w:hAnsi="Arial" w:cs="Arial"/>
          <w:i/>
          <w:sz w:val="24"/>
          <w:szCs w:val="18"/>
          <w:lang w:eastAsia="es-ES"/>
        </w:rPr>
        <w:t xml:space="preserve">Lo vimos en una </w:t>
      </w:r>
      <w:r w:rsidR="00770889">
        <w:rPr>
          <w:rFonts w:ascii="Arial" w:eastAsia="MS Mincho" w:hAnsi="Arial" w:cs="Arial"/>
          <w:i/>
          <w:sz w:val="24"/>
          <w:szCs w:val="18"/>
          <w:lang w:eastAsia="es-ES"/>
        </w:rPr>
        <w:t xml:space="preserve">sesión de ayuntamiento donde decían que el refrendo es facultad del ayuntamiento, pero es impráctico que sesione el ayuntamiento, por eso se propone se delegue la facultad solamente del refrendo, no estaba en el reglamento anterior y se </w:t>
      </w:r>
      <w:r w:rsidR="00084C7D">
        <w:rPr>
          <w:rFonts w:ascii="Arial" w:eastAsia="MS Mincho" w:hAnsi="Arial" w:cs="Arial"/>
          <w:i/>
          <w:sz w:val="24"/>
          <w:szCs w:val="18"/>
          <w:lang w:eastAsia="es-ES"/>
        </w:rPr>
        <w:t>aprobó en una sesión de c</w:t>
      </w:r>
      <w:r w:rsidR="00E679FE">
        <w:rPr>
          <w:rFonts w:ascii="Arial" w:eastAsia="MS Mincho" w:hAnsi="Arial" w:cs="Arial"/>
          <w:i/>
          <w:sz w:val="24"/>
          <w:szCs w:val="18"/>
          <w:lang w:eastAsia="es-ES"/>
        </w:rPr>
        <w:t>abildo”</w:t>
      </w:r>
    </w:p>
    <w:p w:rsidR="00C623DD" w:rsidRPr="00E679FE" w:rsidRDefault="00E679FE" w:rsidP="009536EF">
      <w:pPr>
        <w:jc w:val="both"/>
        <w:rPr>
          <w:rFonts w:ascii="Arial" w:eastAsia="MS Mincho" w:hAnsi="Arial" w:cs="Arial"/>
          <w:i/>
          <w:sz w:val="24"/>
          <w:szCs w:val="18"/>
          <w:lang w:eastAsia="es-ES"/>
        </w:rPr>
      </w:pPr>
      <w:r w:rsidRPr="00C623DD">
        <w:rPr>
          <w:rFonts w:ascii="Arial" w:hAnsi="Arial" w:cs="Arial"/>
          <w:b/>
          <w:sz w:val="24"/>
        </w:rPr>
        <w:t>C. JORGE DE JESÚS JUÁREZ PARRA:</w:t>
      </w:r>
      <w:r>
        <w:rPr>
          <w:rFonts w:ascii="Arial" w:eastAsia="MS Mincho" w:hAnsi="Arial" w:cs="Arial"/>
          <w:i/>
          <w:sz w:val="24"/>
          <w:szCs w:val="18"/>
          <w:lang w:eastAsia="es-ES"/>
        </w:rPr>
        <w:t xml:space="preserve"> </w:t>
      </w:r>
      <w:r>
        <w:rPr>
          <w:rFonts w:ascii="Arial" w:eastAsia="MS Mincho" w:hAnsi="Arial" w:cs="Arial"/>
          <w:b/>
          <w:i/>
          <w:sz w:val="24"/>
          <w:szCs w:val="18"/>
          <w:lang w:eastAsia="es-ES"/>
        </w:rPr>
        <w:t>“</w:t>
      </w:r>
      <w:r>
        <w:rPr>
          <w:rFonts w:ascii="Arial" w:eastAsia="MS Mincho" w:hAnsi="Arial" w:cs="Arial"/>
          <w:i/>
          <w:sz w:val="24"/>
          <w:szCs w:val="18"/>
          <w:lang w:eastAsia="es-ES"/>
        </w:rPr>
        <w:t>Esa es la propuesta, agregar lo que hemos estado aprobando en el pleno”</w:t>
      </w:r>
    </w:p>
    <w:p w:rsidR="00C623DD" w:rsidRPr="00C623DD" w:rsidRDefault="00C623DD" w:rsidP="009536EF">
      <w:pPr>
        <w:jc w:val="both"/>
        <w:rPr>
          <w:rFonts w:ascii="Arial" w:hAnsi="Arial" w:cs="Arial"/>
          <w:i/>
          <w:sz w:val="24"/>
        </w:rPr>
      </w:pPr>
    </w:p>
    <w:p w:rsidR="00C623DD" w:rsidRPr="00291CB9" w:rsidRDefault="00C623DD" w:rsidP="009536EF">
      <w:pPr>
        <w:pStyle w:val="Prrafodelista"/>
        <w:numPr>
          <w:ilvl w:val="0"/>
          <w:numId w:val="3"/>
        </w:numPr>
        <w:ind w:left="1247"/>
        <w:jc w:val="both"/>
        <w:rPr>
          <w:rFonts w:ascii="Arial" w:hAnsi="Arial" w:cs="Arial"/>
          <w:i/>
          <w:sz w:val="24"/>
        </w:rPr>
      </w:pPr>
      <w:r w:rsidRPr="00C623DD">
        <w:rPr>
          <w:rFonts w:ascii="Arial" w:hAnsi="Arial" w:cs="Arial"/>
          <w:sz w:val="24"/>
        </w:rPr>
        <w:t>GIRO: Tipo específico de autorización que denota el alcance de la Licencia o Permiso que se otorgue para que el establecimiento pueda operar la venta en envase cerrado, o permitir el consumo en envase abierto o al copeo.</w:t>
      </w:r>
    </w:p>
    <w:p w:rsidR="00291CB9" w:rsidRDefault="001267B1" w:rsidP="009536EF">
      <w:pPr>
        <w:pStyle w:val="Prrafodelista"/>
        <w:numPr>
          <w:ilvl w:val="0"/>
          <w:numId w:val="3"/>
        </w:numPr>
        <w:ind w:left="1247"/>
        <w:jc w:val="both"/>
        <w:rPr>
          <w:rFonts w:ascii="Arial" w:hAnsi="Arial" w:cs="Arial"/>
          <w:sz w:val="24"/>
        </w:rPr>
      </w:pPr>
      <w:r>
        <w:rPr>
          <w:rFonts w:ascii="Arial" w:hAnsi="Arial" w:cs="Arial"/>
          <w:sz w:val="24"/>
        </w:rPr>
        <w:t>MULTA</w:t>
      </w:r>
      <w:r w:rsidR="00291CB9">
        <w:rPr>
          <w:rFonts w:ascii="Arial" w:hAnsi="Arial" w:cs="Arial"/>
          <w:sz w:val="24"/>
        </w:rPr>
        <w:t>:</w:t>
      </w:r>
      <w:r>
        <w:rPr>
          <w:rFonts w:ascii="Arial" w:hAnsi="Arial" w:cs="Arial"/>
          <w:sz w:val="24"/>
        </w:rPr>
        <w:t xml:space="preserve"> </w:t>
      </w:r>
      <w:r w:rsidR="00291CB9" w:rsidRPr="00291CB9">
        <w:rPr>
          <w:rFonts w:ascii="Arial" w:hAnsi="Arial" w:cs="Arial"/>
          <w:sz w:val="24"/>
        </w:rPr>
        <w:t>Sanción pecuniaria impuesta por la Autoridad Municipal competente al violar las disposiciones del presente Ordenamiento.</w:t>
      </w:r>
    </w:p>
    <w:p w:rsidR="001267B1" w:rsidRPr="001267B1" w:rsidRDefault="00291CB9" w:rsidP="009536EF">
      <w:pPr>
        <w:pStyle w:val="Prrafodelista"/>
        <w:numPr>
          <w:ilvl w:val="0"/>
          <w:numId w:val="3"/>
        </w:numPr>
        <w:ind w:left="1247"/>
        <w:jc w:val="both"/>
        <w:rPr>
          <w:rFonts w:ascii="Arial" w:hAnsi="Arial" w:cs="Arial"/>
          <w:sz w:val="28"/>
        </w:rPr>
      </w:pPr>
      <w:r w:rsidRPr="00291CB9">
        <w:rPr>
          <w:rFonts w:ascii="Arial" w:hAnsi="Arial" w:cs="Arial"/>
          <w:sz w:val="24"/>
        </w:rPr>
        <w:t>CLAUSURA: Sanción mediante la cual la Autoridad cierra, total o parcialmente un establecimiento por cualquier violación al Reglamento, mediante sellos o símbolos de clausura</w:t>
      </w:r>
      <w:r w:rsidR="001267B1">
        <w:rPr>
          <w:rFonts w:ascii="Arial" w:hAnsi="Arial" w:cs="Arial"/>
          <w:sz w:val="24"/>
        </w:rPr>
        <w:t>.</w:t>
      </w:r>
    </w:p>
    <w:p w:rsidR="001267B1" w:rsidRPr="001267B1" w:rsidRDefault="001267B1" w:rsidP="009536EF">
      <w:pPr>
        <w:pStyle w:val="Prrafodelista"/>
        <w:ind w:left="1247"/>
        <w:jc w:val="both"/>
        <w:rPr>
          <w:rFonts w:ascii="Arial" w:hAnsi="Arial" w:cs="Arial"/>
          <w:sz w:val="28"/>
        </w:rPr>
      </w:pPr>
    </w:p>
    <w:p w:rsidR="001267B1" w:rsidRDefault="001267B1" w:rsidP="009536EF">
      <w:pPr>
        <w:pStyle w:val="Prrafodelista"/>
        <w:ind w:left="1247"/>
        <w:jc w:val="both"/>
        <w:rPr>
          <w:rFonts w:ascii="Arial" w:hAnsi="Arial" w:cs="Arial"/>
          <w:sz w:val="24"/>
        </w:rPr>
      </w:pPr>
      <w:r w:rsidRPr="001267B1">
        <w:rPr>
          <w:rFonts w:ascii="Arial" w:hAnsi="Arial" w:cs="Arial"/>
          <w:sz w:val="24"/>
        </w:rPr>
        <w:t>La clausura de un establecimiento puede ser:</w:t>
      </w:r>
    </w:p>
    <w:p w:rsidR="001267B1" w:rsidRPr="001267B1" w:rsidRDefault="001267B1" w:rsidP="009536EF">
      <w:pPr>
        <w:pStyle w:val="Prrafodelista"/>
        <w:ind w:left="1247"/>
        <w:jc w:val="both"/>
        <w:rPr>
          <w:rFonts w:ascii="Arial" w:hAnsi="Arial" w:cs="Arial"/>
          <w:sz w:val="24"/>
        </w:rPr>
      </w:pPr>
      <w:r>
        <w:rPr>
          <w:rFonts w:ascii="Arial" w:hAnsi="Arial" w:cs="Arial"/>
          <w:sz w:val="24"/>
        </w:rPr>
        <w:t>a) TEMPORAL.</w:t>
      </w:r>
      <w:r w:rsidRPr="001267B1">
        <w:rPr>
          <w:rFonts w:ascii="Arial" w:hAnsi="Arial" w:cs="Arial"/>
          <w:sz w:val="24"/>
        </w:rPr>
        <w:t xml:space="preserve"> Cuando es cerrado un establecimiento por un tiempo determinado hasta por 30 días naturales. </w:t>
      </w:r>
    </w:p>
    <w:p w:rsidR="001267B1" w:rsidRPr="001267B1" w:rsidRDefault="001267B1" w:rsidP="009536EF">
      <w:pPr>
        <w:pStyle w:val="Prrafodelista"/>
        <w:ind w:left="1247"/>
        <w:jc w:val="both"/>
        <w:rPr>
          <w:rFonts w:ascii="Arial" w:hAnsi="Arial" w:cs="Arial"/>
          <w:sz w:val="24"/>
        </w:rPr>
      </w:pPr>
      <w:r>
        <w:rPr>
          <w:rFonts w:ascii="Arial" w:hAnsi="Arial" w:cs="Arial"/>
          <w:sz w:val="24"/>
        </w:rPr>
        <w:t>b) PARCIAL.</w:t>
      </w:r>
      <w:r w:rsidRPr="001267B1">
        <w:rPr>
          <w:rFonts w:ascii="Arial" w:hAnsi="Arial" w:cs="Arial"/>
          <w:sz w:val="24"/>
        </w:rPr>
        <w:t xml:space="preserve"> Cuando es cerrada parte de sus instalaciones. </w:t>
      </w:r>
    </w:p>
    <w:p w:rsidR="001267B1" w:rsidRDefault="001267B1" w:rsidP="009536EF">
      <w:pPr>
        <w:pStyle w:val="Prrafodelista"/>
        <w:ind w:left="1247"/>
        <w:jc w:val="both"/>
        <w:rPr>
          <w:rFonts w:ascii="Arial" w:hAnsi="Arial" w:cs="Arial"/>
          <w:sz w:val="24"/>
        </w:rPr>
      </w:pPr>
      <w:r>
        <w:rPr>
          <w:rFonts w:ascii="Arial" w:hAnsi="Arial" w:cs="Arial"/>
          <w:sz w:val="24"/>
        </w:rPr>
        <w:t xml:space="preserve">c) DEFINITIVA. </w:t>
      </w:r>
      <w:r w:rsidRPr="001267B1">
        <w:rPr>
          <w:rFonts w:ascii="Arial" w:hAnsi="Arial" w:cs="Arial"/>
          <w:sz w:val="24"/>
        </w:rPr>
        <w:t>Cuando es cerrado y no se le permitirá abrir nuevamente</w:t>
      </w:r>
    </w:p>
    <w:p w:rsidR="00CA3AF3" w:rsidRDefault="00CA3AF3" w:rsidP="009536EF">
      <w:pPr>
        <w:jc w:val="both"/>
        <w:rPr>
          <w:rFonts w:ascii="Arial" w:hAnsi="Arial" w:cs="Arial"/>
          <w:sz w:val="24"/>
        </w:rPr>
      </w:pPr>
    </w:p>
    <w:p w:rsidR="00CA3AF3" w:rsidRDefault="00CA3AF3" w:rsidP="009536EF">
      <w:pPr>
        <w:jc w:val="both"/>
        <w:rPr>
          <w:rFonts w:ascii="Arial" w:hAnsi="Arial" w:cs="Arial"/>
          <w:i/>
          <w:sz w:val="24"/>
        </w:rPr>
      </w:pPr>
      <w:r>
        <w:rPr>
          <w:rFonts w:ascii="Arial" w:hAnsi="Arial" w:cs="Arial"/>
          <w:b/>
          <w:sz w:val="24"/>
        </w:rPr>
        <w:t xml:space="preserve">C.JORGE DE JESÚS JUÁREZ PARRA: </w:t>
      </w:r>
      <w:r>
        <w:rPr>
          <w:rFonts w:ascii="Arial" w:hAnsi="Arial" w:cs="Arial"/>
          <w:i/>
          <w:sz w:val="24"/>
        </w:rPr>
        <w:t xml:space="preserve">“Cuáles </w:t>
      </w:r>
      <w:r w:rsidR="0079601B">
        <w:rPr>
          <w:rFonts w:ascii="Arial" w:hAnsi="Arial" w:cs="Arial"/>
          <w:i/>
          <w:sz w:val="24"/>
        </w:rPr>
        <w:t>son las causales de clausura?”</w:t>
      </w:r>
    </w:p>
    <w:p w:rsidR="0079601B" w:rsidRPr="0079601B" w:rsidRDefault="0079601B" w:rsidP="009536EF">
      <w:pPr>
        <w:jc w:val="both"/>
        <w:rPr>
          <w:rFonts w:ascii="Arial" w:hAnsi="Arial" w:cs="Arial"/>
          <w:i/>
          <w:sz w:val="24"/>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w:t>
      </w:r>
      <w:r w:rsidR="008826BF">
        <w:rPr>
          <w:rFonts w:ascii="Arial" w:eastAsia="MS Mincho" w:hAnsi="Arial" w:cs="Arial"/>
          <w:i/>
          <w:sz w:val="24"/>
          <w:szCs w:val="18"/>
          <w:lang w:eastAsia="es-ES"/>
        </w:rPr>
        <w:t xml:space="preserve">Más adelante vienen, </w:t>
      </w:r>
      <w:r w:rsidR="004C4AF8">
        <w:rPr>
          <w:rFonts w:ascii="Arial" w:eastAsia="MS Mincho" w:hAnsi="Arial" w:cs="Arial"/>
          <w:i/>
          <w:sz w:val="24"/>
          <w:szCs w:val="18"/>
          <w:lang w:eastAsia="es-ES"/>
        </w:rPr>
        <w:t xml:space="preserve">no hay modificaciones, desde mi área hago las aportaciones que puedo y no hay </w:t>
      </w:r>
      <w:r w:rsidR="009E1B39">
        <w:rPr>
          <w:rFonts w:ascii="Arial" w:eastAsia="MS Mincho" w:hAnsi="Arial" w:cs="Arial"/>
          <w:i/>
          <w:sz w:val="24"/>
          <w:szCs w:val="18"/>
          <w:lang w:eastAsia="es-ES"/>
        </w:rPr>
        <w:t>propuestas,</w:t>
      </w:r>
      <w:r w:rsidR="004C4AF8">
        <w:rPr>
          <w:rFonts w:ascii="Arial" w:eastAsia="MS Mincho" w:hAnsi="Arial" w:cs="Arial"/>
          <w:i/>
          <w:sz w:val="24"/>
          <w:szCs w:val="18"/>
          <w:lang w:eastAsia="es-ES"/>
        </w:rPr>
        <w:t xml:space="preserve"> pero si ustedes lo consideran, adelante”</w:t>
      </w:r>
    </w:p>
    <w:p w:rsidR="00CA3AF3" w:rsidRPr="00CA3AF3" w:rsidRDefault="00CA3AF3" w:rsidP="009536EF">
      <w:pPr>
        <w:jc w:val="both"/>
        <w:rPr>
          <w:rFonts w:ascii="Arial" w:hAnsi="Arial" w:cs="Arial"/>
          <w:sz w:val="24"/>
        </w:rPr>
      </w:pPr>
    </w:p>
    <w:p w:rsidR="001267B1" w:rsidRPr="001267B1" w:rsidRDefault="001267B1" w:rsidP="009536EF">
      <w:pPr>
        <w:pStyle w:val="Prrafodelista"/>
        <w:ind w:left="1607"/>
        <w:jc w:val="both"/>
        <w:rPr>
          <w:rFonts w:ascii="Arial" w:hAnsi="Arial" w:cs="Arial"/>
          <w:sz w:val="28"/>
        </w:rPr>
      </w:pPr>
    </w:p>
    <w:p w:rsidR="009E1B39" w:rsidRPr="009E1B39" w:rsidRDefault="0036360B" w:rsidP="009536EF">
      <w:pPr>
        <w:pStyle w:val="Prrafodelista"/>
        <w:numPr>
          <w:ilvl w:val="0"/>
          <w:numId w:val="3"/>
        </w:numPr>
        <w:ind w:left="1607"/>
        <w:jc w:val="both"/>
        <w:rPr>
          <w:rFonts w:ascii="Arial" w:hAnsi="Arial" w:cs="Arial"/>
          <w:sz w:val="32"/>
        </w:rPr>
      </w:pPr>
      <w:r w:rsidRPr="009E1B39">
        <w:rPr>
          <w:rFonts w:ascii="Arial" w:hAnsi="Arial" w:cs="Arial"/>
          <w:sz w:val="24"/>
        </w:rPr>
        <w:t>EVENTO ESPECIAL: Son los eventos tales como, feria, kermesse, verbena o equivalente que no exceda de 15 días naturales y que se organice para obtener recursos a favor de Instituciones Altruistas o de Mejoramiento Social, Asociaciones Civiles, Religiosas, Clu</w:t>
      </w:r>
      <w:r w:rsidR="009E1B39">
        <w:rPr>
          <w:rFonts w:ascii="Arial" w:hAnsi="Arial" w:cs="Arial"/>
          <w:sz w:val="24"/>
        </w:rPr>
        <w:t>bes, Organizaciones Deportivas.</w:t>
      </w:r>
    </w:p>
    <w:p w:rsidR="009E1B39" w:rsidRDefault="009E1B39" w:rsidP="009536EF">
      <w:pPr>
        <w:jc w:val="both"/>
        <w:rPr>
          <w:rFonts w:ascii="Arial" w:hAnsi="Arial" w:cs="Arial"/>
          <w:sz w:val="32"/>
        </w:rPr>
      </w:pPr>
    </w:p>
    <w:p w:rsidR="009E1B39" w:rsidRDefault="009E1B39" w:rsidP="009536EF">
      <w:pPr>
        <w:jc w:val="both"/>
        <w:rPr>
          <w:rFonts w:ascii="Arial" w:hAnsi="Arial" w:cs="Arial"/>
          <w:i/>
          <w:sz w:val="24"/>
        </w:rPr>
      </w:pPr>
      <w:r w:rsidRPr="009E1B39">
        <w:rPr>
          <w:rFonts w:ascii="Arial" w:hAnsi="Arial" w:cs="Arial"/>
          <w:b/>
          <w:sz w:val="24"/>
        </w:rPr>
        <w:t xml:space="preserve">C. JORGE DE JESÚS JUÁREZ PARRA: </w:t>
      </w:r>
      <w:r w:rsidRPr="009E1B39">
        <w:rPr>
          <w:rFonts w:ascii="Arial" w:hAnsi="Arial" w:cs="Arial"/>
          <w:i/>
          <w:sz w:val="24"/>
        </w:rPr>
        <w:t>“</w:t>
      </w:r>
      <w:r w:rsidR="00876D2F">
        <w:rPr>
          <w:rFonts w:ascii="Arial" w:hAnsi="Arial" w:cs="Arial"/>
          <w:i/>
          <w:sz w:val="24"/>
        </w:rPr>
        <w:t xml:space="preserve">Viene una propuesta que es </w:t>
      </w:r>
      <w:r w:rsidR="00217533">
        <w:rPr>
          <w:rFonts w:ascii="Arial" w:hAnsi="Arial" w:cs="Arial"/>
          <w:i/>
          <w:sz w:val="24"/>
        </w:rPr>
        <w:t>el</w:t>
      </w:r>
      <w:r w:rsidR="00876D2F">
        <w:rPr>
          <w:rFonts w:ascii="Arial" w:hAnsi="Arial" w:cs="Arial"/>
          <w:i/>
          <w:sz w:val="24"/>
        </w:rPr>
        <w:t xml:space="preserve"> siguiente:</w:t>
      </w:r>
    </w:p>
    <w:p w:rsidR="00876D2F" w:rsidRPr="00876D2F" w:rsidRDefault="00876D2F" w:rsidP="009536EF">
      <w:pPr>
        <w:pStyle w:val="Prrafodelista"/>
        <w:numPr>
          <w:ilvl w:val="0"/>
          <w:numId w:val="7"/>
        </w:numPr>
        <w:jc w:val="both"/>
        <w:rPr>
          <w:rFonts w:ascii="Arial" w:hAnsi="Arial" w:cs="Arial"/>
          <w:sz w:val="24"/>
        </w:rPr>
      </w:pPr>
      <w:r w:rsidRPr="00876D2F">
        <w:rPr>
          <w:rFonts w:ascii="Arial" w:hAnsi="Arial" w:cs="Arial"/>
          <w:sz w:val="24"/>
        </w:rPr>
        <w:t>EVENTO ESPECIAL: Son los eventos tales como, feria, kermesse, verbena o equivalente que no exceda de 30 días naturales y que se organice para obtener recursos a favor de Instituciones Altruistas o de Mejoramiento Social, Asociaciones Civiles, Religiosas, Clubes, Organizaciones Deportivas.</w:t>
      </w:r>
    </w:p>
    <w:p w:rsidR="009E1B39" w:rsidRDefault="009E1B39" w:rsidP="009536EF">
      <w:pPr>
        <w:jc w:val="both"/>
        <w:rPr>
          <w:rFonts w:ascii="Arial" w:hAnsi="Arial" w:cs="Arial"/>
          <w:sz w:val="24"/>
        </w:rPr>
      </w:pPr>
    </w:p>
    <w:p w:rsidR="00876D2F" w:rsidRDefault="00876D2F" w:rsidP="009536EF">
      <w:pPr>
        <w:jc w:val="both"/>
        <w:rPr>
          <w:rFonts w:ascii="Arial" w:hAnsi="Arial" w:cs="Arial"/>
          <w:i/>
          <w:sz w:val="24"/>
        </w:rPr>
      </w:pPr>
      <w:r>
        <w:rPr>
          <w:rFonts w:ascii="Arial" w:hAnsi="Arial" w:cs="Arial"/>
          <w:i/>
          <w:sz w:val="24"/>
        </w:rPr>
        <w:t>La propuesta como tal es aumentar los días.</w:t>
      </w:r>
    </w:p>
    <w:p w:rsidR="00876D2F" w:rsidRDefault="00876D2F"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 xml:space="preserve">“Estábamos trabajando con el ejemplo de la feria, decían en algunas partes que era insuficiente </w:t>
      </w:r>
      <w:r w:rsidR="004545FE">
        <w:rPr>
          <w:rFonts w:ascii="Arial" w:eastAsia="MS Mincho" w:hAnsi="Arial" w:cs="Arial"/>
          <w:i/>
          <w:sz w:val="24"/>
          <w:szCs w:val="18"/>
          <w:lang w:eastAsia="es-ES"/>
        </w:rPr>
        <w:t>15 días para no limitar se propone el cambio”</w:t>
      </w:r>
    </w:p>
    <w:p w:rsidR="004545FE" w:rsidRDefault="004545FE" w:rsidP="009536EF">
      <w:pPr>
        <w:jc w:val="both"/>
        <w:rPr>
          <w:rFonts w:ascii="Arial" w:eastAsia="MS Mincho" w:hAnsi="Arial" w:cs="Arial"/>
          <w:i/>
          <w:sz w:val="24"/>
          <w:szCs w:val="18"/>
          <w:lang w:eastAsia="es-ES"/>
        </w:rPr>
      </w:pPr>
      <w:r>
        <w:rPr>
          <w:rFonts w:ascii="Arial" w:eastAsia="MS Mincho" w:hAnsi="Arial" w:cs="Arial"/>
          <w:b/>
          <w:sz w:val="24"/>
          <w:szCs w:val="18"/>
          <w:lang w:eastAsia="es-ES"/>
        </w:rPr>
        <w:t xml:space="preserve">C. MÓNICA REYNOSO ROMERO: </w:t>
      </w:r>
      <w:r>
        <w:rPr>
          <w:rFonts w:ascii="Arial" w:eastAsia="MS Mincho" w:hAnsi="Arial" w:cs="Arial"/>
          <w:i/>
          <w:sz w:val="24"/>
          <w:szCs w:val="18"/>
          <w:lang w:eastAsia="es-ES"/>
        </w:rPr>
        <w:t>“Para la imagen que queremos dar, yo considero que 15 días son suficientes”</w:t>
      </w:r>
    </w:p>
    <w:p w:rsidR="004545FE" w:rsidRDefault="004545FE"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“Lo que ustedes determinen es cómo vamos a trabajar”</w:t>
      </w:r>
    </w:p>
    <w:p w:rsidR="004545FE" w:rsidRDefault="004545FE" w:rsidP="009536EF">
      <w:pPr>
        <w:jc w:val="both"/>
        <w:rPr>
          <w:rFonts w:ascii="Arial" w:hAnsi="Arial" w:cs="Arial"/>
          <w:i/>
          <w:sz w:val="24"/>
        </w:rPr>
      </w:pPr>
      <w:r w:rsidRPr="009E1B39">
        <w:rPr>
          <w:rFonts w:ascii="Arial" w:hAnsi="Arial" w:cs="Arial"/>
          <w:b/>
          <w:sz w:val="24"/>
        </w:rPr>
        <w:t>C. JORGE DE JESÚS JUÁREZ PARRA:</w:t>
      </w:r>
      <w:r>
        <w:rPr>
          <w:rFonts w:ascii="Arial" w:hAnsi="Arial" w:cs="Arial"/>
          <w:b/>
          <w:sz w:val="24"/>
        </w:rPr>
        <w:t xml:space="preserve"> </w:t>
      </w:r>
      <w:r>
        <w:rPr>
          <w:rFonts w:ascii="Arial" w:hAnsi="Arial" w:cs="Arial"/>
          <w:i/>
          <w:sz w:val="24"/>
        </w:rPr>
        <w:t>“La actividad económica dura alrededor de 18 días y no nada más con la feria, sin</w:t>
      </w:r>
      <w:r w:rsidR="009810ED">
        <w:rPr>
          <w:rFonts w:ascii="Arial" w:hAnsi="Arial" w:cs="Arial"/>
          <w:i/>
          <w:sz w:val="24"/>
        </w:rPr>
        <w:t>o que puede haber otros eventos, pero siento que debe tener la posibilidad de decir –hasta 30 días- no pon</w:t>
      </w:r>
      <w:r w:rsidR="004749E0">
        <w:rPr>
          <w:rFonts w:ascii="Arial" w:hAnsi="Arial" w:cs="Arial"/>
          <w:i/>
          <w:sz w:val="24"/>
        </w:rPr>
        <w:t>iendo directamente los 30 días”</w:t>
      </w:r>
    </w:p>
    <w:p w:rsidR="004749E0" w:rsidRDefault="004749E0" w:rsidP="009536EF">
      <w:pPr>
        <w:jc w:val="both"/>
        <w:rPr>
          <w:rFonts w:ascii="Arial" w:hAnsi="Arial" w:cs="Arial"/>
          <w:i/>
          <w:sz w:val="24"/>
        </w:rPr>
      </w:pPr>
      <w:r>
        <w:rPr>
          <w:rFonts w:ascii="Arial" w:hAnsi="Arial" w:cs="Arial"/>
          <w:b/>
          <w:sz w:val="24"/>
        </w:rPr>
        <w:t xml:space="preserve">C. SARA MORENO RAMÍREZ: </w:t>
      </w:r>
      <w:r>
        <w:rPr>
          <w:rFonts w:ascii="Arial" w:hAnsi="Arial" w:cs="Arial"/>
          <w:i/>
          <w:sz w:val="24"/>
        </w:rPr>
        <w:t xml:space="preserve">“Creo que es prudente porque a veces la feria </w:t>
      </w:r>
      <w:r w:rsidR="00284CE9">
        <w:rPr>
          <w:rFonts w:ascii="Arial" w:hAnsi="Arial" w:cs="Arial"/>
          <w:i/>
          <w:sz w:val="24"/>
        </w:rPr>
        <w:t>termina entre semana y siguen vendiendo bebidas alcohólicas, aunque la feria ya terminara”</w:t>
      </w:r>
    </w:p>
    <w:p w:rsidR="00284CE9" w:rsidRDefault="00C214B4"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Todas las propuestas se aceptan, no tengo yo interés en ningún giro, hago las ap</w:t>
      </w:r>
      <w:r w:rsidR="007C5AA2">
        <w:rPr>
          <w:rFonts w:ascii="Arial" w:eastAsia="MS Mincho" w:hAnsi="Arial" w:cs="Arial"/>
          <w:i/>
          <w:sz w:val="24"/>
          <w:szCs w:val="18"/>
          <w:lang w:eastAsia="es-ES"/>
        </w:rPr>
        <w:t>ortaciones con responsabilidad”</w:t>
      </w:r>
    </w:p>
    <w:p w:rsidR="007C5AA2" w:rsidRPr="007C5AA2" w:rsidRDefault="007C5AA2" w:rsidP="009536EF">
      <w:pPr>
        <w:jc w:val="both"/>
        <w:rPr>
          <w:rFonts w:ascii="Arial" w:hAnsi="Arial" w:cs="Arial"/>
          <w:i/>
          <w:sz w:val="24"/>
        </w:rPr>
      </w:pPr>
      <w:r w:rsidRPr="009E1B39">
        <w:rPr>
          <w:rFonts w:ascii="Arial" w:hAnsi="Arial" w:cs="Arial"/>
          <w:b/>
          <w:sz w:val="24"/>
        </w:rPr>
        <w:t>C. JORGE DE JESÚS JUÁREZ PARRA:</w:t>
      </w:r>
      <w:r>
        <w:rPr>
          <w:rFonts w:ascii="Arial" w:hAnsi="Arial" w:cs="Arial"/>
          <w:b/>
          <w:sz w:val="24"/>
        </w:rPr>
        <w:t xml:space="preserve"> </w:t>
      </w:r>
      <w:r>
        <w:rPr>
          <w:rFonts w:ascii="Arial" w:hAnsi="Arial" w:cs="Arial"/>
          <w:i/>
          <w:sz w:val="24"/>
        </w:rPr>
        <w:t>“Entonces queda hasta 20 días”</w:t>
      </w:r>
    </w:p>
    <w:p w:rsidR="009E1B39" w:rsidRPr="009E1B39" w:rsidRDefault="009E1B39" w:rsidP="009536EF">
      <w:pPr>
        <w:jc w:val="both"/>
        <w:rPr>
          <w:rFonts w:ascii="Arial" w:hAnsi="Arial" w:cs="Arial"/>
          <w:sz w:val="32"/>
        </w:rPr>
      </w:pPr>
    </w:p>
    <w:p w:rsidR="00990D18" w:rsidRPr="005230BD" w:rsidRDefault="00217533" w:rsidP="009536EF">
      <w:pPr>
        <w:pStyle w:val="Prrafodelista"/>
        <w:numPr>
          <w:ilvl w:val="0"/>
          <w:numId w:val="3"/>
        </w:numPr>
        <w:ind w:left="1607"/>
        <w:jc w:val="both"/>
        <w:rPr>
          <w:rFonts w:ascii="Arial" w:hAnsi="Arial" w:cs="Arial"/>
          <w:sz w:val="24"/>
        </w:rPr>
      </w:pPr>
      <w:r w:rsidRPr="00217533">
        <w:rPr>
          <w:rFonts w:ascii="Arial" w:hAnsi="Arial" w:cs="Arial"/>
          <w:sz w:val="24"/>
        </w:rPr>
        <w:t>EVENTO TEMPORAL: Para eventos como inauguración o reinauguración para personas físicas o morales legalmente constituidas será facultad del Presidente Municipal otorgar dichos permisos únicamente por 1 un día y no podrá repetirse dicho permiso para la misma persona y con las mismas características.</w:t>
      </w:r>
    </w:p>
    <w:p w:rsidR="00217533" w:rsidRDefault="00217533" w:rsidP="009536EF">
      <w:pPr>
        <w:jc w:val="both"/>
        <w:rPr>
          <w:rFonts w:ascii="Arial" w:hAnsi="Arial" w:cs="Arial"/>
          <w:i/>
          <w:sz w:val="24"/>
        </w:rPr>
      </w:pPr>
      <w:r>
        <w:rPr>
          <w:rFonts w:ascii="Arial" w:hAnsi="Arial" w:cs="Arial"/>
          <w:b/>
          <w:sz w:val="24"/>
        </w:rPr>
        <w:t xml:space="preserve">C. JORGE DE JESÚS JUÁREZ PARRA: </w:t>
      </w:r>
      <w:r>
        <w:rPr>
          <w:rFonts w:ascii="Arial" w:hAnsi="Arial" w:cs="Arial"/>
          <w:i/>
          <w:sz w:val="24"/>
        </w:rPr>
        <w:t>“</w:t>
      </w:r>
      <w:r w:rsidR="00990D18">
        <w:rPr>
          <w:rFonts w:ascii="Arial" w:hAnsi="Arial" w:cs="Arial"/>
          <w:i/>
          <w:sz w:val="24"/>
        </w:rPr>
        <w:t>La propuesta queda de la siguiente forma:</w:t>
      </w:r>
    </w:p>
    <w:p w:rsidR="00990D18" w:rsidRPr="00990D18" w:rsidRDefault="00990D18" w:rsidP="009536EF">
      <w:pPr>
        <w:jc w:val="both"/>
        <w:rPr>
          <w:rFonts w:ascii="Arial" w:hAnsi="Arial" w:cs="Arial"/>
          <w:sz w:val="24"/>
        </w:rPr>
      </w:pPr>
    </w:p>
    <w:p w:rsidR="00990D18" w:rsidRDefault="00990D18" w:rsidP="009536EF">
      <w:pPr>
        <w:pStyle w:val="Prrafodelista"/>
        <w:numPr>
          <w:ilvl w:val="0"/>
          <w:numId w:val="7"/>
        </w:numPr>
        <w:rPr>
          <w:rFonts w:ascii="Arial" w:hAnsi="Arial" w:cs="Arial"/>
          <w:sz w:val="24"/>
        </w:rPr>
      </w:pPr>
      <w:r w:rsidRPr="00990D18">
        <w:rPr>
          <w:rFonts w:ascii="Arial" w:hAnsi="Arial" w:cs="Arial"/>
          <w:sz w:val="24"/>
        </w:rPr>
        <w:t>EVENTO TEMPORAL: Para eventos como inauguración o reinauguración para personas físicas o morales legalmente constituidas únicamente por 1 un día y no podrá repetirse dicho permiso para la misma persona y con las mismas características.</w:t>
      </w:r>
    </w:p>
    <w:p w:rsidR="00990D18" w:rsidRDefault="00990D18" w:rsidP="009536EF">
      <w:pPr>
        <w:rPr>
          <w:rFonts w:ascii="Arial" w:hAnsi="Arial" w:cs="Arial"/>
          <w:i/>
          <w:sz w:val="24"/>
        </w:rPr>
      </w:pPr>
      <w:r>
        <w:rPr>
          <w:rFonts w:ascii="Arial" w:hAnsi="Arial" w:cs="Arial"/>
          <w:i/>
          <w:sz w:val="24"/>
        </w:rPr>
        <w:t>No está bien redactado.</w:t>
      </w:r>
    </w:p>
    <w:p w:rsidR="00990D18" w:rsidRDefault="00990D18"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“Quedó pendiente facultar a alguien más</w:t>
      </w:r>
      <w:r w:rsidR="00892630">
        <w:rPr>
          <w:rFonts w:ascii="Arial" w:eastAsia="MS Mincho" w:hAnsi="Arial" w:cs="Arial"/>
          <w:i/>
          <w:sz w:val="24"/>
          <w:szCs w:val="18"/>
          <w:lang w:eastAsia="es-ES"/>
        </w:rPr>
        <w:t>, se refiere por ejemplo a la exposición de carros, algo de un día y que no se pueda repetir, la intención era dejar a su consideración que se qu</w:t>
      </w:r>
      <w:r w:rsidR="00C2203D">
        <w:rPr>
          <w:rFonts w:ascii="Arial" w:eastAsia="MS Mincho" w:hAnsi="Arial" w:cs="Arial"/>
          <w:i/>
          <w:sz w:val="24"/>
          <w:szCs w:val="18"/>
          <w:lang w:eastAsia="es-ES"/>
        </w:rPr>
        <w:t xml:space="preserve">ede igual o alguna modificación, quedó </w:t>
      </w:r>
      <w:r w:rsidR="0003035B">
        <w:rPr>
          <w:rFonts w:ascii="Arial" w:eastAsia="MS Mincho" w:hAnsi="Arial" w:cs="Arial"/>
          <w:i/>
          <w:sz w:val="24"/>
          <w:szCs w:val="18"/>
          <w:lang w:eastAsia="es-ES"/>
        </w:rPr>
        <w:t>pendiente,</w:t>
      </w:r>
      <w:r w:rsidR="00C2203D">
        <w:rPr>
          <w:rFonts w:ascii="Arial" w:eastAsia="MS Mincho" w:hAnsi="Arial" w:cs="Arial"/>
          <w:i/>
          <w:sz w:val="24"/>
          <w:szCs w:val="18"/>
          <w:lang w:eastAsia="es-ES"/>
        </w:rPr>
        <w:t xml:space="preserve"> pero si gustan cambiar la redacción</w:t>
      </w:r>
      <w:r w:rsidR="00225F5F">
        <w:rPr>
          <w:rFonts w:ascii="Arial" w:eastAsia="MS Mincho" w:hAnsi="Arial" w:cs="Arial"/>
          <w:i/>
          <w:sz w:val="24"/>
          <w:szCs w:val="18"/>
          <w:lang w:eastAsia="es-ES"/>
        </w:rPr>
        <w:t>, está impráctico y sería mejor para padrón y licencias, no quiero que se malinterprete”</w:t>
      </w:r>
    </w:p>
    <w:p w:rsidR="00C2203D" w:rsidRDefault="00C2203D" w:rsidP="009536EF">
      <w:pPr>
        <w:jc w:val="both"/>
        <w:rPr>
          <w:rFonts w:ascii="Arial" w:hAnsi="Arial" w:cs="Arial"/>
          <w:i/>
          <w:sz w:val="24"/>
        </w:rPr>
      </w:pPr>
      <w:r>
        <w:rPr>
          <w:rFonts w:ascii="Arial" w:hAnsi="Arial" w:cs="Arial"/>
          <w:b/>
          <w:sz w:val="24"/>
        </w:rPr>
        <w:t>C. JORGE DE JESÚS JUÁREZ PARRA:</w:t>
      </w:r>
      <w:r w:rsidR="0003035B">
        <w:rPr>
          <w:rFonts w:ascii="Arial" w:hAnsi="Arial" w:cs="Arial"/>
          <w:b/>
          <w:sz w:val="24"/>
        </w:rPr>
        <w:t xml:space="preserve"> </w:t>
      </w:r>
      <w:r w:rsidR="008767D1">
        <w:rPr>
          <w:rFonts w:ascii="Arial" w:hAnsi="Arial" w:cs="Arial"/>
          <w:i/>
          <w:sz w:val="24"/>
        </w:rPr>
        <w:t>“</w:t>
      </w:r>
      <w:r w:rsidR="00C40379">
        <w:rPr>
          <w:rFonts w:ascii="Arial" w:hAnsi="Arial" w:cs="Arial"/>
          <w:i/>
          <w:sz w:val="24"/>
        </w:rPr>
        <w:t>Donde correos de México siempre hay alguien que se pone todos los años a vender cerveza, por eso pregunto de la facultad</w:t>
      </w:r>
      <w:r w:rsidR="00164EF6">
        <w:rPr>
          <w:rFonts w:ascii="Arial" w:hAnsi="Arial" w:cs="Arial"/>
          <w:i/>
          <w:sz w:val="24"/>
        </w:rPr>
        <w:t>, me lo llevo de tarea”</w:t>
      </w:r>
    </w:p>
    <w:p w:rsidR="002B2781" w:rsidRDefault="002B2781" w:rsidP="009536EF">
      <w:pPr>
        <w:jc w:val="both"/>
        <w:rPr>
          <w:rFonts w:ascii="Arial" w:hAnsi="Arial" w:cs="Arial"/>
          <w:i/>
          <w:sz w:val="24"/>
        </w:rPr>
      </w:pPr>
      <w:r>
        <w:rPr>
          <w:rFonts w:ascii="Arial" w:hAnsi="Arial" w:cs="Arial"/>
          <w:b/>
          <w:sz w:val="24"/>
        </w:rPr>
        <w:t xml:space="preserve">C. MAGALI CASILLAS CONTRERAS: </w:t>
      </w:r>
      <w:r>
        <w:rPr>
          <w:rFonts w:ascii="Arial" w:hAnsi="Arial" w:cs="Arial"/>
          <w:i/>
          <w:sz w:val="24"/>
        </w:rPr>
        <w:t>“Si habla de un tema de practicidad”</w:t>
      </w:r>
    </w:p>
    <w:p w:rsidR="002B2781" w:rsidRDefault="002B2781" w:rsidP="009536EF">
      <w:pPr>
        <w:jc w:val="both"/>
        <w:rPr>
          <w:rFonts w:ascii="Arial" w:eastAsia="MS Mincho" w:hAnsi="Arial" w:cs="Arial"/>
          <w:i/>
          <w:sz w:val="24"/>
          <w:szCs w:val="18"/>
          <w:lang w:eastAsia="es-ES"/>
        </w:rPr>
      </w:pPr>
      <w:r w:rsidRPr="004F07F4">
        <w:rPr>
          <w:rFonts w:ascii="Arial" w:eastAsia="MS Mincho" w:hAnsi="Arial" w:cs="Arial"/>
          <w:b/>
          <w:sz w:val="24"/>
          <w:szCs w:val="18"/>
          <w:lang w:eastAsia="es-ES"/>
        </w:rPr>
        <w:t>C.JOSÉ ANTONIO ÁLVAREZ HERNÁNDEZ:</w:t>
      </w:r>
      <w:r>
        <w:rPr>
          <w:rFonts w:ascii="Arial" w:eastAsia="MS Mincho" w:hAnsi="Arial" w:cs="Arial"/>
          <w:b/>
          <w:sz w:val="24"/>
          <w:szCs w:val="18"/>
          <w:lang w:eastAsia="es-ES"/>
        </w:rPr>
        <w:t xml:space="preserve"> </w:t>
      </w:r>
      <w:r>
        <w:rPr>
          <w:rFonts w:ascii="Arial" w:eastAsia="MS Mincho" w:hAnsi="Arial" w:cs="Arial"/>
          <w:i/>
          <w:sz w:val="24"/>
          <w:szCs w:val="18"/>
          <w:lang w:eastAsia="es-ES"/>
        </w:rPr>
        <w:t>“Estoy siendo razonable y responsable porque esto no es para un año o dos, ya se va a quedar plasmado, lo que se quiere es que no exista un abuso”</w:t>
      </w:r>
    </w:p>
    <w:p w:rsidR="002B2781" w:rsidRDefault="00E35EDB" w:rsidP="009536EF">
      <w:pPr>
        <w:jc w:val="both"/>
        <w:rPr>
          <w:rFonts w:ascii="Arial" w:hAnsi="Arial" w:cs="Arial"/>
          <w:i/>
          <w:sz w:val="24"/>
        </w:rPr>
      </w:pPr>
      <w:r>
        <w:rPr>
          <w:rFonts w:ascii="Arial" w:hAnsi="Arial" w:cs="Arial"/>
          <w:b/>
          <w:sz w:val="24"/>
        </w:rPr>
        <w:t>C. JORGE DE JESÚS JUÁREZ PARRA:</w:t>
      </w:r>
      <w:r w:rsidR="00E10390">
        <w:rPr>
          <w:rFonts w:ascii="Arial" w:hAnsi="Arial" w:cs="Arial"/>
          <w:b/>
          <w:sz w:val="24"/>
        </w:rPr>
        <w:t xml:space="preserve"> </w:t>
      </w:r>
      <w:r w:rsidR="00E10390">
        <w:rPr>
          <w:rFonts w:ascii="Arial" w:hAnsi="Arial" w:cs="Arial"/>
          <w:i/>
          <w:sz w:val="24"/>
        </w:rPr>
        <w:t>“Dijimos que íbamos a trabajar una hora y es tiempo”</w:t>
      </w:r>
    </w:p>
    <w:p w:rsidR="003178DF" w:rsidRDefault="003178DF" w:rsidP="00E35EDB">
      <w:pPr>
        <w:ind w:right="-234"/>
        <w:jc w:val="both"/>
        <w:rPr>
          <w:rFonts w:ascii="Arial" w:hAnsi="Arial" w:cs="Arial"/>
          <w:i/>
          <w:sz w:val="24"/>
        </w:rPr>
      </w:pPr>
    </w:p>
    <w:p w:rsidR="003178DF" w:rsidRDefault="003178DF" w:rsidP="00E35EDB">
      <w:pPr>
        <w:ind w:right="-234"/>
        <w:jc w:val="both"/>
        <w:rPr>
          <w:rFonts w:ascii="Arial" w:hAnsi="Arial" w:cs="Arial"/>
          <w:i/>
          <w:sz w:val="24"/>
        </w:rPr>
      </w:pPr>
    </w:p>
    <w:p w:rsidR="003178DF" w:rsidRDefault="003178DF" w:rsidP="00E35EDB">
      <w:pPr>
        <w:ind w:right="-234"/>
        <w:jc w:val="both"/>
        <w:rPr>
          <w:rFonts w:ascii="Arial" w:hAnsi="Arial" w:cs="Arial"/>
          <w:i/>
          <w:sz w:val="24"/>
        </w:rPr>
      </w:pPr>
    </w:p>
    <w:p w:rsidR="005230BD" w:rsidRDefault="005230BD" w:rsidP="00E35EDB">
      <w:pPr>
        <w:ind w:right="-234"/>
        <w:jc w:val="both"/>
        <w:rPr>
          <w:rFonts w:ascii="Arial" w:hAnsi="Arial" w:cs="Arial"/>
          <w:i/>
          <w:sz w:val="24"/>
        </w:rPr>
      </w:pPr>
    </w:p>
    <w:p w:rsidR="003178DF" w:rsidRDefault="003178DF" w:rsidP="00E35EDB">
      <w:pPr>
        <w:ind w:right="-234"/>
        <w:jc w:val="both"/>
        <w:rPr>
          <w:rFonts w:ascii="Arial" w:hAnsi="Arial" w:cs="Arial"/>
          <w:i/>
          <w:sz w:val="24"/>
        </w:rPr>
      </w:pPr>
    </w:p>
    <w:p w:rsidR="003178DF" w:rsidRDefault="009536EF" w:rsidP="009536EF">
      <w:pPr>
        <w:jc w:val="both"/>
        <w:rPr>
          <w:rFonts w:ascii="Arial" w:hAnsi="Arial" w:cs="Arial"/>
          <w:sz w:val="24"/>
        </w:rPr>
      </w:pPr>
      <w:r>
        <w:rPr>
          <w:rFonts w:ascii="Arial" w:hAnsi="Arial" w:cs="Arial"/>
          <w:b/>
          <w:sz w:val="24"/>
        </w:rPr>
        <w:t xml:space="preserve">5.- </w:t>
      </w:r>
      <w:r w:rsidR="003178DF">
        <w:rPr>
          <w:rFonts w:ascii="Arial" w:hAnsi="Arial" w:cs="Arial"/>
          <w:b/>
          <w:sz w:val="24"/>
        </w:rPr>
        <w:t xml:space="preserve">CLAUSURA. </w:t>
      </w:r>
      <w:r w:rsidR="003178DF">
        <w:rPr>
          <w:rFonts w:ascii="Arial" w:hAnsi="Arial" w:cs="Arial"/>
          <w:sz w:val="24"/>
        </w:rPr>
        <w:t xml:space="preserve">Siendo las 12:05 doce horas con cinco </w:t>
      </w:r>
      <w:r w:rsidR="0085196A">
        <w:rPr>
          <w:rFonts w:ascii="Arial" w:hAnsi="Arial" w:cs="Arial"/>
          <w:sz w:val="24"/>
        </w:rPr>
        <w:t>minutos del</w:t>
      </w:r>
      <w:r w:rsidR="00BD530A">
        <w:rPr>
          <w:rFonts w:ascii="Arial" w:hAnsi="Arial" w:cs="Arial"/>
          <w:sz w:val="24"/>
        </w:rPr>
        <w:t xml:space="preserve"> día 28 de julio de 2023, </w:t>
      </w:r>
      <w:r w:rsidR="003178DF">
        <w:rPr>
          <w:rFonts w:ascii="Arial" w:hAnsi="Arial" w:cs="Arial"/>
          <w:sz w:val="24"/>
        </w:rPr>
        <w:t xml:space="preserve">declaramos un receso de la Novena Sesión Ordinaria </w:t>
      </w:r>
      <w:r>
        <w:rPr>
          <w:rFonts w:ascii="Arial" w:hAnsi="Arial" w:cs="Arial"/>
          <w:sz w:val="24"/>
        </w:rPr>
        <w:t>de l</w:t>
      </w:r>
      <w:r w:rsidR="003178DF">
        <w:rPr>
          <w:rFonts w:ascii="Arial" w:hAnsi="Arial" w:cs="Arial"/>
          <w:sz w:val="24"/>
        </w:rPr>
        <w:t xml:space="preserve">a Comisión Edilicia Permanente </w:t>
      </w:r>
      <w:r>
        <w:rPr>
          <w:rFonts w:ascii="Arial" w:hAnsi="Arial" w:cs="Arial"/>
          <w:sz w:val="24"/>
        </w:rPr>
        <w:t>d</w:t>
      </w:r>
      <w:r w:rsidR="003178DF">
        <w:rPr>
          <w:rFonts w:ascii="Arial" w:hAnsi="Arial" w:cs="Arial"/>
          <w:sz w:val="24"/>
        </w:rPr>
        <w:t xml:space="preserve">e Espectáculos Públicos </w:t>
      </w:r>
      <w:r>
        <w:rPr>
          <w:rFonts w:ascii="Arial" w:hAnsi="Arial" w:cs="Arial"/>
          <w:sz w:val="24"/>
        </w:rPr>
        <w:t>e Inspección y</w:t>
      </w:r>
      <w:r w:rsidR="003178DF">
        <w:rPr>
          <w:rFonts w:ascii="Arial" w:hAnsi="Arial" w:cs="Arial"/>
          <w:sz w:val="24"/>
        </w:rPr>
        <w:t xml:space="preserve"> Vigilancia.</w:t>
      </w:r>
    </w:p>
    <w:p w:rsidR="009536EF" w:rsidRDefault="00AF2F7D" w:rsidP="009536EF">
      <w:pPr>
        <w:jc w:val="both"/>
        <w:rPr>
          <w:rFonts w:ascii="Arial" w:hAnsi="Arial" w:cs="Arial"/>
          <w:sz w:val="24"/>
        </w:rPr>
      </w:pPr>
      <w:r w:rsidRPr="00AF2F7D">
        <w:rPr>
          <w:rFonts w:ascii="Arial" w:hAnsi="Arial" w:cs="Arial"/>
          <w:noProof/>
          <w:sz w:val="24"/>
          <w:lang w:eastAsia="es-MX"/>
        </w:rPr>
        <w:drawing>
          <wp:inline distT="0" distB="0" distL="0" distR="0">
            <wp:extent cx="6120765" cy="2828501"/>
            <wp:effectExtent l="0" t="0" r="0" b="0"/>
            <wp:docPr id="29" name="Imagen 29" descr="C:\Users\GABRIE~1.PAT\AppData\Local\Temp\Rar$DIa6436.15128\20230728_11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6436.15128\20230728_1136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9536EF" w:rsidRDefault="009536EF" w:rsidP="009536EF">
      <w:pPr>
        <w:jc w:val="both"/>
        <w:rPr>
          <w:rFonts w:ascii="Arial" w:hAnsi="Arial" w:cs="Arial"/>
          <w:sz w:val="24"/>
        </w:rPr>
      </w:pPr>
    </w:p>
    <w:p w:rsidR="00AF2F7D" w:rsidRDefault="00AF2F7D" w:rsidP="009536EF">
      <w:pPr>
        <w:jc w:val="both"/>
        <w:rPr>
          <w:rFonts w:ascii="Arial" w:hAnsi="Arial" w:cs="Arial"/>
          <w:sz w:val="24"/>
        </w:rPr>
      </w:pPr>
    </w:p>
    <w:p w:rsidR="009536EF" w:rsidRDefault="00AF2F7D" w:rsidP="009536EF">
      <w:pPr>
        <w:jc w:val="both"/>
        <w:rPr>
          <w:rFonts w:ascii="Arial" w:hAnsi="Arial" w:cs="Arial"/>
          <w:sz w:val="24"/>
        </w:rPr>
      </w:pPr>
      <w:r w:rsidRPr="00AF2F7D">
        <w:rPr>
          <w:rFonts w:ascii="Arial" w:hAnsi="Arial" w:cs="Arial"/>
          <w:noProof/>
          <w:sz w:val="24"/>
          <w:lang w:eastAsia="es-MX"/>
        </w:rPr>
        <w:drawing>
          <wp:inline distT="0" distB="0" distL="0" distR="0">
            <wp:extent cx="6120765" cy="2828501"/>
            <wp:effectExtent l="0" t="0" r="0" b="0"/>
            <wp:docPr id="30" name="Imagen 30" descr="C:\Users\GABRIE~1.PAT\AppData\Local\Temp\Rar$DIa6436.16613\20230728_11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436.16613\20230728_1137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9536EF" w:rsidRDefault="009536EF" w:rsidP="009536EF">
      <w:pPr>
        <w:jc w:val="both"/>
        <w:rPr>
          <w:rFonts w:ascii="Arial" w:hAnsi="Arial" w:cs="Arial"/>
          <w:sz w:val="24"/>
        </w:rPr>
      </w:pPr>
    </w:p>
    <w:p w:rsidR="009536EF" w:rsidRDefault="009536EF" w:rsidP="009536EF">
      <w:pPr>
        <w:jc w:val="both"/>
        <w:rPr>
          <w:rFonts w:ascii="Arial" w:hAnsi="Arial" w:cs="Arial"/>
          <w:sz w:val="24"/>
        </w:rPr>
      </w:pPr>
    </w:p>
    <w:p w:rsidR="00AF2F7D" w:rsidRDefault="00AF2F7D" w:rsidP="009536EF">
      <w:pPr>
        <w:jc w:val="both"/>
        <w:rPr>
          <w:rFonts w:ascii="Arial" w:hAnsi="Arial" w:cs="Arial"/>
          <w:sz w:val="24"/>
        </w:rPr>
      </w:pPr>
    </w:p>
    <w:p w:rsidR="00AF2F7D" w:rsidRDefault="00AF2F7D" w:rsidP="009536EF">
      <w:pPr>
        <w:jc w:val="both"/>
        <w:rPr>
          <w:rFonts w:ascii="Arial" w:hAnsi="Arial" w:cs="Arial"/>
          <w:sz w:val="24"/>
        </w:rPr>
      </w:pPr>
      <w:r w:rsidRPr="00AF2F7D">
        <w:rPr>
          <w:rFonts w:ascii="Arial" w:hAnsi="Arial" w:cs="Arial"/>
          <w:noProof/>
          <w:sz w:val="24"/>
          <w:lang w:eastAsia="es-MX"/>
        </w:rPr>
        <w:drawing>
          <wp:inline distT="0" distB="0" distL="0" distR="0">
            <wp:extent cx="6120765" cy="2828501"/>
            <wp:effectExtent l="0" t="0" r="0" b="0"/>
            <wp:docPr id="31" name="Imagen 31" descr="C:\Users\GABRIE~1.PAT\AppData\Local\Temp\Rar$DIa6436.19142\20230728_11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6436.19142\20230728_1137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AF2F7D" w:rsidRDefault="00AF2F7D" w:rsidP="009536EF">
      <w:pPr>
        <w:jc w:val="both"/>
        <w:rPr>
          <w:rFonts w:ascii="Arial" w:hAnsi="Arial" w:cs="Arial"/>
          <w:sz w:val="24"/>
        </w:rPr>
      </w:pPr>
    </w:p>
    <w:p w:rsidR="00AF2F7D" w:rsidRDefault="00AF2F7D" w:rsidP="009536EF">
      <w:pPr>
        <w:jc w:val="both"/>
        <w:rPr>
          <w:rFonts w:ascii="Arial" w:hAnsi="Arial" w:cs="Arial"/>
          <w:sz w:val="24"/>
        </w:rPr>
      </w:pPr>
      <w:r w:rsidRPr="00AF2F7D">
        <w:rPr>
          <w:rFonts w:ascii="Arial" w:hAnsi="Arial" w:cs="Arial"/>
          <w:noProof/>
          <w:sz w:val="24"/>
          <w:lang w:eastAsia="es-MX"/>
        </w:rPr>
        <w:drawing>
          <wp:inline distT="0" distB="0" distL="0" distR="0">
            <wp:extent cx="6120765" cy="2828501"/>
            <wp:effectExtent l="0" t="0" r="0" b="0"/>
            <wp:docPr id="32" name="Imagen 32" descr="C:\Users\GABRIE~1.PAT\AppData\Local\Temp\Rar$DIa6436.20370\20230728_11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6436.20370\20230728_1157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AF2F7D" w:rsidRDefault="00AF2F7D" w:rsidP="009536EF">
      <w:pPr>
        <w:spacing w:after="0" w:line="240" w:lineRule="auto"/>
        <w:jc w:val="center"/>
        <w:rPr>
          <w:rFonts w:ascii="Arial" w:hAnsi="Arial" w:cs="Arial"/>
          <w:sz w:val="24"/>
          <w:szCs w:val="24"/>
        </w:rPr>
      </w:pPr>
    </w:p>
    <w:p w:rsidR="00AF2F7D" w:rsidRDefault="00AF2F7D" w:rsidP="009536EF">
      <w:pPr>
        <w:spacing w:after="0" w:line="240" w:lineRule="auto"/>
        <w:jc w:val="center"/>
        <w:rPr>
          <w:rFonts w:ascii="Arial" w:hAnsi="Arial" w:cs="Arial"/>
          <w:sz w:val="24"/>
          <w:szCs w:val="24"/>
        </w:rPr>
      </w:pPr>
    </w:p>
    <w:p w:rsidR="009536EF" w:rsidRPr="002B3260" w:rsidRDefault="009536EF" w:rsidP="009536EF">
      <w:pPr>
        <w:spacing w:after="0" w:line="240" w:lineRule="auto"/>
        <w:jc w:val="center"/>
        <w:rPr>
          <w:rFonts w:ascii="Arial" w:hAnsi="Arial" w:cs="Arial"/>
          <w:sz w:val="24"/>
          <w:szCs w:val="24"/>
        </w:rPr>
      </w:pPr>
      <w:r w:rsidRPr="002B3260">
        <w:rPr>
          <w:rFonts w:ascii="Arial" w:hAnsi="Arial" w:cs="Arial"/>
          <w:sz w:val="24"/>
          <w:szCs w:val="24"/>
        </w:rPr>
        <w:t>A T E N T A M E N T E</w:t>
      </w:r>
    </w:p>
    <w:p w:rsidR="009536EF" w:rsidRPr="002B3260" w:rsidRDefault="009536EF" w:rsidP="009536EF">
      <w:pPr>
        <w:spacing w:after="0" w:line="240" w:lineRule="auto"/>
        <w:jc w:val="center"/>
        <w:rPr>
          <w:rFonts w:ascii="Arial" w:hAnsi="Arial" w:cs="Arial"/>
          <w:sz w:val="24"/>
          <w:szCs w:val="24"/>
        </w:rPr>
      </w:pPr>
      <w:r w:rsidRPr="002B3260">
        <w:rPr>
          <w:rFonts w:ascii="Arial" w:hAnsi="Arial" w:cs="Arial"/>
          <w:sz w:val="24"/>
          <w:szCs w:val="24"/>
        </w:rPr>
        <w:t xml:space="preserve">“2023, año del Bicentenario del Nacimiento del Estado Libre y Soberano de Jalisco”. </w:t>
      </w:r>
    </w:p>
    <w:p w:rsidR="009536EF" w:rsidRPr="002B3260" w:rsidRDefault="009536EF" w:rsidP="009536EF">
      <w:pPr>
        <w:spacing w:after="0" w:line="240" w:lineRule="auto"/>
        <w:jc w:val="center"/>
        <w:rPr>
          <w:rFonts w:ascii="Arial" w:hAnsi="Arial" w:cs="Arial"/>
          <w:sz w:val="24"/>
          <w:szCs w:val="24"/>
        </w:rPr>
      </w:pPr>
      <w:r w:rsidRPr="002B3260">
        <w:rPr>
          <w:rFonts w:ascii="Arial" w:hAnsi="Arial" w:cs="Arial"/>
          <w:sz w:val="24"/>
          <w:szCs w:val="24"/>
        </w:rPr>
        <w:t xml:space="preserve">“2023, Año del 140 Aniversario del Natalicio de José Clemente Orozco”. </w:t>
      </w:r>
    </w:p>
    <w:p w:rsidR="009536EF" w:rsidRPr="002B3260" w:rsidRDefault="009536EF" w:rsidP="009536EF">
      <w:pPr>
        <w:spacing w:after="0" w:line="240" w:lineRule="auto"/>
        <w:jc w:val="center"/>
        <w:rPr>
          <w:rFonts w:ascii="Arial" w:hAnsi="Arial" w:cs="Arial"/>
          <w:sz w:val="24"/>
          <w:szCs w:val="24"/>
        </w:rPr>
      </w:pPr>
      <w:r w:rsidRPr="002B3260">
        <w:rPr>
          <w:rFonts w:ascii="Arial" w:hAnsi="Arial" w:cs="Arial"/>
          <w:sz w:val="24"/>
          <w:szCs w:val="24"/>
        </w:rPr>
        <w:t>Cd. Guzmán Municipio de Zapotlán el Grande, Jalisco.</w:t>
      </w:r>
    </w:p>
    <w:p w:rsidR="009536EF" w:rsidRPr="002B3260" w:rsidRDefault="009536EF" w:rsidP="009536EF">
      <w:pPr>
        <w:spacing w:after="0" w:line="240" w:lineRule="auto"/>
        <w:jc w:val="center"/>
        <w:rPr>
          <w:rFonts w:ascii="Arial" w:hAnsi="Arial" w:cs="Arial"/>
          <w:sz w:val="24"/>
          <w:szCs w:val="24"/>
        </w:rPr>
      </w:pPr>
      <w:r>
        <w:rPr>
          <w:rFonts w:ascii="Arial" w:hAnsi="Arial" w:cs="Arial"/>
          <w:sz w:val="24"/>
          <w:szCs w:val="24"/>
        </w:rPr>
        <w:t>A 08</w:t>
      </w:r>
      <w:r w:rsidRPr="002B3260">
        <w:rPr>
          <w:rFonts w:ascii="Arial" w:hAnsi="Arial" w:cs="Arial"/>
          <w:sz w:val="24"/>
          <w:szCs w:val="24"/>
        </w:rPr>
        <w:t xml:space="preserve"> de A</w:t>
      </w:r>
      <w:r>
        <w:rPr>
          <w:rFonts w:ascii="Arial" w:hAnsi="Arial" w:cs="Arial"/>
          <w:sz w:val="24"/>
          <w:szCs w:val="24"/>
        </w:rPr>
        <w:t xml:space="preserve">gosto </w:t>
      </w:r>
      <w:r w:rsidRPr="002B3260">
        <w:rPr>
          <w:rFonts w:ascii="Arial" w:hAnsi="Arial" w:cs="Arial"/>
          <w:sz w:val="24"/>
          <w:szCs w:val="24"/>
        </w:rPr>
        <w:t xml:space="preserve">de 2023. </w:t>
      </w:r>
    </w:p>
    <w:p w:rsidR="009536EF" w:rsidRPr="002B3260" w:rsidRDefault="009536EF" w:rsidP="009536EF">
      <w:pPr>
        <w:spacing w:after="0" w:line="240" w:lineRule="auto"/>
        <w:jc w:val="center"/>
        <w:rPr>
          <w:rFonts w:ascii="Arial" w:hAnsi="Arial" w:cs="Arial"/>
          <w:sz w:val="24"/>
          <w:szCs w:val="24"/>
        </w:rPr>
      </w:pPr>
    </w:p>
    <w:p w:rsidR="009536EF" w:rsidRDefault="009536EF" w:rsidP="009536EF">
      <w:pPr>
        <w:spacing w:after="0" w:line="240" w:lineRule="auto"/>
        <w:jc w:val="center"/>
        <w:rPr>
          <w:rFonts w:ascii="Arial" w:hAnsi="Arial" w:cs="Arial"/>
          <w:sz w:val="24"/>
          <w:szCs w:val="24"/>
        </w:rPr>
      </w:pPr>
    </w:p>
    <w:p w:rsidR="002156F8" w:rsidRDefault="002156F8" w:rsidP="009536EF">
      <w:pPr>
        <w:spacing w:after="0" w:line="240" w:lineRule="auto"/>
        <w:jc w:val="center"/>
        <w:rPr>
          <w:rFonts w:ascii="Arial" w:hAnsi="Arial" w:cs="Arial"/>
          <w:sz w:val="24"/>
          <w:szCs w:val="24"/>
        </w:rPr>
      </w:pPr>
    </w:p>
    <w:p w:rsidR="002156F8" w:rsidRPr="002B3260" w:rsidRDefault="002156F8" w:rsidP="009536EF">
      <w:pPr>
        <w:spacing w:after="0" w:line="240" w:lineRule="auto"/>
        <w:jc w:val="center"/>
        <w:rPr>
          <w:rFonts w:ascii="Arial" w:hAnsi="Arial" w:cs="Arial"/>
          <w:sz w:val="24"/>
          <w:szCs w:val="24"/>
        </w:rPr>
      </w:pPr>
    </w:p>
    <w:p w:rsidR="009536EF" w:rsidRPr="002B3260" w:rsidRDefault="009536EF" w:rsidP="009536EF">
      <w:pPr>
        <w:spacing w:after="0" w:line="240" w:lineRule="auto"/>
        <w:jc w:val="center"/>
        <w:rPr>
          <w:rFonts w:ascii="Arial" w:hAnsi="Arial" w:cs="Arial"/>
          <w:b/>
          <w:sz w:val="24"/>
          <w:szCs w:val="24"/>
        </w:rPr>
      </w:pPr>
      <w:r w:rsidRPr="002B3260">
        <w:rPr>
          <w:rFonts w:ascii="Arial" w:hAnsi="Arial" w:cs="Arial"/>
          <w:b/>
          <w:sz w:val="24"/>
          <w:szCs w:val="24"/>
        </w:rPr>
        <w:t>LIC. JORGE DE JESÚS JUÁREZ PARRA.</w:t>
      </w:r>
    </w:p>
    <w:p w:rsidR="009536EF" w:rsidRPr="002B3260" w:rsidRDefault="009536EF" w:rsidP="009536EF">
      <w:pPr>
        <w:spacing w:after="0" w:line="240" w:lineRule="auto"/>
        <w:jc w:val="center"/>
        <w:rPr>
          <w:rFonts w:ascii="Arial" w:hAnsi="Arial" w:cs="Arial"/>
          <w:sz w:val="24"/>
          <w:szCs w:val="24"/>
        </w:rPr>
      </w:pPr>
      <w:r w:rsidRPr="002B3260">
        <w:rPr>
          <w:rFonts w:ascii="Arial" w:hAnsi="Arial" w:cs="Arial"/>
          <w:sz w:val="24"/>
          <w:szCs w:val="24"/>
        </w:rPr>
        <w:t xml:space="preserve">Regidor Presidente de la Comisión Edilicia Permanente de </w:t>
      </w:r>
    </w:p>
    <w:p w:rsidR="009536EF" w:rsidRDefault="009536EF" w:rsidP="009536EF">
      <w:pPr>
        <w:spacing w:after="0" w:line="240" w:lineRule="auto"/>
        <w:jc w:val="center"/>
        <w:rPr>
          <w:rFonts w:ascii="Arial" w:hAnsi="Arial" w:cs="Arial"/>
          <w:sz w:val="24"/>
          <w:szCs w:val="24"/>
        </w:rPr>
      </w:pPr>
      <w:r>
        <w:rPr>
          <w:rFonts w:ascii="Arial" w:hAnsi="Arial" w:cs="Arial"/>
          <w:sz w:val="24"/>
          <w:szCs w:val="24"/>
        </w:rPr>
        <w:t>Espectáculos Públicos e Inspección y Vigilancia</w:t>
      </w:r>
      <w:r w:rsidRPr="002B3260">
        <w:rPr>
          <w:rFonts w:ascii="Arial" w:hAnsi="Arial" w:cs="Arial"/>
          <w:sz w:val="24"/>
          <w:szCs w:val="24"/>
        </w:rPr>
        <w:t xml:space="preserve">. </w:t>
      </w:r>
    </w:p>
    <w:p w:rsidR="009536EF" w:rsidRDefault="009536EF" w:rsidP="009536EF">
      <w:pPr>
        <w:spacing w:after="0" w:line="240" w:lineRule="auto"/>
        <w:jc w:val="center"/>
        <w:rPr>
          <w:rFonts w:ascii="Arial" w:hAnsi="Arial" w:cs="Arial"/>
          <w:sz w:val="24"/>
          <w:szCs w:val="24"/>
        </w:rPr>
      </w:pPr>
    </w:p>
    <w:p w:rsidR="009536EF" w:rsidRDefault="009536EF" w:rsidP="009536EF">
      <w:pPr>
        <w:spacing w:after="0" w:line="240" w:lineRule="auto"/>
        <w:jc w:val="center"/>
        <w:rPr>
          <w:rFonts w:ascii="Arial" w:hAnsi="Arial" w:cs="Arial"/>
          <w:sz w:val="24"/>
          <w:szCs w:val="24"/>
        </w:rPr>
      </w:pPr>
    </w:p>
    <w:p w:rsidR="002156F8" w:rsidRDefault="002156F8" w:rsidP="009536EF">
      <w:pPr>
        <w:spacing w:after="0" w:line="240" w:lineRule="auto"/>
        <w:jc w:val="center"/>
        <w:rPr>
          <w:rFonts w:ascii="Arial" w:hAnsi="Arial" w:cs="Arial"/>
          <w:sz w:val="24"/>
          <w:szCs w:val="24"/>
        </w:rPr>
      </w:pPr>
    </w:p>
    <w:p w:rsidR="009536EF" w:rsidRDefault="009536EF" w:rsidP="009536EF">
      <w:pPr>
        <w:spacing w:after="0" w:line="240" w:lineRule="auto"/>
        <w:jc w:val="center"/>
        <w:rPr>
          <w:rFonts w:ascii="Arial" w:hAnsi="Arial" w:cs="Arial"/>
          <w:sz w:val="24"/>
          <w:szCs w:val="24"/>
        </w:rPr>
      </w:pPr>
    </w:p>
    <w:p w:rsidR="009536EF" w:rsidRPr="00C23626" w:rsidRDefault="009536EF" w:rsidP="009536EF">
      <w:pPr>
        <w:spacing w:after="0" w:line="240" w:lineRule="auto"/>
        <w:jc w:val="both"/>
        <w:rPr>
          <w:rFonts w:ascii="Arial" w:hAnsi="Arial" w:cs="Arial"/>
          <w:b/>
          <w:sz w:val="24"/>
          <w:szCs w:val="24"/>
        </w:rPr>
      </w:pPr>
      <w:r w:rsidRPr="00C23626">
        <w:rPr>
          <w:rFonts w:ascii="Arial" w:hAnsi="Arial" w:cs="Arial"/>
          <w:b/>
          <w:sz w:val="24"/>
          <w:szCs w:val="24"/>
        </w:rPr>
        <w:t>C. DIANA LAURA ORTEGA PALAFOX.</w:t>
      </w:r>
    </w:p>
    <w:p w:rsidR="009536EF" w:rsidRPr="002B3260" w:rsidRDefault="009536EF" w:rsidP="009536EF">
      <w:pPr>
        <w:spacing w:after="0" w:line="240" w:lineRule="auto"/>
        <w:rPr>
          <w:rFonts w:ascii="Arial" w:hAnsi="Arial" w:cs="Arial"/>
          <w:sz w:val="24"/>
          <w:szCs w:val="24"/>
        </w:rPr>
      </w:pPr>
      <w:r w:rsidRPr="002B3260">
        <w:rPr>
          <w:rFonts w:ascii="Arial" w:hAnsi="Arial" w:cs="Arial"/>
          <w:sz w:val="24"/>
          <w:szCs w:val="24"/>
        </w:rPr>
        <w:t>Regidor</w:t>
      </w:r>
      <w:r>
        <w:rPr>
          <w:rFonts w:ascii="Arial" w:hAnsi="Arial" w:cs="Arial"/>
          <w:sz w:val="24"/>
          <w:szCs w:val="24"/>
        </w:rPr>
        <w:t>a</w:t>
      </w:r>
      <w:r w:rsidRPr="002B3260">
        <w:rPr>
          <w:rFonts w:ascii="Arial" w:hAnsi="Arial" w:cs="Arial"/>
          <w:sz w:val="24"/>
          <w:szCs w:val="24"/>
        </w:rPr>
        <w:t xml:space="preserve"> </w:t>
      </w:r>
      <w:r>
        <w:rPr>
          <w:rFonts w:ascii="Arial" w:hAnsi="Arial" w:cs="Arial"/>
          <w:sz w:val="24"/>
          <w:szCs w:val="24"/>
        </w:rPr>
        <w:t>Vocal</w:t>
      </w:r>
      <w:r w:rsidRPr="002B3260">
        <w:rPr>
          <w:rFonts w:ascii="Arial" w:hAnsi="Arial" w:cs="Arial"/>
          <w:sz w:val="24"/>
          <w:szCs w:val="24"/>
        </w:rPr>
        <w:t xml:space="preserve"> de la Comisión Edilicia Permanente de </w:t>
      </w:r>
    </w:p>
    <w:p w:rsidR="009536EF" w:rsidRDefault="009536EF" w:rsidP="009536EF">
      <w:pPr>
        <w:spacing w:after="0" w:line="240" w:lineRule="auto"/>
        <w:rPr>
          <w:rFonts w:ascii="Arial" w:hAnsi="Arial" w:cs="Arial"/>
          <w:sz w:val="24"/>
          <w:szCs w:val="24"/>
        </w:rPr>
      </w:pPr>
      <w:r>
        <w:rPr>
          <w:rFonts w:ascii="Arial" w:hAnsi="Arial" w:cs="Arial"/>
          <w:sz w:val="24"/>
          <w:szCs w:val="24"/>
        </w:rPr>
        <w:t>Espectáculos Públicos e Inspección y Vigilancia</w:t>
      </w:r>
      <w:r w:rsidRPr="002B3260">
        <w:rPr>
          <w:rFonts w:ascii="Arial" w:hAnsi="Arial" w:cs="Arial"/>
          <w:sz w:val="24"/>
          <w:szCs w:val="24"/>
        </w:rPr>
        <w:t>.</w:t>
      </w:r>
    </w:p>
    <w:p w:rsidR="009536EF" w:rsidRDefault="009536EF" w:rsidP="009536EF">
      <w:pPr>
        <w:spacing w:after="0" w:line="240" w:lineRule="auto"/>
        <w:jc w:val="both"/>
        <w:rPr>
          <w:rFonts w:ascii="Arial" w:hAnsi="Arial" w:cs="Arial"/>
          <w:sz w:val="24"/>
          <w:szCs w:val="24"/>
        </w:rPr>
      </w:pPr>
    </w:p>
    <w:p w:rsidR="002156F8" w:rsidRDefault="002156F8" w:rsidP="009536EF">
      <w:pPr>
        <w:spacing w:after="0" w:line="240" w:lineRule="auto"/>
        <w:jc w:val="both"/>
        <w:rPr>
          <w:rFonts w:ascii="Arial" w:hAnsi="Arial" w:cs="Arial"/>
          <w:sz w:val="24"/>
          <w:szCs w:val="24"/>
        </w:rPr>
      </w:pPr>
    </w:p>
    <w:p w:rsidR="009536EF" w:rsidRDefault="009536EF" w:rsidP="009536EF">
      <w:pPr>
        <w:spacing w:after="0" w:line="240" w:lineRule="auto"/>
        <w:jc w:val="both"/>
        <w:rPr>
          <w:rFonts w:ascii="Arial" w:hAnsi="Arial" w:cs="Arial"/>
          <w:sz w:val="24"/>
          <w:szCs w:val="24"/>
        </w:rPr>
      </w:pPr>
    </w:p>
    <w:p w:rsidR="009536EF" w:rsidRDefault="009536EF" w:rsidP="009536EF">
      <w:pPr>
        <w:spacing w:after="0" w:line="240" w:lineRule="auto"/>
        <w:jc w:val="center"/>
        <w:rPr>
          <w:rFonts w:ascii="Arial" w:hAnsi="Arial" w:cs="Arial"/>
          <w:sz w:val="24"/>
          <w:szCs w:val="24"/>
        </w:rPr>
      </w:pPr>
    </w:p>
    <w:p w:rsidR="009536EF" w:rsidRDefault="009536EF" w:rsidP="009536EF">
      <w:pPr>
        <w:spacing w:after="0" w:line="240" w:lineRule="auto"/>
        <w:jc w:val="right"/>
        <w:rPr>
          <w:rFonts w:ascii="Arial" w:hAnsi="Arial" w:cs="Arial"/>
          <w:b/>
          <w:sz w:val="24"/>
          <w:szCs w:val="24"/>
        </w:rPr>
      </w:pPr>
      <w:r w:rsidRPr="00C23626">
        <w:rPr>
          <w:rFonts w:ascii="Arial" w:hAnsi="Arial" w:cs="Arial"/>
          <w:b/>
          <w:sz w:val="24"/>
          <w:szCs w:val="24"/>
        </w:rPr>
        <w:t>C. SARA MORENO RAMÍREZ.</w:t>
      </w:r>
    </w:p>
    <w:p w:rsidR="009536EF" w:rsidRPr="002B3260" w:rsidRDefault="009536EF" w:rsidP="009536EF">
      <w:pPr>
        <w:spacing w:after="0" w:line="240" w:lineRule="auto"/>
        <w:jc w:val="right"/>
        <w:rPr>
          <w:rFonts w:ascii="Arial" w:hAnsi="Arial" w:cs="Arial"/>
          <w:sz w:val="24"/>
          <w:szCs w:val="24"/>
        </w:rPr>
      </w:pPr>
      <w:r w:rsidRPr="002B3260">
        <w:rPr>
          <w:rFonts w:ascii="Arial" w:hAnsi="Arial" w:cs="Arial"/>
          <w:sz w:val="24"/>
          <w:szCs w:val="24"/>
        </w:rPr>
        <w:t>Regidor</w:t>
      </w:r>
      <w:r>
        <w:rPr>
          <w:rFonts w:ascii="Arial" w:hAnsi="Arial" w:cs="Arial"/>
          <w:sz w:val="24"/>
          <w:szCs w:val="24"/>
        </w:rPr>
        <w:t>a</w:t>
      </w:r>
      <w:r w:rsidRPr="002B3260">
        <w:rPr>
          <w:rFonts w:ascii="Arial" w:hAnsi="Arial" w:cs="Arial"/>
          <w:sz w:val="24"/>
          <w:szCs w:val="24"/>
        </w:rPr>
        <w:t xml:space="preserve"> </w:t>
      </w:r>
      <w:r>
        <w:rPr>
          <w:rFonts w:ascii="Arial" w:hAnsi="Arial" w:cs="Arial"/>
          <w:sz w:val="24"/>
          <w:szCs w:val="24"/>
        </w:rPr>
        <w:t>Vocal</w:t>
      </w:r>
      <w:r w:rsidRPr="002B3260">
        <w:rPr>
          <w:rFonts w:ascii="Arial" w:hAnsi="Arial" w:cs="Arial"/>
          <w:sz w:val="24"/>
          <w:szCs w:val="24"/>
        </w:rPr>
        <w:t xml:space="preserve"> de la Comisión Edilicia Permanente de </w:t>
      </w:r>
    </w:p>
    <w:p w:rsidR="009536EF" w:rsidRDefault="009536EF" w:rsidP="009536EF">
      <w:pPr>
        <w:spacing w:after="0" w:line="240" w:lineRule="auto"/>
        <w:jc w:val="right"/>
        <w:rPr>
          <w:rFonts w:ascii="Arial" w:hAnsi="Arial" w:cs="Arial"/>
          <w:sz w:val="24"/>
          <w:szCs w:val="24"/>
        </w:rPr>
      </w:pPr>
      <w:r>
        <w:rPr>
          <w:rFonts w:ascii="Arial" w:hAnsi="Arial" w:cs="Arial"/>
          <w:sz w:val="24"/>
          <w:szCs w:val="24"/>
        </w:rPr>
        <w:t>Espectáculos Públicos e Inspección y Vigilancia</w:t>
      </w:r>
      <w:r w:rsidRPr="002B3260">
        <w:rPr>
          <w:rFonts w:ascii="Arial" w:hAnsi="Arial" w:cs="Arial"/>
          <w:sz w:val="24"/>
          <w:szCs w:val="24"/>
        </w:rPr>
        <w:t>.</w:t>
      </w:r>
    </w:p>
    <w:p w:rsidR="009536EF" w:rsidRDefault="009536EF" w:rsidP="009536EF">
      <w:pPr>
        <w:spacing w:after="0" w:line="240" w:lineRule="auto"/>
        <w:jc w:val="both"/>
        <w:rPr>
          <w:rFonts w:ascii="Arial" w:hAnsi="Arial" w:cs="Arial"/>
          <w:sz w:val="16"/>
          <w:szCs w:val="16"/>
        </w:rPr>
      </w:pPr>
      <w:r>
        <w:rPr>
          <w:rFonts w:ascii="Arial" w:hAnsi="Arial" w:cs="Arial"/>
          <w:sz w:val="16"/>
          <w:szCs w:val="16"/>
        </w:rPr>
        <w:t xml:space="preserve">*JJJP/mgpa. Regidores.  </w:t>
      </w:r>
    </w:p>
    <w:p w:rsidR="009536EF" w:rsidRPr="003178DF" w:rsidRDefault="009536EF" w:rsidP="009536EF">
      <w:pPr>
        <w:jc w:val="both"/>
        <w:rPr>
          <w:rFonts w:ascii="Arial" w:eastAsia="MS Mincho" w:hAnsi="Arial" w:cs="Arial"/>
          <w:sz w:val="24"/>
          <w:szCs w:val="18"/>
          <w:lang w:eastAsia="es-ES"/>
        </w:rPr>
      </w:pPr>
    </w:p>
    <w:p w:rsidR="00892630" w:rsidRPr="00990D18" w:rsidRDefault="00892630" w:rsidP="009536EF">
      <w:pPr>
        <w:rPr>
          <w:rFonts w:ascii="Arial" w:hAnsi="Arial" w:cs="Arial"/>
          <w:i/>
          <w:sz w:val="24"/>
        </w:rPr>
      </w:pPr>
    </w:p>
    <w:p w:rsidR="00990D18" w:rsidRPr="00AF2F7D" w:rsidRDefault="00AF2F7D" w:rsidP="00AF2F7D">
      <w:pPr>
        <w:jc w:val="both"/>
        <w:rPr>
          <w:rFonts w:ascii="Arial" w:hAnsi="Arial" w:cs="Arial"/>
          <w:sz w:val="16"/>
          <w:szCs w:val="16"/>
        </w:rPr>
      </w:pPr>
      <w:r>
        <w:rPr>
          <w:rFonts w:ascii="Arial" w:hAnsi="Arial" w:cs="Arial"/>
          <w:sz w:val="16"/>
          <w:szCs w:val="16"/>
        </w:rPr>
        <w:t>La presente hoja de firmas, forma parte integrante del Acta de la Novena Sesión Ordinaria de la Comisión Edilicia Permanente de Espectáculos Públicos e Inspección y Vigilancia, desahogada el día 28 de Julio de 2023.-  -  -  -  -  -  -  -  -  -  -  -  -  -  -  -  -  -  -  -  -  -  -  -</w:t>
      </w:r>
    </w:p>
    <w:sectPr w:rsidR="00990D18" w:rsidRPr="00AF2F7D" w:rsidSect="009536EF">
      <w:headerReference w:type="default" r:id="rId12"/>
      <w:footerReference w:type="default" r:id="rId13"/>
      <w:pgSz w:w="12240" w:h="15840"/>
      <w:pgMar w:top="2836"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B5F" w:rsidRDefault="004E6B5F" w:rsidP="008910D2">
      <w:pPr>
        <w:spacing w:after="0" w:line="240" w:lineRule="auto"/>
      </w:pPr>
      <w:r>
        <w:separator/>
      </w:r>
    </w:p>
  </w:endnote>
  <w:endnote w:type="continuationSeparator" w:id="0">
    <w:p w:rsidR="004E6B5F" w:rsidRDefault="004E6B5F" w:rsidP="00891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192027"/>
      <w:docPartObj>
        <w:docPartGallery w:val="Page Numbers (Bottom of Page)"/>
        <w:docPartUnique/>
      </w:docPartObj>
    </w:sdtPr>
    <w:sdtContent>
      <w:p w:rsidR="002156F8" w:rsidRDefault="002156F8">
        <w:pPr>
          <w:pStyle w:val="Piedepgina"/>
          <w:jc w:val="right"/>
        </w:pPr>
        <w:r>
          <w:fldChar w:fldCharType="begin"/>
        </w:r>
        <w:r>
          <w:instrText>PAGE   \* MERGEFORMAT</w:instrText>
        </w:r>
        <w:r>
          <w:fldChar w:fldCharType="separate"/>
        </w:r>
        <w:r w:rsidR="00615CD1" w:rsidRPr="00615CD1">
          <w:rPr>
            <w:noProof/>
            <w:lang w:val="es-ES"/>
          </w:rPr>
          <w:t>9</w:t>
        </w:r>
        <w:r>
          <w:fldChar w:fldCharType="end"/>
        </w:r>
      </w:p>
    </w:sdtContent>
  </w:sdt>
  <w:p w:rsidR="002156F8" w:rsidRDefault="002156F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B5F" w:rsidRDefault="004E6B5F" w:rsidP="008910D2">
      <w:pPr>
        <w:spacing w:after="0" w:line="240" w:lineRule="auto"/>
      </w:pPr>
      <w:r>
        <w:separator/>
      </w:r>
    </w:p>
  </w:footnote>
  <w:footnote w:type="continuationSeparator" w:id="0">
    <w:p w:rsidR="004E6B5F" w:rsidRDefault="004E6B5F" w:rsidP="008910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0D2" w:rsidRDefault="008910D2">
    <w:pPr>
      <w:pStyle w:val="Encabezado"/>
    </w:pPr>
    <w:r>
      <w:rPr>
        <w:rFonts w:ascii="Times New Roman" w:hAnsi="Times New Roman"/>
        <w:noProof/>
        <w:sz w:val="24"/>
        <w:szCs w:val="24"/>
        <w:lang w:eastAsia="es-MX"/>
      </w:rPr>
      <w:drawing>
        <wp:anchor distT="0" distB="0" distL="114300" distR="114300" simplePos="0" relativeHeight="251659264" behindDoc="0" locked="0" layoutInCell="0" allowOverlap="1" wp14:anchorId="650C5F2E" wp14:editId="26AC46CC">
          <wp:simplePos x="0" y="0"/>
          <wp:positionH relativeFrom="page">
            <wp:align>right</wp:align>
          </wp:positionH>
          <wp:positionV relativeFrom="margin">
            <wp:posOffset>-1616710</wp:posOffset>
          </wp:positionV>
          <wp:extent cx="7772400" cy="10058400"/>
          <wp:effectExtent l="0" t="0" r="0" b="0"/>
          <wp:wrapNone/>
          <wp:docPr id="27" name="WordPictureWatermark11876474"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0D1AD0E1" wp14:editId="58CBFE36">
          <wp:simplePos x="0" y="0"/>
          <wp:positionH relativeFrom="column">
            <wp:posOffset>3545205</wp:posOffset>
          </wp:positionH>
          <wp:positionV relativeFrom="paragraph">
            <wp:posOffset>68580</wp:posOffset>
          </wp:positionV>
          <wp:extent cx="2414270" cy="822960"/>
          <wp:effectExtent l="0" t="0" r="5080" b="0"/>
          <wp:wrapNone/>
          <wp:docPr id="28" name="Imagen 2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4270"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22004"/>
    <w:multiLevelType w:val="hybridMultilevel"/>
    <w:tmpl w:val="EF3C8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B324E2"/>
    <w:multiLevelType w:val="hybridMultilevel"/>
    <w:tmpl w:val="3C96BE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E8651B"/>
    <w:multiLevelType w:val="hybridMultilevel"/>
    <w:tmpl w:val="5BA42918"/>
    <w:lvl w:ilvl="0" w:tplc="080A0013">
      <w:start w:val="1"/>
      <w:numFmt w:val="upperRoman"/>
      <w:lvlText w:val="%1."/>
      <w:lvlJc w:val="right"/>
      <w:pPr>
        <w:ind w:left="360" w:hanging="360"/>
      </w:p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3" w15:restartNumberingAfterBreak="0">
    <w:nsid w:val="32B6388F"/>
    <w:multiLevelType w:val="hybridMultilevel"/>
    <w:tmpl w:val="02E8DFDE"/>
    <w:lvl w:ilvl="0" w:tplc="52EA2E56">
      <w:start w:val="1"/>
      <w:numFmt w:val="upperRoman"/>
      <w:lvlText w:val="%1."/>
      <w:lvlJc w:val="left"/>
      <w:pPr>
        <w:ind w:left="1512" w:hanging="72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4" w15:restartNumberingAfterBreak="0">
    <w:nsid w:val="3A422A10"/>
    <w:multiLevelType w:val="hybridMultilevel"/>
    <w:tmpl w:val="E78A3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EC045A"/>
    <w:multiLevelType w:val="hybridMultilevel"/>
    <w:tmpl w:val="3118AC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F266E1"/>
    <w:multiLevelType w:val="hybridMultilevel"/>
    <w:tmpl w:val="39307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0D2"/>
    <w:rsid w:val="0003035B"/>
    <w:rsid w:val="00084C7D"/>
    <w:rsid w:val="000C033E"/>
    <w:rsid w:val="0010373E"/>
    <w:rsid w:val="00115EC0"/>
    <w:rsid w:val="001267B1"/>
    <w:rsid w:val="00154E5A"/>
    <w:rsid w:val="00164EF6"/>
    <w:rsid w:val="001A75DE"/>
    <w:rsid w:val="001C1C82"/>
    <w:rsid w:val="002156F8"/>
    <w:rsid w:val="00217533"/>
    <w:rsid w:val="00225F5F"/>
    <w:rsid w:val="00237DC9"/>
    <w:rsid w:val="00270F58"/>
    <w:rsid w:val="002730D7"/>
    <w:rsid w:val="00284CE9"/>
    <w:rsid w:val="00291CB9"/>
    <w:rsid w:val="002B2781"/>
    <w:rsid w:val="002F045B"/>
    <w:rsid w:val="003069C6"/>
    <w:rsid w:val="00307962"/>
    <w:rsid w:val="003178DF"/>
    <w:rsid w:val="0036360B"/>
    <w:rsid w:val="00375D9B"/>
    <w:rsid w:val="004345AD"/>
    <w:rsid w:val="004545FE"/>
    <w:rsid w:val="004749E0"/>
    <w:rsid w:val="004B1DF5"/>
    <w:rsid w:val="004C4AF8"/>
    <w:rsid w:val="004D56F3"/>
    <w:rsid w:val="004E6B5F"/>
    <w:rsid w:val="004F07F4"/>
    <w:rsid w:val="0051657C"/>
    <w:rsid w:val="005230BD"/>
    <w:rsid w:val="00540400"/>
    <w:rsid w:val="005611CA"/>
    <w:rsid w:val="005F6BCA"/>
    <w:rsid w:val="00615CD1"/>
    <w:rsid w:val="00663EBD"/>
    <w:rsid w:val="00665B87"/>
    <w:rsid w:val="00673B9E"/>
    <w:rsid w:val="00691A21"/>
    <w:rsid w:val="006F2E46"/>
    <w:rsid w:val="007538F0"/>
    <w:rsid w:val="00770889"/>
    <w:rsid w:val="0079601B"/>
    <w:rsid w:val="007A72B8"/>
    <w:rsid w:val="007C5AA2"/>
    <w:rsid w:val="00811E83"/>
    <w:rsid w:val="0085196A"/>
    <w:rsid w:val="008767D1"/>
    <w:rsid w:val="00876D2F"/>
    <w:rsid w:val="008826BF"/>
    <w:rsid w:val="0089054A"/>
    <w:rsid w:val="008910D2"/>
    <w:rsid w:val="00892630"/>
    <w:rsid w:val="008F3732"/>
    <w:rsid w:val="00917303"/>
    <w:rsid w:val="009536EF"/>
    <w:rsid w:val="00972296"/>
    <w:rsid w:val="009810ED"/>
    <w:rsid w:val="00990D18"/>
    <w:rsid w:val="009E1B39"/>
    <w:rsid w:val="009E5090"/>
    <w:rsid w:val="00AB22A7"/>
    <w:rsid w:val="00AF2F7D"/>
    <w:rsid w:val="00B36274"/>
    <w:rsid w:val="00BA081F"/>
    <w:rsid w:val="00BD530A"/>
    <w:rsid w:val="00BE6D9F"/>
    <w:rsid w:val="00C214B4"/>
    <w:rsid w:val="00C2203D"/>
    <w:rsid w:val="00C40379"/>
    <w:rsid w:val="00C623DD"/>
    <w:rsid w:val="00CA3AF3"/>
    <w:rsid w:val="00CB4C73"/>
    <w:rsid w:val="00D00F94"/>
    <w:rsid w:val="00D11D46"/>
    <w:rsid w:val="00D26D26"/>
    <w:rsid w:val="00D30E34"/>
    <w:rsid w:val="00D41015"/>
    <w:rsid w:val="00DA0C71"/>
    <w:rsid w:val="00DA11D6"/>
    <w:rsid w:val="00DA34F7"/>
    <w:rsid w:val="00DE3FF9"/>
    <w:rsid w:val="00DF3A11"/>
    <w:rsid w:val="00E10390"/>
    <w:rsid w:val="00E35EDB"/>
    <w:rsid w:val="00E679FE"/>
    <w:rsid w:val="00EC5456"/>
    <w:rsid w:val="00EE34E7"/>
    <w:rsid w:val="00F35B7E"/>
    <w:rsid w:val="00FB62FA"/>
    <w:rsid w:val="00FF5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3C15E"/>
  <w15:chartTrackingRefBased/>
  <w15:docId w15:val="{BC6B697A-BCC9-4E96-8A34-5265A4F1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D2"/>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910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91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10D2"/>
    <w:rPr>
      <w:rFonts w:ascii="Calibri" w:eastAsia="Calibri" w:hAnsi="Calibri" w:cs="Times New Roman"/>
    </w:rPr>
  </w:style>
  <w:style w:type="paragraph" w:styleId="Piedepgina">
    <w:name w:val="footer"/>
    <w:basedOn w:val="Normal"/>
    <w:link w:val="PiedepginaCar"/>
    <w:uiPriority w:val="99"/>
    <w:unhideWhenUsed/>
    <w:rsid w:val="00891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10D2"/>
    <w:rPr>
      <w:rFonts w:ascii="Calibri" w:eastAsia="Calibri" w:hAnsi="Calibri" w:cs="Times New Roman"/>
    </w:rPr>
  </w:style>
  <w:style w:type="table" w:customStyle="1" w:styleId="Tablaconcuadrcula1">
    <w:name w:val="Tabla con cuadrícula1"/>
    <w:basedOn w:val="Tablanormal"/>
    <w:next w:val="Tablaconcuadrcula"/>
    <w:uiPriority w:val="39"/>
    <w:rsid w:val="004B1DF5"/>
    <w:pPr>
      <w:spacing w:after="0" w:line="240" w:lineRule="auto"/>
    </w:pPr>
    <w:rPr>
      <w:rFonts w:ascii="Cambria" w:eastAsia="Calibri" w:hAnsi="Cambria" w:cs="Times New Roman"/>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C033E"/>
    <w:pPr>
      <w:ind w:left="720"/>
      <w:contextualSpacing/>
    </w:pPr>
  </w:style>
  <w:style w:type="paragraph" w:styleId="Textodeglobo">
    <w:name w:val="Balloon Text"/>
    <w:basedOn w:val="Normal"/>
    <w:link w:val="TextodegloboCar"/>
    <w:uiPriority w:val="99"/>
    <w:semiHidden/>
    <w:unhideWhenUsed/>
    <w:rsid w:val="002156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56F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515468">
      <w:bodyDiv w:val="1"/>
      <w:marLeft w:val="0"/>
      <w:marRight w:val="0"/>
      <w:marTop w:val="0"/>
      <w:marBottom w:val="0"/>
      <w:divBdr>
        <w:top w:val="none" w:sz="0" w:space="0" w:color="auto"/>
        <w:left w:val="none" w:sz="0" w:space="0" w:color="auto"/>
        <w:bottom w:val="none" w:sz="0" w:space="0" w:color="auto"/>
        <w:right w:val="none" w:sz="0" w:space="0" w:color="auto"/>
      </w:divBdr>
      <w:divsChild>
        <w:div w:id="248925988">
          <w:marLeft w:val="0"/>
          <w:marRight w:val="0"/>
          <w:marTop w:val="0"/>
          <w:marBottom w:val="0"/>
          <w:divBdr>
            <w:top w:val="none" w:sz="0" w:space="0" w:color="auto"/>
            <w:left w:val="none" w:sz="0" w:space="0" w:color="auto"/>
            <w:bottom w:val="none" w:sz="0" w:space="0" w:color="auto"/>
            <w:right w:val="none" w:sz="0" w:space="0" w:color="auto"/>
          </w:divBdr>
        </w:div>
        <w:div w:id="205534139">
          <w:marLeft w:val="0"/>
          <w:marRight w:val="0"/>
          <w:marTop w:val="0"/>
          <w:marBottom w:val="0"/>
          <w:divBdr>
            <w:top w:val="none" w:sz="0" w:space="0" w:color="auto"/>
            <w:left w:val="none" w:sz="0" w:space="0" w:color="auto"/>
            <w:bottom w:val="none" w:sz="0" w:space="0" w:color="auto"/>
            <w:right w:val="none" w:sz="0" w:space="0" w:color="auto"/>
          </w:divBdr>
          <w:divsChild>
            <w:div w:id="259145125">
              <w:marLeft w:val="180"/>
              <w:marRight w:val="240"/>
              <w:marTop w:val="0"/>
              <w:marBottom w:val="0"/>
              <w:divBdr>
                <w:top w:val="none" w:sz="0" w:space="0" w:color="auto"/>
                <w:left w:val="none" w:sz="0" w:space="0" w:color="auto"/>
                <w:bottom w:val="none" w:sz="0" w:space="0" w:color="auto"/>
                <w:right w:val="none" w:sz="0" w:space="0" w:color="auto"/>
              </w:divBdr>
              <w:divsChild>
                <w:div w:id="122094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9776">
      <w:bodyDiv w:val="1"/>
      <w:marLeft w:val="0"/>
      <w:marRight w:val="0"/>
      <w:marTop w:val="0"/>
      <w:marBottom w:val="0"/>
      <w:divBdr>
        <w:top w:val="none" w:sz="0" w:space="0" w:color="auto"/>
        <w:left w:val="none" w:sz="0" w:space="0" w:color="auto"/>
        <w:bottom w:val="none" w:sz="0" w:space="0" w:color="auto"/>
        <w:right w:val="none" w:sz="0" w:space="0" w:color="auto"/>
      </w:divBdr>
    </w:div>
    <w:div w:id="1104576108">
      <w:bodyDiv w:val="1"/>
      <w:marLeft w:val="0"/>
      <w:marRight w:val="0"/>
      <w:marTop w:val="0"/>
      <w:marBottom w:val="0"/>
      <w:divBdr>
        <w:top w:val="none" w:sz="0" w:space="0" w:color="auto"/>
        <w:left w:val="none" w:sz="0" w:space="0" w:color="auto"/>
        <w:bottom w:val="none" w:sz="0" w:space="0" w:color="auto"/>
        <w:right w:val="none" w:sz="0" w:space="0" w:color="auto"/>
      </w:divBdr>
      <w:divsChild>
        <w:div w:id="1025211037">
          <w:marLeft w:val="0"/>
          <w:marRight w:val="0"/>
          <w:marTop w:val="0"/>
          <w:marBottom w:val="0"/>
          <w:divBdr>
            <w:top w:val="none" w:sz="0" w:space="0" w:color="auto"/>
            <w:left w:val="none" w:sz="0" w:space="0" w:color="auto"/>
            <w:bottom w:val="none" w:sz="0" w:space="0" w:color="auto"/>
            <w:right w:val="none" w:sz="0" w:space="0" w:color="auto"/>
          </w:divBdr>
        </w:div>
        <w:div w:id="1920090948">
          <w:marLeft w:val="0"/>
          <w:marRight w:val="0"/>
          <w:marTop w:val="0"/>
          <w:marBottom w:val="0"/>
          <w:divBdr>
            <w:top w:val="none" w:sz="0" w:space="0" w:color="auto"/>
            <w:left w:val="none" w:sz="0" w:space="0" w:color="auto"/>
            <w:bottom w:val="none" w:sz="0" w:space="0" w:color="auto"/>
            <w:right w:val="none" w:sz="0" w:space="0" w:color="auto"/>
          </w:divBdr>
          <w:divsChild>
            <w:div w:id="431753376">
              <w:marLeft w:val="180"/>
              <w:marRight w:val="240"/>
              <w:marTop w:val="0"/>
              <w:marBottom w:val="0"/>
              <w:divBdr>
                <w:top w:val="none" w:sz="0" w:space="0" w:color="auto"/>
                <w:left w:val="none" w:sz="0" w:space="0" w:color="auto"/>
                <w:bottom w:val="none" w:sz="0" w:space="0" w:color="auto"/>
                <w:right w:val="none" w:sz="0" w:space="0" w:color="auto"/>
              </w:divBdr>
              <w:divsChild>
                <w:div w:id="19845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501">
          <w:marLeft w:val="0"/>
          <w:marRight w:val="0"/>
          <w:marTop w:val="0"/>
          <w:marBottom w:val="0"/>
          <w:divBdr>
            <w:top w:val="none" w:sz="0" w:space="0" w:color="auto"/>
            <w:left w:val="none" w:sz="0" w:space="0" w:color="auto"/>
            <w:bottom w:val="none" w:sz="0" w:space="0" w:color="auto"/>
            <w:right w:val="none" w:sz="0" w:space="0" w:color="auto"/>
          </w:divBdr>
          <w:divsChild>
            <w:div w:id="207497363">
              <w:marLeft w:val="180"/>
              <w:marRight w:val="240"/>
              <w:marTop w:val="0"/>
              <w:marBottom w:val="0"/>
              <w:divBdr>
                <w:top w:val="none" w:sz="0" w:space="0" w:color="auto"/>
                <w:left w:val="none" w:sz="0" w:space="0" w:color="auto"/>
                <w:bottom w:val="none" w:sz="0" w:space="0" w:color="auto"/>
                <w:right w:val="none" w:sz="0" w:space="0" w:color="auto"/>
              </w:divBdr>
              <w:divsChild>
                <w:div w:id="7994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29269">
          <w:marLeft w:val="0"/>
          <w:marRight w:val="0"/>
          <w:marTop w:val="0"/>
          <w:marBottom w:val="0"/>
          <w:divBdr>
            <w:top w:val="none" w:sz="0" w:space="0" w:color="auto"/>
            <w:left w:val="none" w:sz="0" w:space="0" w:color="auto"/>
            <w:bottom w:val="none" w:sz="0" w:space="0" w:color="auto"/>
            <w:right w:val="none" w:sz="0" w:space="0" w:color="auto"/>
          </w:divBdr>
          <w:divsChild>
            <w:div w:id="168717176">
              <w:marLeft w:val="180"/>
              <w:marRight w:val="240"/>
              <w:marTop w:val="0"/>
              <w:marBottom w:val="0"/>
              <w:divBdr>
                <w:top w:val="none" w:sz="0" w:space="0" w:color="auto"/>
                <w:left w:val="none" w:sz="0" w:space="0" w:color="auto"/>
                <w:bottom w:val="none" w:sz="0" w:space="0" w:color="auto"/>
                <w:right w:val="none" w:sz="0" w:space="0" w:color="auto"/>
              </w:divBdr>
              <w:divsChild>
                <w:div w:id="14665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5497">
          <w:marLeft w:val="0"/>
          <w:marRight w:val="0"/>
          <w:marTop w:val="0"/>
          <w:marBottom w:val="0"/>
          <w:divBdr>
            <w:top w:val="none" w:sz="0" w:space="0" w:color="auto"/>
            <w:left w:val="none" w:sz="0" w:space="0" w:color="auto"/>
            <w:bottom w:val="none" w:sz="0" w:space="0" w:color="auto"/>
            <w:right w:val="none" w:sz="0" w:space="0" w:color="auto"/>
          </w:divBdr>
          <w:divsChild>
            <w:div w:id="1216889044">
              <w:marLeft w:val="180"/>
              <w:marRight w:val="240"/>
              <w:marTop w:val="0"/>
              <w:marBottom w:val="0"/>
              <w:divBdr>
                <w:top w:val="none" w:sz="0" w:space="0" w:color="auto"/>
                <w:left w:val="none" w:sz="0" w:space="0" w:color="auto"/>
                <w:bottom w:val="none" w:sz="0" w:space="0" w:color="auto"/>
                <w:right w:val="none" w:sz="0" w:space="0" w:color="auto"/>
              </w:divBdr>
              <w:divsChild>
                <w:div w:id="6509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4879">
          <w:marLeft w:val="0"/>
          <w:marRight w:val="0"/>
          <w:marTop w:val="0"/>
          <w:marBottom w:val="0"/>
          <w:divBdr>
            <w:top w:val="none" w:sz="0" w:space="0" w:color="auto"/>
            <w:left w:val="none" w:sz="0" w:space="0" w:color="auto"/>
            <w:bottom w:val="none" w:sz="0" w:space="0" w:color="auto"/>
            <w:right w:val="none" w:sz="0" w:space="0" w:color="auto"/>
          </w:divBdr>
          <w:divsChild>
            <w:div w:id="500389404">
              <w:marLeft w:val="180"/>
              <w:marRight w:val="240"/>
              <w:marTop w:val="0"/>
              <w:marBottom w:val="0"/>
              <w:divBdr>
                <w:top w:val="none" w:sz="0" w:space="0" w:color="auto"/>
                <w:left w:val="none" w:sz="0" w:space="0" w:color="auto"/>
                <w:bottom w:val="none" w:sz="0" w:space="0" w:color="auto"/>
                <w:right w:val="none" w:sz="0" w:space="0" w:color="auto"/>
              </w:divBdr>
              <w:divsChild>
                <w:div w:id="12242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0815">
      <w:bodyDiv w:val="1"/>
      <w:marLeft w:val="0"/>
      <w:marRight w:val="0"/>
      <w:marTop w:val="0"/>
      <w:marBottom w:val="0"/>
      <w:divBdr>
        <w:top w:val="none" w:sz="0" w:space="0" w:color="auto"/>
        <w:left w:val="none" w:sz="0" w:space="0" w:color="auto"/>
        <w:bottom w:val="none" w:sz="0" w:space="0" w:color="auto"/>
        <w:right w:val="none" w:sz="0" w:space="0" w:color="auto"/>
      </w:divBdr>
    </w:div>
    <w:div w:id="1242567577">
      <w:bodyDiv w:val="1"/>
      <w:marLeft w:val="0"/>
      <w:marRight w:val="0"/>
      <w:marTop w:val="0"/>
      <w:marBottom w:val="0"/>
      <w:divBdr>
        <w:top w:val="none" w:sz="0" w:space="0" w:color="auto"/>
        <w:left w:val="none" w:sz="0" w:space="0" w:color="auto"/>
        <w:bottom w:val="none" w:sz="0" w:space="0" w:color="auto"/>
        <w:right w:val="none" w:sz="0" w:space="0" w:color="auto"/>
      </w:divBdr>
      <w:divsChild>
        <w:div w:id="749618241">
          <w:marLeft w:val="0"/>
          <w:marRight w:val="0"/>
          <w:marTop w:val="0"/>
          <w:marBottom w:val="0"/>
          <w:divBdr>
            <w:top w:val="none" w:sz="0" w:space="0" w:color="auto"/>
            <w:left w:val="none" w:sz="0" w:space="0" w:color="auto"/>
            <w:bottom w:val="none" w:sz="0" w:space="0" w:color="auto"/>
            <w:right w:val="none" w:sz="0" w:space="0" w:color="auto"/>
          </w:divBdr>
        </w:div>
        <w:div w:id="570771322">
          <w:marLeft w:val="0"/>
          <w:marRight w:val="0"/>
          <w:marTop w:val="0"/>
          <w:marBottom w:val="0"/>
          <w:divBdr>
            <w:top w:val="none" w:sz="0" w:space="0" w:color="auto"/>
            <w:left w:val="none" w:sz="0" w:space="0" w:color="auto"/>
            <w:bottom w:val="none" w:sz="0" w:space="0" w:color="auto"/>
            <w:right w:val="none" w:sz="0" w:space="0" w:color="auto"/>
          </w:divBdr>
          <w:divsChild>
            <w:div w:id="1204947983">
              <w:marLeft w:val="180"/>
              <w:marRight w:val="240"/>
              <w:marTop w:val="0"/>
              <w:marBottom w:val="0"/>
              <w:divBdr>
                <w:top w:val="none" w:sz="0" w:space="0" w:color="auto"/>
                <w:left w:val="none" w:sz="0" w:space="0" w:color="auto"/>
                <w:bottom w:val="none" w:sz="0" w:space="0" w:color="auto"/>
                <w:right w:val="none" w:sz="0" w:space="0" w:color="auto"/>
              </w:divBdr>
              <w:divsChild>
                <w:div w:id="1951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39803">
          <w:marLeft w:val="0"/>
          <w:marRight w:val="0"/>
          <w:marTop w:val="0"/>
          <w:marBottom w:val="0"/>
          <w:divBdr>
            <w:top w:val="none" w:sz="0" w:space="0" w:color="auto"/>
            <w:left w:val="none" w:sz="0" w:space="0" w:color="auto"/>
            <w:bottom w:val="none" w:sz="0" w:space="0" w:color="auto"/>
            <w:right w:val="none" w:sz="0" w:space="0" w:color="auto"/>
          </w:divBdr>
          <w:divsChild>
            <w:div w:id="285085098">
              <w:marLeft w:val="180"/>
              <w:marRight w:val="240"/>
              <w:marTop w:val="0"/>
              <w:marBottom w:val="0"/>
              <w:divBdr>
                <w:top w:val="none" w:sz="0" w:space="0" w:color="auto"/>
                <w:left w:val="none" w:sz="0" w:space="0" w:color="auto"/>
                <w:bottom w:val="none" w:sz="0" w:space="0" w:color="auto"/>
                <w:right w:val="none" w:sz="0" w:space="0" w:color="auto"/>
              </w:divBdr>
              <w:divsChild>
                <w:div w:id="6454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087">
          <w:marLeft w:val="0"/>
          <w:marRight w:val="0"/>
          <w:marTop w:val="0"/>
          <w:marBottom w:val="0"/>
          <w:divBdr>
            <w:top w:val="none" w:sz="0" w:space="0" w:color="auto"/>
            <w:left w:val="none" w:sz="0" w:space="0" w:color="auto"/>
            <w:bottom w:val="none" w:sz="0" w:space="0" w:color="auto"/>
            <w:right w:val="none" w:sz="0" w:space="0" w:color="auto"/>
          </w:divBdr>
          <w:divsChild>
            <w:div w:id="1312710990">
              <w:marLeft w:val="180"/>
              <w:marRight w:val="240"/>
              <w:marTop w:val="0"/>
              <w:marBottom w:val="0"/>
              <w:divBdr>
                <w:top w:val="none" w:sz="0" w:space="0" w:color="auto"/>
                <w:left w:val="none" w:sz="0" w:space="0" w:color="auto"/>
                <w:bottom w:val="none" w:sz="0" w:space="0" w:color="auto"/>
                <w:right w:val="none" w:sz="0" w:space="0" w:color="auto"/>
              </w:divBdr>
              <w:divsChild>
                <w:div w:id="3782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6782">
          <w:marLeft w:val="0"/>
          <w:marRight w:val="0"/>
          <w:marTop w:val="0"/>
          <w:marBottom w:val="0"/>
          <w:divBdr>
            <w:top w:val="none" w:sz="0" w:space="0" w:color="auto"/>
            <w:left w:val="none" w:sz="0" w:space="0" w:color="auto"/>
            <w:bottom w:val="none" w:sz="0" w:space="0" w:color="auto"/>
            <w:right w:val="none" w:sz="0" w:space="0" w:color="auto"/>
          </w:divBdr>
          <w:divsChild>
            <w:div w:id="1796175860">
              <w:marLeft w:val="180"/>
              <w:marRight w:val="240"/>
              <w:marTop w:val="0"/>
              <w:marBottom w:val="0"/>
              <w:divBdr>
                <w:top w:val="none" w:sz="0" w:space="0" w:color="auto"/>
                <w:left w:val="none" w:sz="0" w:space="0" w:color="auto"/>
                <w:bottom w:val="none" w:sz="0" w:space="0" w:color="auto"/>
                <w:right w:val="none" w:sz="0" w:space="0" w:color="auto"/>
              </w:divBdr>
              <w:divsChild>
                <w:div w:id="4895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50475">
      <w:bodyDiv w:val="1"/>
      <w:marLeft w:val="0"/>
      <w:marRight w:val="0"/>
      <w:marTop w:val="0"/>
      <w:marBottom w:val="0"/>
      <w:divBdr>
        <w:top w:val="none" w:sz="0" w:space="0" w:color="auto"/>
        <w:left w:val="none" w:sz="0" w:space="0" w:color="auto"/>
        <w:bottom w:val="none" w:sz="0" w:space="0" w:color="auto"/>
        <w:right w:val="none" w:sz="0" w:space="0" w:color="auto"/>
      </w:divBdr>
    </w:div>
    <w:div w:id="1460034519">
      <w:bodyDiv w:val="1"/>
      <w:marLeft w:val="0"/>
      <w:marRight w:val="0"/>
      <w:marTop w:val="0"/>
      <w:marBottom w:val="0"/>
      <w:divBdr>
        <w:top w:val="none" w:sz="0" w:space="0" w:color="auto"/>
        <w:left w:val="none" w:sz="0" w:space="0" w:color="auto"/>
        <w:bottom w:val="none" w:sz="0" w:space="0" w:color="auto"/>
        <w:right w:val="none" w:sz="0" w:space="0" w:color="auto"/>
      </w:divBdr>
      <w:divsChild>
        <w:div w:id="1684045062">
          <w:marLeft w:val="0"/>
          <w:marRight w:val="0"/>
          <w:marTop w:val="0"/>
          <w:marBottom w:val="0"/>
          <w:divBdr>
            <w:top w:val="none" w:sz="0" w:space="0" w:color="auto"/>
            <w:left w:val="none" w:sz="0" w:space="0" w:color="auto"/>
            <w:bottom w:val="none" w:sz="0" w:space="0" w:color="auto"/>
            <w:right w:val="none" w:sz="0" w:space="0" w:color="auto"/>
          </w:divBdr>
        </w:div>
        <w:div w:id="1235313833">
          <w:marLeft w:val="0"/>
          <w:marRight w:val="0"/>
          <w:marTop w:val="0"/>
          <w:marBottom w:val="0"/>
          <w:divBdr>
            <w:top w:val="none" w:sz="0" w:space="0" w:color="auto"/>
            <w:left w:val="none" w:sz="0" w:space="0" w:color="auto"/>
            <w:bottom w:val="none" w:sz="0" w:space="0" w:color="auto"/>
            <w:right w:val="none" w:sz="0" w:space="0" w:color="auto"/>
          </w:divBdr>
          <w:divsChild>
            <w:div w:id="1214270865">
              <w:marLeft w:val="180"/>
              <w:marRight w:val="240"/>
              <w:marTop w:val="0"/>
              <w:marBottom w:val="0"/>
              <w:divBdr>
                <w:top w:val="none" w:sz="0" w:space="0" w:color="auto"/>
                <w:left w:val="none" w:sz="0" w:space="0" w:color="auto"/>
                <w:bottom w:val="none" w:sz="0" w:space="0" w:color="auto"/>
                <w:right w:val="none" w:sz="0" w:space="0" w:color="auto"/>
              </w:divBdr>
              <w:divsChild>
                <w:div w:id="1746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8911">
      <w:bodyDiv w:val="1"/>
      <w:marLeft w:val="0"/>
      <w:marRight w:val="0"/>
      <w:marTop w:val="0"/>
      <w:marBottom w:val="0"/>
      <w:divBdr>
        <w:top w:val="none" w:sz="0" w:space="0" w:color="auto"/>
        <w:left w:val="none" w:sz="0" w:space="0" w:color="auto"/>
        <w:bottom w:val="none" w:sz="0" w:space="0" w:color="auto"/>
        <w:right w:val="none" w:sz="0" w:space="0" w:color="auto"/>
      </w:divBdr>
    </w:div>
    <w:div w:id="1629312621">
      <w:bodyDiv w:val="1"/>
      <w:marLeft w:val="0"/>
      <w:marRight w:val="0"/>
      <w:marTop w:val="0"/>
      <w:marBottom w:val="0"/>
      <w:divBdr>
        <w:top w:val="none" w:sz="0" w:space="0" w:color="auto"/>
        <w:left w:val="none" w:sz="0" w:space="0" w:color="auto"/>
        <w:bottom w:val="none" w:sz="0" w:space="0" w:color="auto"/>
        <w:right w:val="none" w:sz="0" w:space="0" w:color="auto"/>
      </w:divBdr>
    </w:div>
    <w:div w:id="1863399207">
      <w:bodyDiv w:val="1"/>
      <w:marLeft w:val="0"/>
      <w:marRight w:val="0"/>
      <w:marTop w:val="0"/>
      <w:marBottom w:val="0"/>
      <w:divBdr>
        <w:top w:val="none" w:sz="0" w:space="0" w:color="auto"/>
        <w:left w:val="none" w:sz="0" w:space="0" w:color="auto"/>
        <w:bottom w:val="none" w:sz="0" w:space="0" w:color="auto"/>
        <w:right w:val="none" w:sz="0" w:space="0" w:color="auto"/>
      </w:divBdr>
      <w:divsChild>
        <w:div w:id="1989632276">
          <w:marLeft w:val="0"/>
          <w:marRight w:val="0"/>
          <w:marTop w:val="0"/>
          <w:marBottom w:val="0"/>
          <w:divBdr>
            <w:top w:val="none" w:sz="0" w:space="0" w:color="auto"/>
            <w:left w:val="none" w:sz="0" w:space="0" w:color="auto"/>
            <w:bottom w:val="none" w:sz="0" w:space="0" w:color="auto"/>
            <w:right w:val="none" w:sz="0" w:space="0" w:color="auto"/>
          </w:divBdr>
        </w:div>
        <w:div w:id="135606209">
          <w:marLeft w:val="0"/>
          <w:marRight w:val="0"/>
          <w:marTop w:val="0"/>
          <w:marBottom w:val="0"/>
          <w:divBdr>
            <w:top w:val="none" w:sz="0" w:space="0" w:color="auto"/>
            <w:left w:val="none" w:sz="0" w:space="0" w:color="auto"/>
            <w:bottom w:val="none" w:sz="0" w:space="0" w:color="auto"/>
            <w:right w:val="none" w:sz="0" w:space="0" w:color="auto"/>
          </w:divBdr>
          <w:divsChild>
            <w:div w:id="77361914">
              <w:marLeft w:val="180"/>
              <w:marRight w:val="240"/>
              <w:marTop w:val="0"/>
              <w:marBottom w:val="0"/>
              <w:divBdr>
                <w:top w:val="none" w:sz="0" w:space="0" w:color="auto"/>
                <w:left w:val="none" w:sz="0" w:space="0" w:color="auto"/>
                <w:bottom w:val="none" w:sz="0" w:space="0" w:color="auto"/>
                <w:right w:val="none" w:sz="0" w:space="0" w:color="auto"/>
              </w:divBdr>
              <w:divsChild>
                <w:div w:id="14865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7597">
          <w:marLeft w:val="0"/>
          <w:marRight w:val="0"/>
          <w:marTop w:val="0"/>
          <w:marBottom w:val="0"/>
          <w:divBdr>
            <w:top w:val="none" w:sz="0" w:space="0" w:color="auto"/>
            <w:left w:val="none" w:sz="0" w:space="0" w:color="auto"/>
            <w:bottom w:val="none" w:sz="0" w:space="0" w:color="auto"/>
            <w:right w:val="none" w:sz="0" w:space="0" w:color="auto"/>
          </w:divBdr>
          <w:divsChild>
            <w:div w:id="564610116">
              <w:marLeft w:val="180"/>
              <w:marRight w:val="240"/>
              <w:marTop w:val="0"/>
              <w:marBottom w:val="0"/>
              <w:divBdr>
                <w:top w:val="none" w:sz="0" w:space="0" w:color="auto"/>
                <w:left w:val="none" w:sz="0" w:space="0" w:color="auto"/>
                <w:bottom w:val="none" w:sz="0" w:space="0" w:color="auto"/>
                <w:right w:val="none" w:sz="0" w:space="0" w:color="auto"/>
              </w:divBdr>
              <w:divsChild>
                <w:div w:id="3318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05">
          <w:marLeft w:val="0"/>
          <w:marRight w:val="0"/>
          <w:marTop w:val="0"/>
          <w:marBottom w:val="0"/>
          <w:divBdr>
            <w:top w:val="none" w:sz="0" w:space="0" w:color="auto"/>
            <w:left w:val="none" w:sz="0" w:space="0" w:color="auto"/>
            <w:bottom w:val="none" w:sz="0" w:space="0" w:color="auto"/>
            <w:right w:val="none" w:sz="0" w:space="0" w:color="auto"/>
          </w:divBdr>
          <w:divsChild>
            <w:div w:id="652102615">
              <w:marLeft w:val="180"/>
              <w:marRight w:val="240"/>
              <w:marTop w:val="0"/>
              <w:marBottom w:val="0"/>
              <w:divBdr>
                <w:top w:val="none" w:sz="0" w:space="0" w:color="auto"/>
                <w:left w:val="none" w:sz="0" w:space="0" w:color="auto"/>
                <w:bottom w:val="none" w:sz="0" w:space="0" w:color="auto"/>
                <w:right w:val="none" w:sz="0" w:space="0" w:color="auto"/>
              </w:divBdr>
              <w:divsChild>
                <w:div w:id="7078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8334">
          <w:marLeft w:val="0"/>
          <w:marRight w:val="0"/>
          <w:marTop w:val="0"/>
          <w:marBottom w:val="0"/>
          <w:divBdr>
            <w:top w:val="none" w:sz="0" w:space="0" w:color="auto"/>
            <w:left w:val="none" w:sz="0" w:space="0" w:color="auto"/>
            <w:bottom w:val="none" w:sz="0" w:space="0" w:color="auto"/>
            <w:right w:val="none" w:sz="0" w:space="0" w:color="auto"/>
          </w:divBdr>
          <w:divsChild>
            <w:div w:id="933898481">
              <w:marLeft w:val="180"/>
              <w:marRight w:val="240"/>
              <w:marTop w:val="0"/>
              <w:marBottom w:val="0"/>
              <w:divBdr>
                <w:top w:val="none" w:sz="0" w:space="0" w:color="auto"/>
                <w:left w:val="none" w:sz="0" w:space="0" w:color="auto"/>
                <w:bottom w:val="none" w:sz="0" w:space="0" w:color="auto"/>
                <w:right w:val="none" w:sz="0" w:space="0" w:color="auto"/>
              </w:divBdr>
              <w:divsChild>
                <w:div w:id="16070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7658">
          <w:marLeft w:val="0"/>
          <w:marRight w:val="0"/>
          <w:marTop w:val="0"/>
          <w:marBottom w:val="0"/>
          <w:divBdr>
            <w:top w:val="none" w:sz="0" w:space="0" w:color="auto"/>
            <w:left w:val="none" w:sz="0" w:space="0" w:color="auto"/>
            <w:bottom w:val="none" w:sz="0" w:space="0" w:color="auto"/>
            <w:right w:val="none" w:sz="0" w:space="0" w:color="auto"/>
          </w:divBdr>
          <w:divsChild>
            <w:div w:id="1395543725">
              <w:marLeft w:val="180"/>
              <w:marRight w:val="240"/>
              <w:marTop w:val="0"/>
              <w:marBottom w:val="0"/>
              <w:divBdr>
                <w:top w:val="none" w:sz="0" w:space="0" w:color="auto"/>
                <w:left w:val="none" w:sz="0" w:space="0" w:color="auto"/>
                <w:bottom w:val="none" w:sz="0" w:space="0" w:color="auto"/>
                <w:right w:val="none" w:sz="0" w:space="0" w:color="auto"/>
              </w:divBdr>
              <w:divsChild>
                <w:div w:id="4201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69666">
          <w:marLeft w:val="0"/>
          <w:marRight w:val="0"/>
          <w:marTop w:val="0"/>
          <w:marBottom w:val="0"/>
          <w:divBdr>
            <w:top w:val="none" w:sz="0" w:space="0" w:color="auto"/>
            <w:left w:val="none" w:sz="0" w:space="0" w:color="auto"/>
            <w:bottom w:val="none" w:sz="0" w:space="0" w:color="auto"/>
            <w:right w:val="none" w:sz="0" w:space="0" w:color="auto"/>
          </w:divBdr>
          <w:divsChild>
            <w:div w:id="1622834753">
              <w:marLeft w:val="180"/>
              <w:marRight w:val="240"/>
              <w:marTop w:val="0"/>
              <w:marBottom w:val="0"/>
              <w:divBdr>
                <w:top w:val="none" w:sz="0" w:space="0" w:color="auto"/>
                <w:left w:val="none" w:sz="0" w:space="0" w:color="auto"/>
                <w:bottom w:val="none" w:sz="0" w:space="0" w:color="auto"/>
                <w:right w:val="none" w:sz="0" w:space="0" w:color="auto"/>
              </w:divBdr>
              <w:divsChild>
                <w:div w:id="20877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109B38-BB45-4552-A7E3-916F73EE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3047</Words>
  <Characters>16761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4</cp:revision>
  <cp:lastPrinted>2023-08-08T20:04:00Z</cp:lastPrinted>
  <dcterms:created xsi:type="dcterms:W3CDTF">2023-08-08T20:01:00Z</dcterms:created>
  <dcterms:modified xsi:type="dcterms:W3CDTF">2023-08-08T21:33:00Z</dcterms:modified>
</cp:coreProperties>
</file>