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7B3" w:rsidRPr="009A67B3" w:rsidRDefault="009A67B3" w:rsidP="009A67B3">
      <w:pPr>
        <w:rPr>
          <w:rFonts w:ascii="Arial" w:hAnsi="Arial" w:cs="Arial"/>
        </w:rPr>
      </w:pPr>
    </w:p>
    <w:tbl>
      <w:tblPr>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9A67B3" w:rsidRPr="009A67B3" w:rsidTr="006755D5">
        <w:tc>
          <w:tcPr>
            <w:tcW w:w="9525" w:type="dxa"/>
            <w:shd w:val="clear" w:color="auto" w:fill="auto"/>
            <w:tcMar>
              <w:top w:w="100" w:type="dxa"/>
              <w:left w:w="100" w:type="dxa"/>
              <w:bottom w:w="100" w:type="dxa"/>
              <w:right w:w="100" w:type="dxa"/>
            </w:tcMar>
          </w:tcPr>
          <w:p w:rsidR="009A67B3" w:rsidRDefault="009A67B3" w:rsidP="009A67B3">
            <w:pPr>
              <w:widowControl w:val="0"/>
              <w:spacing w:before="200" w:after="200"/>
              <w:jc w:val="center"/>
              <w:rPr>
                <w:rFonts w:ascii="Arial" w:hAnsi="Arial" w:cs="Arial"/>
                <w:b/>
              </w:rPr>
            </w:pPr>
            <w:r w:rsidRPr="009A67B3">
              <w:rPr>
                <w:rFonts w:ascii="Arial" w:hAnsi="Arial" w:cs="Arial"/>
                <w:b/>
              </w:rPr>
              <w:t>ACTA DE LA CONTINUACIÓN DE LA NOVENA SESIÓN ORDINARIA DE LA COMISIÓN EDILICIA PERMANENTE DE ESPECTÁCULOS PÚBLICOS E INSPECCIÓN Y VIGILANCIA</w:t>
            </w:r>
            <w:r w:rsidR="009A6DA9">
              <w:rPr>
                <w:rFonts w:ascii="Arial" w:hAnsi="Arial" w:cs="Arial"/>
                <w:b/>
              </w:rPr>
              <w:t>.</w:t>
            </w:r>
          </w:p>
          <w:p w:rsidR="009A6DA9" w:rsidRPr="009A6DA9" w:rsidRDefault="009A6DA9" w:rsidP="009A67B3">
            <w:pPr>
              <w:widowControl w:val="0"/>
              <w:spacing w:before="200" w:after="200"/>
              <w:jc w:val="center"/>
              <w:rPr>
                <w:rFonts w:ascii="Arial" w:hAnsi="Arial" w:cs="Arial"/>
                <w:b/>
              </w:rPr>
            </w:pPr>
            <w:r w:rsidRPr="009A6DA9">
              <w:rPr>
                <w:rFonts w:ascii="Arial" w:hAnsi="Arial" w:cs="Arial"/>
                <w:b/>
              </w:rPr>
              <w:t xml:space="preserve">05 DE OCTUBRE DE 2023. </w:t>
            </w:r>
          </w:p>
        </w:tc>
      </w:tr>
    </w:tbl>
    <w:p w:rsidR="009A67B3" w:rsidRPr="009A67B3" w:rsidRDefault="009A67B3" w:rsidP="009A67B3">
      <w:pPr>
        <w:rPr>
          <w:rFonts w:ascii="Arial" w:hAnsi="Arial" w:cs="Arial"/>
        </w:rPr>
      </w:pPr>
    </w:p>
    <w:p w:rsidR="009A67B3" w:rsidRPr="009A67B3" w:rsidRDefault="009A67B3" w:rsidP="009A67B3">
      <w:pPr>
        <w:rPr>
          <w:rFonts w:ascii="Arial" w:hAnsi="Arial" w:cs="Arial"/>
        </w:rPr>
      </w:pPr>
      <w:bookmarkStart w:id="0" w:name="_GoBack"/>
      <w:bookmarkEnd w:id="0"/>
    </w:p>
    <w:p w:rsidR="009A67B3" w:rsidRPr="009A67B3" w:rsidRDefault="009A67B3" w:rsidP="009A67B3">
      <w:pPr>
        <w:jc w:val="both"/>
        <w:rPr>
          <w:rFonts w:ascii="Arial" w:hAnsi="Arial" w:cs="Arial"/>
        </w:rPr>
      </w:pPr>
      <w:r w:rsidRPr="009A67B3">
        <w:rPr>
          <w:rFonts w:ascii="Arial" w:hAnsi="Arial" w:cs="Arial"/>
        </w:rPr>
        <w:t xml:space="preserve">        Buenas tardes compañeras Regidoras e invitados especiales, el de la voz </w:t>
      </w:r>
      <w:r w:rsidRPr="009A67B3">
        <w:rPr>
          <w:rFonts w:ascii="Arial" w:hAnsi="Arial" w:cs="Arial"/>
          <w:b/>
        </w:rPr>
        <w:t>JORGE DE JESÚS JUÁREZ PARRA</w:t>
      </w:r>
      <w:r w:rsidRPr="009A67B3">
        <w:rPr>
          <w:rFonts w:ascii="Arial" w:hAnsi="Arial" w:cs="Arial"/>
        </w:rPr>
        <w:t>, en mi carácter de Presidente de la Comisión Edilicia Permanente de Espectáculos Públicos e Inspección y Vigilancia, les doy la bienvenida a la Continuación de la Novena Sesión Ordinaria de la Comisión Edilicia Permanente de Espectáculos Públicos e Inspección y Vigilancia.</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r w:rsidRPr="009A67B3">
        <w:rPr>
          <w:rFonts w:ascii="Arial" w:hAnsi="Arial" w:cs="Arial"/>
        </w:rPr>
        <w:t>De acuerdo a las facultades que me confiere</w:t>
      </w:r>
      <w:r>
        <w:rPr>
          <w:rFonts w:ascii="Arial" w:hAnsi="Arial" w:cs="Arial"/>
        </w:rPr>
        <w:t>n</w:t>
      </w:r>
      <w:r w:rsidRPr="009A67B3">
        <w:rPr>
          <w:rFonts w:ascii="Arial" w:hAnsi="Arial" w:cs="Arial"/>
        </w:rPr>
        <w:t xml:space="preserve"> l</w:t>
      </w:r>
      <w:r>
        <w:rPr>
          <w:rFonts w:ascii="Arial" w:hAnsi="Arial" w:cs="Arial"/>
        </w:rPr>
        <w:t>os</w:t>
      </w:r>
      <w:r w:rsidRPr="009A67B3">
        <w:rPr>
          <w:rFonts w:ascii="Arial" w:hAnsi="Arial" w:cs="Arial"/>
        </w:rPr>
        <w:t xml:space="preserve"> artículo</w:t>
      </w:r>
      <w:r>
        <w:rPr>
          <w:rFonts w:ascii="Arial" w:hAnsi="Arial" w:cs="Arial"/>
        </w:rPr>
        <w:t>s 47 y</w:t>
      </w:r>
      <w:r w:rsidRPr="009A67B3">
        <w:rPr>
          <w:rFonts w:ascii="Arial" w:hAnsi="Arial" w:cs="Arial"/>
        </w:rPr>
        <w:t xml:space="preserve"> 58 del Reglamento Interior del Ayuntamiento de Zapotlán el Grande, como Presidente de la Comisión Edilicia Permanente de Espectáculos Públicos e Inspección y Vigilancia, se les ha convocado mediante oficio número </w:t>
      </w:r>
      <w:r w:rsidRPr="00824170">
        <w:rPr>
          <w:rFonts w:ascii="Arial" w:hAnsi="Arial" w:cs="Arial"/>
        </w:rPr>
        <w:t>1539/2023</w:t>
      </w:r>
      <w:r w:rsidRPr="009A67B3">
        <w:rPr>
          <w:rFonts w:ascii="Arial" w:hAnsi="Arial" w:cs="Arial"/>
        </w:rPr>
        <w:t xml:space="preserve"> con fecha </w:t>
      </w:r>
      <w:r>
        <w:rPr>
          <w:rFonts w:ascii="Arial" w:hAnsi="Arial" w:cs="Arial"/>
        </w:rPr>
        <w:t>28 de septiembre</w:t>
      </w:r>
      <w:r w:rsidRPr="009A67B3">
        <w:rPr>
          <w:rFonts w:ascii="Arial" w:hAnsi="Arial" w:cs="Arial"/>
        </w:rPr>
        <w:t xml:space="preserve"> de 2023 y queda satisfecho el requisito establecido en el artículo </w:t>
      </w:r>
      <w:r>
        <w:rPr>
          <w:rFonts w:ascii="Arial" w:hAnsi="Arial" w:cs="Arial"/>
        </w:rPr>
        <w:t>4</w:t>
      </w:r>
      <w:r w:rsidRPr="009A67B3">
        <w:rPr>
          <w:rFonts w:ascii="Arial" w:hAnsi="Arial" w:cs="Arial"/>
        </w:rPr>
        <w:t>8 del mismo cuerpo legal en cita.</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r w:rsidRPr="009A67B3">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09:30 nueve horas con treinta minutos de este día 05 de octubre de 2023 con la finalidad de llevar a cabo la Continuación de la Novena Sesión Ordinaria de la misma.</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r w:rsidRPr="009A67B3">
        <w:rPr>
          <w:rFonts w:ascii="Arial" w:hAnsi="Arial" w:cs="Arial"/>
        </w:rPr>
        <w:t>Por lo que, siendo las 09:49 nueve horas con cuarenta y nueve minutos del día 05 de octubre de la presente anualidad, procedo a nombrar lista de asistencia:</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r w:rsidRPr="009A67B3">
        <w:rPr>
          <w:rFonts w:ascii="Arial" w:hAnsi="Arial" w:cs="Arial"/>
        </w:rPr>
        <w:t xml:space="preserve">1.- Como primer punto, procedo a desahogar la orden del día, </w:t>
      </w:r>
      <w:r>
        <w:rPr>
          <w:rFonts w:ascii="Arial" w:hAnsi="Arial" w:cs="Arial"/>
        </w:rPr>
        <w:t xml:space="preserve">por lo que, nombro lista de asistencia;  </w:t>
      </w:r>
    </w:p>
    <w:p w:rsidR="009A67B3" w:rsidRDefault="009A67B3" w:rsidP="009A67B3">
      <w:pPr>
        <w:jc w:val="both"/>
        <w:rPr>
          <w:rFonts w:ascii="Arial" w:hAnsi="Arial" w:cs="Arial"/>
        </w:rPr>
      </w:pPr>
    </w:p>
    <w:p w:rsidR="009A67B3" w:rsidRPr="009A67B3" w:rsidRDefault="009A67B3" w:rsidP="009A67B3">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9A67B3" w:rsidRPr="009A67B3" w:rsidTr="006755D5">
        <w:tc>
          <w:tcPr>
            <w:tcW w:w="471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r w:rsidRPr="009A67B3">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r w:rsidRPr="009A67B3">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r w:rsidRPr="009A67B3">
              <w:rPr>
                <w:rFonts w:ascii="Arial" w:hAnsi="Arial" w:cs="Arial"/>
                <w:b/>
                <w:sz w:val="16"/>
                <w:szCs w:val="16"/>
              </w:rPr>
              <w:t>AUSENTE</w:t>
            </w:r>
          </w:p>
        </w:tc>
      </w:tr>
      <w:tr w:rsidR="009A67B3" w:rsidRPr="009A67B3" w:rsidTr="006755D5">
        <w:tc>
          <w:tcPr>
            <w:tcW w:w="4710" w:type="dxa"/>
            <w:shd w:val="clear" w:color="auto" w:fill="auto"/>
            <w:tcMar>
              <w:top w:w="100" w:type="dxa"/>
              <w:left w:w="100" w:type="dxa"/>
              <w:bottom w:w="100" w:type="dxa"/>
              <w:right w:w="100" w:type="dxa"/>
            </w:tcMar>
          </w:tcPr>
          <w:p w:rsidR="009A67B3" w:rsidRPr="009A67B3" w:rsidRDefault="009A67B3" w:rsidP="009A67B3">
            <w:pPr>
              <w:widowControl w:val="0"/>
              <w:jc w:val="both"/>
              <w:rPr>
                <w:rFonts w:ascii="Arial" w:hAnsi="Arial" w:cs="Arial"/>
                <w:b/>
                <w:sz w:val="16"/>
                <w:szCs w:val="16"/>
              </w:rPr>
            </w:pPr>
            <w:r w:rsidRPr="009A67B3">
              <w:rPr>
                <w:rFonts w:ascii="Arial" w:hAnsi="Arial" w:cs="Arial"/>
                <w:b/>
                <w:sz w:val="16"/>
                <w:szCs w:val="16"/>
              </w:rPr>
              <w:lastRenderedPageBreak/>
              <w:t>C. JORGE DE JESÚS JUÁREZ PARRA</w:t>
            </w:r>
          </w:p>
          <w:p w:rsidR="009A67B3" w:rsidRPr="009A67B3" w:rsidRDefault="009A67B3" w:rsidP="009A67B3">
            <w:pPr>
              <w:widowControl w:val="0"/>
              <w:jc w:val="both"/>
              <w:rPr>
                <w:rFonts w:ascii="Arial" w:hAnsi="Arial" w:cs="Arial"/>
                <w:sz w:val="16"/>
                <w:szCs w:val="16"/>
              </w:rPr>
            </w:pPr>
            <w:r w:rsidRPr="009A67B3">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sz w:val="16"/>
                <w:szCs w:val="16"/>
              </w:rPr>
            </w:pPr>
            <w:r w:rsidRPr="009A67B3">
              <w:rPr>
                <w:rFonts w:ascii="Arial" w:hAnsi="Arial" w:cs="Arial"/>
                <w:sz w:val="16"/>
                <w:szCs w:val="16"/>
              </w:rPr>
              <w:t xml:space="preserve"> </w:t>
            </w:r>
            <w:r w:rsidRPr="009A67B3">
              <w:rPr>
                <w:rFonts w:ascii="Arial" w:hAnsi="Arial" w:cs="Arial"/>
                <w:b/>
                <w:sz w:val="16"/>
                <w:szCs w:val="16"/>
              </w:rPr>
              <w:t>X</w:t>
            </w:r>
            <w:r w:rsidRPr="009A67B3">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sz w:val="16"/>
                <w:szCs w:val="16"/>
              </w:rPr>
            </w:pPr>
          </w:p>
        </w:tc>
      </w:tr>
      <w:tr w:rsidR="009A67B3" w:rsidRPr="009A67B3" w:rsidTr="006755D5">
        <w:tc>
          <w:tcPr>
            <w:tcW w:w="4710" w:type="dxa"/>
            <w:shd w:val="clear" w:color="auto" w:fill="auto"/>
            <w:tcMar>
              <w:top w:w="100" w:type="dxa"/>
              <w:left w:w="100" w:type="dxa"/>
              <w:bottom w:w="100" w:type="dxa"/>
              <w:right w:w="100" w:type="dxa"/>
            </w:tcMar>
          </w:tcPr>
          <w:p w:rsidR="009A67B3" w:rsidRPr="009A67B3" w:rsidRDefault="009A67B3" w:rsidP="009A67B3">
            <w:pPr>
              <w:widowControl w:val="0"/>
              <w:jc w:val="both"/>
              <w:rPr>
                <w:rFonts w:ascii="Arial" w:hAnsi="Arial" w:cs="Arial"/>
                <w:b/>
                <w:sz w:val="16"/>
                <w:szCs w:val="16"/>
              </w:rPr>
            </w:pPr>
            <w:r w:rsidRPr="009A67B3">
              <w:rPr>
                <w:rFonts w:ascii="Arial" w:hAnsi="Arial" w:cs="Arial"/>
                <w:b/>
                <w:sz w:val="16"/>
                <w:szCs w:val="16"/>
              </w:rPr>
              <w:t>C. DIANA LAURA ORTEGA PALAFOX</w:t>
            </w:r>
          </w:p>
          <w:p w:rsidR="009A67B3" w:rsidRPr="009A67B3" w:rsidRDefault="009A67B3" w:rsidP="009A67B3">
            <w:pPr>
              <w:widowControl w:val="0"/>
              <w:jc w:val="both"/>
              <w:rPr>
                <w:rFonts w:ascii="Arial" w:hAnsi="Arial" w:cs="Arial"/>
                <w:sz w:val="16"/>
                <w:szCs w:val="16"/>
              </w:rPr>
            </w:pPr>
            <w:r w:rsidRPr="009A67B3">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r w:rsidRPr="009A67B3">
              <w:rPr>
                <w:rFonts w:ascii="Arial" w:hAnsi="Arial" w:cs="Arial"/>
                <w:b/>
                <w:sz w:val="16"/>
                <w:szCs w:val="16"/>
              </w:rPr>
              <w:t>X</w:t>
            </w:r>
          </w:p>
        </w:tc>
        <w:tc>
          <w:tcPr>
            <w:tcW w:w="238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sz w:val="16"/>
                <w:szCs w:val="16"/>
              </w:rPr>
            </w:pPr>
          </w:p>
        </w:tc>
      </w:tr>
      <w:tr w:rsidR="009A67B3" w:rsidRPr="009A67B3" w:rsidTr="006755D5">
        <w:tc>
          <w:tcPr>
            <w:tcW w:w="4710" w:type="dxa"/>
            <w:shd w:val="clear" w:color="auto" w:fill="auto"/>
            <w:tcMar>
              <w:top w:w="100" w:type="dxa"/>
              <w:left w:w="100" w:type="dxa"/>
              <w:bottom w:w="100" w:type="dxa"/>
              <w:right w:w="100" w:type="dxa"/>
            </w:tcMar>
          </w:tcPr>
          <w:p w:rsidR="009A67B3" w:rsidRPr="009A67B3" w:rsidRDefault="009A67B3" w:rsidP="009A67B3">
            <w:pPr>
              <w:widowControl w:val="0"/>
              <w:jc w:val="both"/>
              <w:rPr>
                <w:rFonts w:ascii="Arial" w:hAnsi="Arial" w:cs="Arial"/>
                <w:b/>
                <w:sz w:val="16"/>
                <w:szCs w:val="16"/>
              </w:rPr>
            </w:pPr>
            <w:r w:rsidRPr="009A67B3">
              <w:rPr>
                <w:rFonts w:ascii="Arial" w:hAnsi="Arial" w:cs="Arial"/>
                <w:b/>
                <w:sz w:val="16"/>
                <w:szCs w:val="16"/>
              </w:rPr>
              <w:t>C. SARA MORENO RAMÍREZ</w:t>
            </w:r>
          </w:p>
          <w:p w:rsidR="009A67B3" w:rsidRPr="009A67B3" w:rsidRDefault="009A67B3" w:rsidP="009A67B3">
            <w:pPr>
              <w:widowControl w:val="0"/>
              <w:jc w:val="both"/>
              <w:rPr>
                <w:rFonts w:ascii="Arial" w:hAnsi="Arial" w:cs="Arial"/>
                <w:sz w:val="16"/>
                <w:szCs w:val="16"/>
              </w:rPr>
            </w:pPr>
            <w:r w:rsidRPr="009A67B3">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r w:rsidRPr="009A67B3">
              <w:rPr>
                <w:rFonts w:ascii="Arial" w:hAnsi="Arial" w:cs="Arial"/>
                <w:b/>
                <w:sz w:val="16"/>
                <w:szCs w:val="16"/>
              </w:rPr>
              <w:t>X</w:t>
            </w:r>
          </w:p>
        </w:tc>
        <w:tc>
          <w:tcPr>
            <w:tcW w:w="238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6"/>
                <w:szCs w:val="16"/>
              </w:rPr>
            </w:pPr>
          </w:p>
        </w:tc>
      </w:tr>
    </w:tbl>
    <w:p w:rsidR="009A67B3" w:rsidRPr="009A67B3" w:rsidRDefault="009A67B3" w:rsidP="009A67B3">
      <w:pPr>
        <w:jc w:val="both"/>
        <w:rPr>
          <w:rFonts w:ascii="Arial" w:hAnsi="Arial" w:cs="Arial"/>
          <w:sz w:val="16"/>
          <w:szCs w:val="16"/>
        </w:rPr>
      </w:pPr>
    </w:p>
    <w:p w:rsidR="009A67B3" w:rsidRPr="009A67B3" w:rsidRDefault="009A67B3" w:rsidP="009A67B3">
      <w:pPr>
        <w:jc w:val="both"/>
        <w:rPr>
          <w:rFonts w:ascii="Arial" w:hAnsi="Arial" w:cs="Arial"/>
        </w:rPr>
      </w:pPr>
      <w:r>
        <w:rPr>
          <w:rFonts w:ascii="Arial" w:hAnsi="Arial" w:cs="Arial"/>
        </w:rPr>
        <w:t xml:space="preserve">Con lo anterior se declara </w:t>
      </w:r>
      <w:r w:rsidRPr="009A67B3">
        <w:rPr>
          <w:rFonts w:ascii="Arial" w:hAnsi="Arial" w:cs="Arial"/>
          <w:b/>
        </w:rPr>
        <w:t xml:space="preserve">la existencia de QUORUM LEGAL. </w:t>
      </w:r>
    </w:p>
    <w:p w:rsidR="009A67B3" w:rsidRDefault="009A67B3" w:rsidP="009A67B3">
      <w:pPr>
        <w:jc w:val="both"/>
        <w:rPr>
          <w:rFonts w:ascii="Arial" w:hAnsi="Arial" w:cs="Arial"/>
          <w:sz w:val="16"/>
          <w:szCs w:val="16"/>
        </w:rPr>
      </w:pPr>
    </w:p>
    <w:p w:rsidR="009A67B3" w:rsidRDefault="009A67B3" w:rsidP="009A67B3">
      <w:pPr>
        <w:jc w:val="both"/>
        <w:rPr>
          <w:rFonts w:ascii="Arial" w:hAnsi="Arial" w:cs="Arial"/>
          <w:sz w:val="16"/>
          <w:szCs w:val="16"/>
        </w:rPr>
      </w:pPr>
    </w:p>
    <w:p w:rsidR="009A67B3" w:rsidRPr="009A67B3" w:rsidRDefault="009A67B3" w:rsidP="009A67B3">
      <w:pPr>
        <w:jc w:val="both"/>
        <w:rPr>
          <w:rFonts w:ascii="Arial" w:hAnsi="Arial" w:cs="Arial"/>
          <w:sz w:val="16"/>
          <w:szCs w:val="16"/>
        </w:rPr>
      </w:pPr>
    </w:p>
    <w:p w:rsidR="009A67B3" w:rsidRPr="009A67B3" w:rsidRDefault="009A67B3" w:rsidP="009A67B3">
      <w:pPr>
        <w:jc w:val="both"/>
        <w:rPr>
          <w:rFonts w:ascii="Arial" w:hAnsi="Arial" w:cs="Arial"/>
        </w:rPr>
      </w:pPr>
      <w:r w:rsidRPr="009A67B3">
        <w:rPr>
          <w:rFonts w:ascii="Arial" w:hAnsi="Arial" w:cs="Arial"/>
        </w:rPr>
        <w:t>Se encuentran con nosotros los invitados especiales:</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9A67B3" w:rsidRPr="009A67B3" w:rsidTr="006755D5">
        <w:tc>
          <w:tcPr>
            <w:tcW w:w="474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8"/>
                <w:szCs w:val="18"/>
              </w:rPr>
            </w:pPr>
            <w:r w:rsidRPr="009A67B3">
              <w:rPr>
                <w:rFonts w:ascii="Arial" w:hAnsi="Arial" w:cs="Arial"/>
                <w:b/>
                <w:sz w:val="18"/>
                <w:szCs w:val="18"/>
              </w:rPr>
              <w:t>INVITADOS ESPECIALES</w:t>
            </w:r>
          </w:p>
        </w:tc>
        <w:tc>
          <w:tcPr>
            <w:tcW w:w="264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8"/>
                <w:szCs w:val="18"/>
              </w:rPr>
            </w:pPr>
            <w:r w:rsidRPr="009A67B3">
              <w:rPr>
                <w:rFonts w:ascii="Arial" w:hAnsi="Arial" w:cs="Arial"/>
                <w:b/>
                <w:sz w:val="18"/>
                <w:szCs w:val="18"/>
              </w:rPr>
              <w:t>PRESENTE</w:t>
            </w:r>
          </w:p>
        </w:tc>
        <w:tc>
          <w:tcPr>
            <w:tcW w:w="220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8"/>
                <w:szCs w:val="18"/>
              </w:rPr>
            </w:pPr>
            <w:r w:rsidRPr="009A67B3">
              <w:rPr>
                <w:rFonts w:ascii="Arial" w:hAnsi="Arial" w:cs="Arial"/>
                <w:b/>
                <w:sz w:val="18"/>
                <w:szCs w:val="18"/>
              </w:rPr>
              <w:t>AUSENTE</w:t>
            </w:r>
          </w:p>
        </w:tc>
      </w:tr>
      <w:tr w:rsidR="009A67B3" w:rsidRPr="009A67B3" w:rsidTr="006755D5">
        <w:tc>
          <w:tcPr>
            <w:tcW w:w="4740" w:type="dxa"/>
            <w:shd w:val="clear" w:color="auto" w:fill="auto"/>
            <w:tcMar>
              <w:top w:w="100" w:type="dxa"/>
              <w:left w:w="100" w:type="dxa"/>
              <w:bottom w:w="100" w:type="dxa"/>
              <w:right w:w="100" w:type="dxa"/>
            </w:tcMar>
          </w:tcPr>
          <w:p w:rsidR="009A67B3" w:rsidRPr="009A67B3" w:rsidRDefault="009A67B3" w:rsidP="009A67B3">
            <w:pPr>
              <w:widowControl w:val="0"/>
              <w:jc w:val="both"/>
              <w:rPr>
                <w:rFonts w:ascii="Arial" w:hAnsi="Arial" w:cs="Arial"/>
                <w:b/>
                <w:sz w:val="18"/>
                <w:szCs w:val="18"/>
              </w:rPr>
            </w:pPr>
            <w:r w:rsidRPr="009A67B3">
              <w:rPr>
                <w:rFonts w:ascii="Arial" w:hAnsi="Arial" w:cs="Arial"/>
                <w:b/>
                <w:sz w:val="18"/>
                <w:szCs w:val="18"/>
              </w:rPr>
              <w:t>C. JOSÉ ANTONIO ÁLVAREZ HERNÁNDEZ</w:t>
            </w:r>
          </w:p>
          <w:p w:rsidR="009A67B3" w:rsidRPr="009A67B3" w:rsidRDefault="009A67B3" w:rsidP="009A67B3">
            <w:pPr>
              <w:widowControl w:val="0"/>
              <w:jc w:val="both"/>
              <w:rPr>
                <w:rFonts w:ascii="Arial" w:hAnsi="Arial" w:cs="Arial"/>
                <w:sz w:val="18"/>
                <w:szCs w:val="18"/>
              </w:rPr>
            </w:pPr>
            <w:r w:rsidRPr="009A67B3">
              <w:rPr>
                <w:rFonts w:ascii="Arial" w:hAnsi="Arial" w:cs="Arial"/>
                <w:sz w:val="18"/>
                <w:szCs w:val="18"/>
              </w:rPr>
              <w:t xml:space="preserve">Oficial de Padrón y Licencias </w:t>
            </w:r>
          </w:p>
        </w:tc>
        <w:tc>
          <w:tcPr>
            <w:tcW w:w="264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8"/>
                <w:szCs w:val="18"/>
              </w:rPr>
            </w:pPr>
            <w:r w:rsidRPr="009A67B3">
              <w:rPr>
                <w:rFonts w:ascii="Arial" w:hAnsi="Arial" w:cs="Arial"/>
                <w:b/>
                <w:sz w:val="18"/>
                <w:szCs w:val="18"/>
              </w:rPr>
              <w:t>X</w:t>
            </w:r>
          </w:p>
        </w:tc>
        <w:tc>
          <w:tcPr>
            <w:tcW w:w="2205"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sz w:val="18"/>
                <w:szCs w:val="18"/>
              </w:rPr>
            </w:pPr>
          </w:p>
        </w:tc>
      </w:tr>
    </w:tbl>
    <w:p w:rsidR="009A67B3" w:rsidRPr="009A67B3" w:rsidRDefault="009A67B3" w:rsidP="009A67B3">
      <w:pPr>
        <w:rPr>
          <w:rFonts w:ascii="Arial" w:hAnsi="Arial" w:cs="Arial"/>
        </w:rPr>
      </w:pPr>
    </w:p>
    <w:p w:rsidR="009A67B3" w:rsidRPr="009A67B3" w:rsidRDefault="009A67B3" w:rsidP="009A67B3">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A67B3" w:rsidRPr="009A67B3" w:rsidTr="006755D5">
        <w:tc>
          <w:tcPr>
            <w:tcW w:w="960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rPr>
            </w:pPr>
            <w:r w:rsidRPr="009A67B3">
              <w:rPr>
                <w:rFonts w:ascii="Arial" w:hAnsi="Arial" w:cs="Arial"/>
                <w:b/>
              </w:rPr>
              <w:t>ORDEN DEL DÍA</w:t>
            </w:r>
          </w:p>
        </w:tc>
      </w:tr>
    </w:tbl>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r w:rsidRPr="009A67B3">
        <w:rPr>
          <w:rFonts w:ascii="Arial" w:hAnsi="Arial" w:cs="Arial"/>
          <w:b/>
        </w:rPr>
        <w:t xml:space="preserve">1. </w:t>
      </w:r>
      <w:r w:rsidRPr="009A67B3">
        <w:rPr>
          <w:rFonts w:ascii="Arial" w:hAnsi="Arial" w:cs="Arial"/>
        </w:rPr>
        <w:t xml:space="preserve">Lista de asistencia, verificación y declaración de Quórum Legal.  </w:t>
      </w:r>
    </w:p>
    <w:p w:rsidR="009A67B3" w:rsidRDefault="009A67B3" w:rsidP="009A67B3">
      <w:pPr>
        <w:jc w:val="both"/>
        <w:rPr>
          <w:rFonts w:ascii="Arial" w:hAnsi="Arial" w:cs="Arial"/>
          <w:b/>
        </w:rPr>
      </w:pPr>
    </w:p>
    <w:p w:rsidR="009A67B3" w:rsidRPr="009A67B3" w:rsidRDefault="009A67B3" w:rsidP="009A67B3">
      <w:pPr>
        <w:jc w:val="both"/>
        <w:rPr>
          <w:rFonts w:ascii="Arial" w:hAnsi="Arial" w:cs="Arial"/>
        </w:rPr>
      </w:pPr>
      <w:r w:rsidRPr="009A67B3">
        <w:rPr>
          <w:rFonts w:ascii="Arial" w:hAnsi="Arial" w:cs="Arial"/>
          <w:b/>
        </w:rPr>
        <w:t>2.</w:t>
      </w:r>
      <w:r w:rsidRPr="009A67B3">
        <w:rPr>
          <w:rFonts w:ascii="Arial" w:hAnsi="Arial" w:cs="Arial"/>
        </w:rPr>
        <w:t xml:space="preserve"> Revisión, estudio, análisis y en su caso modificación y reformas al Reglamento sobre la</w:t>
      </w:r>
    </w:p>
    <w:p w:rsidR="009A67B3" w:rsidRPr="009A67B3" w:rsidRDefault="009A67B3" w:rsidP="009A67B3">
      <w:pPr>
        <w:jc w:val="both"/>
        <w:rPr>
          <w:rFonts w:ascii="Arial" w:hAnsi="Arial" w:cs="Arial"/>
        </w:rPr>
      </w:pPr>
      <w:r w:rsidRPr="009A67B3">
        <w:rPr>
          <w:rFonts w:ascii="Arial" w:hAnsi="Arial" w:cs="Arial"/>
        </w:rPr>
        <w:t>Venta y Consumo de Bebidas Alcohólicas del Municipio de Zapotlán el Grande, Jalisco</w:t>
      </w:r>
    </w:p>
    <w:p w:rsidR="009A67B3" w:rsidRDefault="009A67B3" w:rsidP="009A67B3">
      <w:pPr>
        <w:jc w:val="both"/>
        <w:rPr>
          <w:rFonts w:ascii="Arial" w:hAnsi="Arial" w:cs="Arial"/>
          <w:b/>
        </w:rPr>
      </w:pPr>
    </w:p>
    <w:p w:rsidR="009A67B3" w:rsidRPr="009A67B3" w:rsidRDefault="009A67B3" w:rsidP="009A67B3">
      <w:pPr>
        <w:jc w:val="both"/>
        <w:rPr>
          <w:rFonts w:ascii="Arial" w:hAnsi="Arial" w:cs="Arial"/>
        </w:rPr>
      </w:pPr>
      <w:r w:rsidRPr="009A67B3">
        <w:rPr>
          <w:rFonts w:ascii="Arial" w:hAnsi="Arial" w:cs="Arial"/>
          <w:b/>
        </w:rPr>
        <w:t xml:space="preserve">3. </w:t>
      </w:r>
      <w:r w:rsidRPr="009A67B3">
        <w:rPr>
          <w:rFonts w:ascii="Arial" w:hAnsi="Arial" w:cs="Arial"/>
        </w:rPr>
        <w:t>Asuntos Varios.</w:t>
      </w:r>
    </w:p>
    <w:p w:rsidR="009A67B3" w:rsidRDefault="009A67B3" w:rsidP="009A67B3">
      <w:pPr>
        <w:jc w:val="both"/>
        <w:rPr>
          <w:rFonts w:ascii="Arial" w:hAnsi="Arial" w:cs="Arial"/>
          <w:b/>
        </w:rPr>
      </w:pPr>
    </w:p>
    <w:p w:rsidR="009A67B3" w:rsidRPr="009A67B3" w:rsidRDefault="009A67B3" w:rsidP="009A67B3">
      <w:pPr>
        <w:jc w:val="both"/>
        <w:rPr>
          <w:rFonts w:ascii="Arial" w:hAnsi="Arial" w:cs="Arial"/>
        </w:rPr>
      </w:pPr>
      <w:r w:rsidRPr="009A67B3">
        <w:rPr>
          <w:rFonts w:ascii="Arial" w:hAnsi="Arial" w:cs="Arial"/>
          <w:b/>
        </w:rPr>
        <w:t xml:space="preserve">4. </w:t>
      </w:r>
      <w:r w:rsidRPr="009A67B3">
        <w:rPr>
          <w:rFonts w:ascii="Arial" w:hAnsi="Arial" w:cs="Arial"/>
        </w:rPr>
        <w:t>Clausura.</w:t>
      </w: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A67B3" w:rsidRPr="009A67B3" w:rsidTr="006755D5">
        <w:tc>
          <w:tcPr>
            <w:tcW w:w="9600" w:type="dxa"/>
            <w:shd w:val="clear" w:color="auto" w:fill="auto"/>
            <w:tcMar>
              <w:top w:w="100" w:type="dxa"/>
              <w:left w:w="100" w:type="dxa"/>
              <w:bottom w:w="100" w:type="dxa"/>
              <w:right w:w="100" w:type="dxa"/>
            </w:tcMar>
          </w:tcPr>
          <w:p w:rsidR="009A67B3" w:rsidRPr="009A67B3" w:rsidRDefault="009A67B3" w:rsidP="009A67B3">
            <w:pPr>
              <w:widowControl w:val="0"/>
              <w:jc w:val="center"/>
              <w:rPr>
                <w:rFonts w:ascii="Arial" w:hAnsi="Arial" w:cs="Arial"/>
                <w:b/>
              </w:rPr>
            </w:pPr>
            <w:r w:rsidRPr="009A67B3">
              <w:rPr>
                <w:rFonts w:ascii="Arial" w:hAnsi="Arial" w:cs="Arial"/>
                <w:b/>
              </w:rPr>
              <w:lastRenderedPageBreak/>
              <w:t>DESAHOGO DE LA SESIÓN</w:t>
            </w:r>
          </w:p>
        </w:tc>
      </w:tr>
    </w:tbl>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p w:rsidR="009A67B3" w:rsidRPr="009A67B3" w:rsidRDefault="009A67B3" w:rsidP="009A67B3">
      <w:pPr>
        <w:jc w:val="both"/>
        <w:rPr>
          <w:rFonts w:ascii="Arial" w:hAnsi="Arial" w:cs="Arial"/>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9A67B3" w:rsidRPr="009A67B3" w:rsidTr="006755D5">
        <w:tc>
          <w:tcPr>
            <w:tcW w:w="9615" w:type="dxa"/>
            <w:shd w:val="clear" w:color="auto" w:fill="auto"/>
            <w:tcMar>
              <w:top w:w="100" w:type="dxa"/>
              <w:left w:w="100" w:type="dxa"/>
              <w:bottom w:w="100" w:type="dxa"/>
              <w:right w:w="100" w:type="dxa"/>
            </w:tcMar>
          </w:tcPr>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b/>
              </w:rPr>
              <w:t xml:space="preserve">ARTÍCULO 27. </w:t>
            </w:r>
            <w:r w:rsidRPr="009A67B3">
              <w:rPr>
                <w:rFonts w:ascii="Arial" w:hAnsi="Arial" w:cs="Arial"/>
                <w:sz w:val="20"/>
                <w:szCs w:val="20"/>
              </w:rPr>
              <w:t xml:space="preserve">Para el trámite de las Licencias el solicitante deberá comparecer personalmente, con la documentación correspondiente ante la Oficina de Padrón y Licencias, siendo esta la encargada de integrar el expediente correspondiente a dicha solicitud, debiendo reunir los siguientes requisitos: </w:t>
            </w:r>
          </w:p>
          <w:p w:rsidR="009A67B3" w:rsidRPr="009A67B3" w:rsidRDefault="009A67B3" w:rsidP="009A67B3">
            <w:pPr>
              <w:widowControl w:val="0"/>
              <w:pBdr>
                <w:top w:val="nil"/>
                <w:left w:val="nil"/>
                <w:bottom w:val="nil"/>
                <w:right w:val="nil"/>
                <w:between w:val="nil"/>
              </w:pBdr>
              <w:jc w:val="both"/>
              <w:rPr>
                <w:rFonts w:ascii="Arial" w:hAnsi="Arial" w:cs="Arial"/>
              </w:rPr>
            </w:pP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I. Llenar solicitud en formato oficial.</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II. Copia certificada de la identificación oficial.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III. Dictamen de trazos, usos y destinos específicos que determine la compatibilidad procedente de la vocación de suelo con el giro pretendido.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IV. En caso de tratarse de construcciones nuevas, remodelaciones o ampliaciones; debe presentar certificado de habitabilidad.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V. Copia del recibo oficial del pago del impuesto catastral.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VI. Constancia de no adeudos en hacienda municipal.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VII. Presentar copia del acta de nacimiento si es persona física, o actas constitutivas y sus modificaciones y poder notariado de quien actúa en su nombre si es persona moral.  En caso de ser persona moral, copia certificada del acta constitutiva y nombramiento del apoderado</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VIII. Constancia de situación fiscal emitida por el SAT.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IX. Dictamen de riesgos emitido por la unidad de protección civil.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XX. Dictamen vial expedido por movilidad que determine el impacto vial y la solución que deberá estar a cargo del solicitante del giro.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XI. Copia certificada de la escritura que acredite la propiedad y/o título de propiedad del lugar donde se pretenda dar apertura al giro.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XII. En caso de no contar con los documentos señalados en la fracción anterior, presentar copia certificada de la sesión de derechos y/o constancia de posesión ejidal y/o resolución por alguna autoridad jurisdiccional.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XIII. No estar impedido para ejercer el comercio, de acuerdo a las disposiciones legales aplicables y no ser servidor público de la federación, de estado o de Municipio. Debiendo presentar escrito de protesta de decir verdad de cumplir esta disposición.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XIV. En caso de que el solicitante sea de procedencia extranjera deberá anexar documentación con la cual acredite estar autorizado por la Secretaría de Gobernación para dedicarse a actividades remuneradas en el país.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XV. Las solicitudes que no incluyan la totalidad de la documentación requerida no se les dará trámite, notificando al interesado dicha situación.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XVI. Las solicitudes que incumplan con cualquiera de los requisitos serán negadas por el H. Ayuntamiento previo dictamen del Consejo Municipal de Giros Restringidos, así como de la comisión de espectáculos públicos e inspección y vigilancia.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XVII. Una vez recibida toda la documentación, el Oficial de Padrón y Licencias deberá solicitar a la Dirección de Participación Ciudadana, realice el levantamiento de conformidad de los vecinos mediante anuencia o conformidad para la apertura del establecimiento, la cual deberá acompañarse de la firma y la identificación </w:t>
            </w:r>
            <w:r w:rsidRPr="009A67B3">
              <w:rPr>
                <w:rFonts w:ascii="Arial" w:hAnsi="Arial" w:cs="Arial"/>
                <w:sz w:val="20"/>
                <w:szCs w:val="20"/>
              </w:rPr>
              <w:lastRenderedPageBreak/>
              <w:t xml:space="preserve">oficial vigente en un lapso no mayor de 5 días hábiles.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XVIII. En caso de ser arrendatario, todos los requisitos anteriores a excepción de la escritura o título de propiedad, que deberá sustituirse por la copia certificado de contrato de arrendamiento.</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 xml:space="preserve">XIX. Los demás requisitos establecidos de este Reglamento y otros ordenamientos municipales. </w:t>
            </w:r>
          </w:p>
          <w:p w:rsidR="009A67B3" w:rsidRPr="009A67B3" w:rsidRDefault="009A67B3" w:rsidP="009A67B3">
            <w:pPr>
              <w:widowControl w:val="0"/>
              <w:pBdr>
                <w:top w:val="nil"/>
                <w:left w:val="nil"/>
                <w:bottom w:val="nil"/>
                <w:right w:val="nil"/>
                <w:between w:val="nil"/>
              </w:pBdr>
              <w:jc w:val="both"/>
              <w:rPr>
                <w:rFonts w:ascii="Arial" w:hAnsi="Arial" w:cs="Arial"/>
                <w:sz w:val="20"/>
                <w:szCs w:val="20"/>
              </w:rPr>
            </w:pPr>
            <w:r w:rsidRPr="009A67B3">
              <w:rPr>
                <w:rFonts w:ascii="Arial" w:hAnsi="Arial" w:cs="Arial"/>
                <w:sz w:val="20"/>
                <w:szCs w:val="20"/>
              </w:rPr>
              <w:t>XX. Los establecimientos indicados en el Artículo 20, Artículo 21 fracciones I II y IX, y Artículo 22 fracciones II y VI, NO se ubicarán en una distancia perimetral mínima de 200 metros, contados a partir de los límites de la propiedad de las instituciones educativas, iglesias, templos, hospitales, clínicas, centros de salud, oficinas públicas o industrias en general. Debiendo presentar un comprobante de inspección realizada por la oficialía correspondiente sobre el cumplimiento de dicha distancia.</w:t>
            </w:r>
          </w:p>
        </w:tc>
      </w:tr>
      <w:tr w:rsidR="009A67B3" w:rsidRPr="009A67B3" w:rsidTr="006755D5">
        <w:tc>
          <w:tcPr>
            <w:tcW w:w="9615" w:type="dxa"/>
            <w:shd w:val="clear" w:color="auto" w:fill="auto"/>
            <w:tcMar>
              <w:top w:w="100" w:type="dxa"/>
              <w:left w:w="100" w:type="dxa"/>
              <w:bottom w:w="100" w:type="dxa"/>
              <w:right w:w="100" w:type="dxa"/>
            </w:tcMar>
          </w:tcPr>
          <w:p w:rsidR="009A67B3" w:rsidRPr="009A67B3" w:rsidRDefault="009A67B3" w:rsidP="009A67B3">
            <w:pPr>
              <w:widowControl w:val="0"/>
              <w:pBdr>
                <w:top w:val="nil"/>
                <w:left w:val="nil"/>
                <w:bottom w:val="nil"/>
                <w:right w:val="nil"/>
                <w:between w:val="nil"/>
              </w:pBdr>
              <w:jc w:val="both"/>
              <w:rPr>
                <w:rFonts w:ascii="Arial" w:hAnsi="Arial" w:cs="Arial"/>
              </w:rPr>
            </w:pPr>
            <w:r w:rsidRPr="009A67B3">
              <w:rPr>
                <w:rFonts w:ascii="Arial" w:hAnsi="Arial" w:cs="Arial"/>
                <w:b/>
              </w:rPr>
              <w:lastRenderedPageBreak/>
              <w:t xml:space="preserve">ARTÍCULO 28. </w:t>
            </w:r>
            <w:r w:rsidRPr="009A67B3">
              <w:rPr>
                <w:rFonts w:ascii="Arial" w:hAnsi="Arial" w:cs="Arial"/>
              </w:rPr>
              <w:t>Fracciones I… VI…</w:t>
            </w:r>
          </w:p>
          <w:p w:rsidR="009A67B3" w:rsidRPr="009A67B3" w:rsidRDefault="009A67B3" w:rsidP="009A67B3">
            <w:pPr>
              <w:widowControl w:val="0"/>
              <w:pBdr>
                <w:top w:val="nil"/>
                <w:left w:val="nil"/>
                <w:bottom w:val="nil"/>
                <w:right w:val="nil"/>
                <w:between w:val="nil"/>
              </w:pBdr>
              <w:jc w:val="both"/>
              <w:rPr>
                <w:rFonts w:ascii="Arial" w:hAnsi="Arial" w:cs="Arial"/>
              </w:rPr>
            </w:pPr>
          </w:p>
          <w:p w:rsidR="009A67B3" w:rsidRPr="009A67B3" w:rsidRDefault="009A67B3" w:rsidP="009A67B3">
            <w:pPr>
              <w:widowControl w:val="0"/>
              <w:pBdr>
                <w:top w:val="nil"/>
                <w:left w:val="nil"/>
                <w:bottom w:val="nil"/>
                <w:right w:val="nil"/>
                <w:between w:val="nil"/>
              </w:pBdr>
              <w:jc w:val="center"/>
              <w:rPr>
                <w:rFonts w:ascii="Arial" w:hAnsi="Arial" w:cs="Arial"/>
                <w:u w:val="single"/>
              </w:rPr>
            </w:pPr>
            <w:r w:rsidRPr="009A67B3">
              <w:rPr>
                <w:rFonts w:ascii="Arial" w:hAnsi="Arial" w:cs="Arial"/>
              </w:rPr>
              <w:t xml:space="preserve"> </w:t>
            </w:r>
            <w:r w:rsidRPr="009A67B3">
              <w:rPr>
                <w:rFonts w:ascii="Arial" w:hAnsi="Arial" w:cs="Arial"/>
                <w:u w:val="single"/>
              </w:rPr>
              <w:t xml:space="preserve">SIN MODIFICACIONES </w:t>
            </w:r>
          </w:p>
          <w:p w:rsidR="009A67B3" w:rsidRPr="009A67B3" w:rsidRDefault="009A67B3" w:rsidP="009A67B3">
            <w:pPr>
              <w:widowControl w:val="0"/>
              <w:pBdr>
                <w:top w:val="nil"/>
                <w:left w:val="nil"/>
                <w:bottom w:val="nil"/>
                <w:right w:val="nil"/>
                <w:between w:val="nil"/>
              </w:pBdr>
              <w:jc w:val="both"/>
              <w:rPr>
                <w:rFonts w:ascii="Arial" w:hAnsi="Arial" w:cs="Arial"/>
              </w:rPr>
            </w:pPr>
          </w:p>
        </w:tc>
      </w:tr>
      <w:tr w:rsidR="009A67B3" w:rsidRPr="009A67B3" w:rsidTr="006755D5">
        <w:tc>
          <w:tcPr>
            <w:tcW w:w="9615" w:type="dxa"/>
            <w:shd w:val="clear" w:color="auto" w:fill="auto"/>
            <w:tcMar>
              <w:top w:w="100" w:type="dxa"/>
              <w:left w:w="100" w:type="dxa"/>
              <w:bottom w:w="100" w:type="dxa"/>
              <w:right w:w="100" w:type="dxa"/>
            </w:tcMar>
          </w:tcPr>
          <w:p w:rsidR="009A67B3" w:rsidRPr="009A67B3" w:rsidRDefault="009A67B3" w:rsidP="009A67B3">
            <w:pPr>
              <w:widowControl w:val="0"/>
              <w:pBdr>
                <w:top w:val="nil"/>
                <w:left w:val="nil"/>
                <w:bottom w:val="nil"/>
                <w:right w:val="nil"/>
                <w:between w:val="nil"/>
              </w:pBdr>
              <w:jc w:val="both"/>
              <w:rPr>
                <w:rFonts w:ascii="Arial" w:hAnsi="Arial" w:cs="Arial"/>
              </w:rPr>
            </w:pPr>
            <w:r w:rsidRPr="009A67B3">
              <w:rPr>
                <w:rFonts w:ascii="Arial" w:hAnsi="Arial" w:cs="Arial"/>
                <w:b/>
              </w:rPr>
              <w:t xml:space="preserve">ARTÍCULO 29. </w:t>
            </w:r>
            <w:r w:rsidRPr="009A67B3">
              <w:rPr>
                <w:rFonts w:ascii="Arial" w:hAnsi="Arial" w:cs="Arial"/>
              </w:rPr>
              <w:t xml:space="preserve"> </w:t>
            </w:r>
          </w:p>
          <w:p w:rsidR="009A67B3" w:rsidRPr="009A67B3" w:rsidRDefault="009A67B3" w:rsidP="009A67B3">
            <w:pPr>
              <w:widowControl w:val="0"/>
              <w:pBdr>
                <w:top w:val="nil"/>
                <w:left w:val="nil"/>
                <w:bottom w:val="nil"/>
                <w:right w:val="nil"/>
                <w:between w:val="nil"/>
              </w:pBdr>
              <w:jc w:val="center"/>
              <w:rPr>
                <w:rFonts w:ascii="Arial" w:hAnsi="Arial" w:cs="Arial"/>
              </w:rPr>
            </w:pPr>
            <w:r w:rsidRPr="009A67B3">
              <w:rPr>
                <w:rFonts w:ascii="Arial" w:hAnsi="Arial" w:cs="Arial"/>
              </w:rPr>
              <w:t>PENDIENTE PARA LA SIGUIENTE SESIÓN</w:t>
            </w:r>
          </w:p>
          <w:p w:rsidR="009A67B3" w:rsidRPr="009A67B3" w:rsidRDefault="009A67B3" w:rsidP="009A67B3">
            <w:pPr>
              <w:widowControl w:val="0"/>
              <w:pBdr>
                <w:top w:val="nil"/>
                <w:left w:val="nil"/>
                <w:bottom w:val="nil"/>
                <w:right w:val="nil"/>
                <w:between w:val="nil"/>
              </w:pBdr>
              <w:jc w:val="both"/>
              <w:rPr>
                <w:rFonts w:ascii="Arial" w:hAnsi="Arial" w:cs="Arial"/>
              </w:rPr>
            </w:pPr>
          </w:p>
        </w:tc>
      </w:tr>
    </w:tbl>
    <w:p w:rsidR="009A67B3" w:rsidRPr="009A67B3" w:rsidRDefault="009A67B3" w:rsidP="009A67B3">
      <w:pPr>
        <w:jc w:val="both"/>
        <w:rPr>
          <w:rFonts w:ascii="Arial" w:hAnsi="Arial" w:cs="Arial"/>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Pr="009A67B3" w:rsidRDefault="009A67B3" w:rsidP="009A67B3">
      <w:pPr>
        <w:jc w:val="both"/>
        <w:rPr>
          <w:rFonts w:ascii="Arial" w:hAnsi="Arial" w:cs="Arial"/>
        </w:rPr>
      </w:pPr>
      <w:r w:rsidRPr="009A67B3">
        <w:rPr>
          <w:rFonts w:ascii="Arial" w:hAnsi="Arial" w:cs="Arial"/>
          <w:b/>
        </w:rPr>
        <w:t xml:space="preserve">3.- ASUNTOS VARIOS: </w:t>
      </w:r>
      <w:r>
        <w:rPr>
          <w:rFonts w:ascii="Arial" w:hAnsi="Arial" w:cs="Arial"/>
        </w:rPr>
        <w:t xml:space="preserve">No se agendaron. </w:t>
      </w: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Pr="009A67B3" w:rsidRDefault="009A67B3" w:rsidP="009A67B3">
      <w:pPr>
        <w:jc w:val="both"/>
        <w:rPr>
          <w:rFonts w:ascii="Arial" w:hAnsi="Arial" w:cs="Arial"/>
        </w:rPr>
      </w:pPr>
      <w:r>
        <w:rPr>
          <w:rFonts w:ascii="Arial" w:hAnsi="Arial" w:cs="Arial"/>
          <w:b/>
        </w:rPr>
        <w:t xml:space="preserve">4.- </w:t>
      </w:r>
      <w:r w:rsidRPr="009A67B3">
        <w:rPr>
          <w:rFonts w:ascii="Arial" w:hAnsi="Arial" w:cs="Arial"/>
          <w:b/>
        </w:rPr>
        <w:t xml:space="preserve">CLAUSURA. </w:t>
      </w:r>
      <w:r w:rsidRPr="009A67B3">
        <w:rPr>
          <w:rFonts w:ascii="Arial" w:hAnsi="Arial" w:cs="Arial"/>
        </w:rPr>
        <w:t>Siendo las 10:53 diez horas con cincuenta y tres minutos del día 05 de octubre de 2023, damos un receso de los trabajos de la Continuación de la Novena Sesión Ordinaria de la Comisión Edilicia Permanente de Espectáculos Públicos e Inspección y Vigilancia.</w:t>
      </w:r>
    </w:p>
    <w:p w:rsidR="009A67B3" w:rsidRPr="009A67B3" w:rsidRDefault="009A67B3" w:rsidP="009A67B3">
      <w:pPr>
        <w:jc w:val="both"/>
        <w:rPr>
          <w:rFonts w:ascii="Arial" w:hAnsi="Arial" w:cs="Arial"/>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Default="009A67B3" w:rsidP="009A67B3">
      <w:pPr>
        <w:jc w:val="both"/>
        <w:rPr>
          <w:rFonts w:ascii="Arial" w:hAnsi="Arial" w:cs="Arial"/>
          <w:b/>
        </w:rPr>
      </w:pPr>
    </w:p>
    <w:p w:rsidR="009A67B3" w:rsidRPr="009A67B3" w:rsidRDefault="009A67B3" w:rsidP="009A67B3">
      <w:pPr>
        <w:jc w:val="both"/>
        <w:rPr>
          <w:rFonts w:ascii="Arial" w:hAnsi="Arial" w:cs="Arial"/>
          <w:b/>
        </w:rPr>
      </w:pPr>
      <w:r w:rsidRPr="009A67B3">
        <w:rPr>
          <w:rFonts w:ascii="Arial" w:hAnsi="Arial" w:cs="Arial"/>
          <w:b/>
        </w:rPr>
        <w:t xml:space="preserve">EVIDENCIA FOTOGRAFICA.- </w:t>
      </w:r>
    </w:p>
    <w:p w:rsidR="009A67B3" w:rsidRPr="009A67B3" w:rsidRDefault="009A67B3" w:rsidP="009A67B3">
      <w:pPr>
        <w:jc w:val="both"/>
        <w:rPr>
          <w:rFonts w:ascii="Arial" w:hAnsi="Arial" w:cs="Arial"/>
        </w:rPr>
      </w:pPr>
      <w:r w:rsidRPr="009A67B3">
        <w:rPr>
          <w:rFonts w:ascii="Arial" w:hAnsi="Arial" w:cs="Arial"/>
          <w:lang w:val="es-MX" w:eastAsia="es-MX"/>
        </w:rPr>
        <w:lastRenderedPageBreak/>
        <w:drawing>
          <wp:inline distT="0" distB="0" distL="0" distR="0">
            <wp:extent cx="6120765" cy="2828501"/>
            <wp:effectExtent l="0" t="0" r="0" b="0"/>
            <wp:docPr id="1" name="Imagen 1" descr="C:\Users\GABRIE~1.PAT\AppData\Local\Temp\Rar$DIa5812.24384\20231005_09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5812.24384\20231005_095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A67B3" w:rsidRPr="009A67B3" w:rsidRDefault="009A67B3" w:rsidP="009A67B3">
      <w:pPr>
        <w:jc w:val="both"/>
        <w:rPr>
          <w:rFonts w:ascii="Arial" w:hAnsi="Arial" w:cs="Arial"/>
        </w:rPr>
      </w:pPr>
    </w:p>
    <w:p w:rsidR="009A67B3" w:rsidRDefault="009A67B3" w:rsidP="009A67B3">
      <w:pPr>
        <w:jc w:val="both"/>
        <w:rPr>
          <w:rFonts w:ascii="Arial" w:hAnsi="Arial" w:cs="Arial"/>
        </w:rPr>
      </w:pPr>
    </w:p>
    <w:p w:rsidR="009A6DA9" w:rsidRDefault="009A6DA9" w:rsidP="009A67B3">
      <w:pPr>
        <w:jc w:val="both"/>
        <w:rPr>
          <w:rFonts w:ascii="Arial" w:hAnsi="Arial" w:cs="Arial"/>
        </w:rPr>
      </w:pPr>
    </w:p>
    <w:p w:rsidR="009A6DA9" w:rsidRPr="009A67B3" w:rsidRDefault="009A6DA9" w:rsidP="009A67B3">
      <w:pPr>
        <w:jc w:val="both"/>
        <w:rPr>
          <w:rFonts w:ascii="Arial" w:hAnsi="Arial" w:cs="Arial"/>
        </w:rPr>
      </w:pPr>
    </w:p>
    <w:p w:rsidR="009A6DA9" w:rsidRDefault="009A6DA9" w:rsidP="009A67B3">
      <w:pPr>
        <w:jc w:val="center"/>
        <w:rPr>
          <w:rFonts w:ascii="Arial" w:hAnsi="Arial" w:cs="Arial"/>
        </w:rPr>
      </w:pPr>
    </w:p>
    <w:p w:rsidR="009A67B3" w:rsidRPr="009A67B3" w:rsidRDefault="009A6DA9" w:rsidP="009A67B3">
      <w:pPr>
        <w:jc w:val="center"/>
        <w:rPr>
          <w:rFonts w:ascii="Arial" w:hAnsi="Arial" w:cs="Arial"/>
        </w:rPr>
      </w:pPr>
      <w:r w:rsidRPr="009A6DA9">
        <w:rPr>
          <w:rFonts w:ascii="Arial" w:hAnsi="Arial" w:cs="Arial"/>
          <w:lang w:val="es-MX" w:eastAsia="es-MX"/>
        </w:rPr>
        <w:drawing>
          <wp:inline distT="0" distB="0" distL="0" distR="0">
            <wp:extent cx="6120765" cy="2828501"/>
            <wp:effectExtent l="0" t="0" r="0" b="0"/>
            <wp:docPr id="2" name="Imagen 2" descr="C:\Users\GABRIE~1.PAT\AppData\Local\Temp\Rar$DIa5812.30546\20231005_0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5812.30546\20231005_0954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A67B3" w:rsidRPr="009A67B3" w:rsidRDefault="009A67B3" w:rsidP="009A67B3">
      <w:pPr>
        <w:jc w:val="both"/>
        <w:rPr>
          <w:rFonts w:ascii="Arial" w:hAnsi="Arial" w:cs="Arial"/>
          <w:b/>
        </w:rPr>
      </w:pPr>
    </w:p>
    <w:p w:rsidR="009A67B3" w:rsidRPr="009A67B3" w:rsidRDefault="009A6DA9" w:rsidP="009A67B3">
      <w:pPr>
        <w:jc w:val="both"/>
        <w:rPr>
          <w:rFonts w:ascii="Arial" w:hAnsi="Arial" w:cs="Arial"/>
          <w:b/>
        </w:rPr>
      </w:pPr>
      <w:r w:rsidRPr="009A6DA9">
        <w:rPr>
          <w:rFonts w:ascii="Arial" w:hAnsi="Arial" w:cs="Arial"/>
          <w:b/>
          <w:lang w:val="es-MX" w:eastAsia="es-MX"/>
        </w:rPr>
        <w:lastRenderedPageBreak/>
        <w:drawing>
          <wp:inline distT="0" distB="0" distL="0" distR="0">
            <wp:extent cx="6120765" cy="2828501"/>
            <wp:effectExtent l="0" t="0" r="0" b="0"/>
            <wp:docPr id="3" name="Imagen 3" descr="C:\Users\GABRIE~1.PAT\AppData\Local\Temp\Rar$DIa5812.32972\20231005_09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812.32972\20231005_0954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A67B3" w:rsidRPr="009A67B3" w:rsidRDefault="009A67B3" w:rsidP="009A67B3">
      <w:pPr>
        <w:jc w:val="both"/>
        <w:rPr>
          <w:rFonts w:ascii="Arial" w:hAnsi="Arial" w:cs="Arial"/>
          <w:b/>
        </w:rPr>
      </w:pPr>
    </w:p>
    <w:p w:rsidR="009A67B3" w:rsidRDefault="009A67B3" w:rsidP="009A67B3">
      <w:pPr>
        <w:jc w:val="both"/>
        <w:rPr>
          <w:rFonts w:ascii="Arial" w:hAnsi="Arial" w:cs="Arial"/>
          <w:b/>
        </w:rPr>
      </w:pPr>
    </w:p>
    <w:p w:rsidR="009A6DA9" w:rsidRPr="009A67B3" w:rsidRDefault="009A6DA9" w:rsidP="009A67B3">
      <w:pPr>
        <w:jc w:val="both"/>
        <w:rPr>
          <w:rFonts w:ascii="Arial" w:hAnsi="Arial" w:cs="Arial"/>
          <w:b/>
        </w:rPr>
      </w:pPr>
    </w:p>
    <w:p w:rsidR="009A67B3" w:rsidRDefault="009A67B3" w:rsidP="009A67B3">
      <w:pPr>
        <w:jc w:val="both"/>
        <w:rPr>
          <w:rFonts w:ascii="Arial" w:hAnsi="Arial" w:cs="Arial"/>
          <w:b/>
        </w:rPr>
      </w:pPr>
    </w:p>
    <w:p w:rsidR="009A6DA9" w:rsidRDefault="009A6DA9" w:rsidP="009A67B3">
      <w:pPr>
        <w:jc w:val="both"/>
        <w:rPr>
          <w:rFonts w:ascii="Arial" w:hAnsi="Arial" w:cs="Arial"/>
          <w:b/>
        </w:rPr>
      </w:pPr>
    </w:p>
    <w:p w:rsidR="009A6DA9" w:rsidRPr="009A67B3" w:rsidRDefault="009A6DA9" w:rsidP="009A67B3">
      <w:pPr>
        <w:jc w:val="both"/>
        <w:rPr>
          <w:rFonts w:ascii="Arial" w:hAnsi="Arial" w:cs="Arial"/>
          <w:b/>
        </w:rPr>
      </w:pPr>
      <w:r w:rsidRPr="009A6DA9">
        <w:rPr>
          <w:rFonts w:ascii="Arial" w:hAnsi="Arial" w:cs="Arial"/>
          <w:b/>
          <w:lang w:val="es-MX" w:eastAsia="es-MX"/>
        </w:rPr>
        <w:drawing>
          <wp:inline distT="0" distB="0" distL="0" distR="0">
            <wp:extent cx="6120765" cy="2828501"/>
            <wp:effectExtent l="0" t="0" r="0" b="0"/>
            <wp:docPr id="4" name="Imagen 4" descr="C:\Users\GABRIE~1.PAT\AppData\Local\Temp\Rar$DIa5812.34601\20231005_0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5812.34601\20231005_0954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A67B3" w:rsidRPr="009A67B3" w:rsidRDefault="009A67B3" w:rsidP="009A67B3">
      <w:pPr>
        <w:jc w:val="both"/>
        <w:rPr>
          <w:rFonts w:ascii="Arial" w:hAnsi="Arial" w:cs="Arial"/>
          <w:b/>
        </w:rPr>
      </w:pP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lastRenderedPageBreak/>
        <w:t>A T E N T A M E N T E</w:t>
      </w: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t>“2023, Año del 140 Aniversario del Natalicio de José Clemente Orozco”</w:t>
      </w: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t>“2023 Año del Bicentenario del Nacimiento del Estado Libre y Soberano de Jalisco”.</w:t>
      </w: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t>Cd. Guzmán Municipio de Zapotlán el Grande, Jalisco.</w:t>
      </w: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t>A 07 de diciembre de 2023.</w:t>
      </w:r>
    </w:p>
    <w:p w:rsidR="009A6DA9" w:rsidRDefault="009A6DA9" w:rsidP="009A6DA9">
      <w:pPr>
        <w:jc w:val="center"/>
        <w:rPr>
          <w:rFonts w:ascii="Arial" w:hAnsi="Arial" w:cs="Arial"/>
        </w:rPr>
      </w:pPr>
    </w:p>
    <w:p w:rsidR="009A6DA9" w:rsidRDefault="009A6DA9" w:rsidP="009A6DA9">
      <w:pPr>
        <w:jc w:val="center"/>
        <w:rPr>
          <w:rFonts w:ascii="Arial" w:hAnsi="Arial" w:cs="Arial"/>
        </w:rPr>
      </w:pPr>
    </w:p>
    <w:p w:rsidR="009A6DA9" w:rsidRPr="00824170" w:rsidRDefault="009A6DA9" w:rsidP="009A6DA9">
      <w:pPr>
        <w:jc w:val="center"/>
        <w:rPr>
          <w:rFonts w:ascii="Arial" w:hAnsi="Arial" w:cs="Arial"/>
        </w:rPr>
      </w:pPr>
    </w:p>
    <w:p w:rsidR="009A6DA9" w:rsidRPr="00824170" w:rsidRDefault="009A6DA9" w:rsidP="009A6DA9">
      <w:pPr>
        <w:jc w:val="both"/>
        <w:rPr>
          <w:rFonts w:ascii="Arial" w:hAnsi="Arial" w:cs="Arial"/>
          <w:b/>
        </w:rPr>
      </w:pPr>
    </w:p>
    <w:p w:rsidR="009A6DA9" w:rsidRPr="00824170" w:rsidRDefault="009A6DA9" w:rsidP="009A6DA9">
      <w:pPr>
        <w:pStyle w:val="Sinespaciado"/>
        <w:jc w:val="center"/>
        <w:rPr>
          <w:rFonts w:ascii="Arial" w:hAnsi="Arial" w:cs="Arial"/>
          <w:b/>
          <w:sz w:val="24"/>
          <w:szCs w:val="24"/>
        </w:rPr>
      </w:pPr>
      <w:r w:rsidRPr="00824170">
        <w:rPr>
          <w:rFonts w:ascii="Arial" w:hAnsi="Arial" w:cs="Arial"/>
          <w:b/>
          <w:sz w:val="24"/>
          <w:szCs w:val="24"/>
        </w:rPr>
        <w:t>C. JORGE DE JESÚS JUÁREZ PARRA</w:t>
      </w:r>
      <w:r>
        <w:rPr>
          <w:rFonts w:ascii="Arial" w:hAnsi="Arial" w:cs="Arial"/>
          <w:b/>
          <w:sz w:val="24"/>
          <w:szCs w:val="24"/>
        </w:rPr>
        <w:t>.</w:t>
      </w:r>
    </w:p>
    <w:p w:rsidR="009A6DA9" w:rsidRPr="00824170" w:rsidRDefault="009A6DA9" w:rsidP="009A6DA9">
      <w:pPr>
        <w:pStyle w:val="Sinespaciado"/>
        <w:jc w:val="center"/>
        <w:rPr>
          <w:rFonts w:ascii="Arial" w:hAnsi="Arial" w:cs="Arial"/>
          <w:sz w:val="24"/>
          <w:szCs w:val="24"/>
        </w:rPr>
      </w:pPr>
      <w:r w:rsidRPr="00824170">
        <w:rPr>
          <w:rFonts w:ascii="Arial" w:hAnsi="Arial" w:cs="Arial"/>
          <w:sz w:val="24"/>
          <w:szCs w:val="24"/>
        </w:rPr>
        <w:t xml:space="preserve">Regidor Presidente </w:t>
      </w:r>
      <w:r>
        <w:rPr>
          <w:rFonts w:ascii="Arial" w:hAnsi="Arial" w:cs="Arial"/>
          <w:sz w:val="24"/>
          <w:szCs w:val="24"/>
        </w:rPr>
        <w:t>de la Comisión Edilicia Permanente d</w:t>
      </w:r>
      <w:r w:rsidRPr="00824170">
        <w:rPr>
          <w:rFonts w:ascii="Arial" w:hAnsi="Arial" w:cs="Arial"/>
          <w:sz w:val="24"/>
          <w:szCs w:val="24"/>
        </w:rPr>
        <w:t>e Espectáculos Públ</w:t>
      </w:r>
      <w:r>
        <w:rPr>
          <w:rFonts w:ascii="Arial" w:hAnsi="Arial" w:cs="Arial"/>
          <w:sz w:val="24"/>
          <w:szCs w:val="24"/>
        </w:rPr>
        <w:t>icos e Inspección y Vigilancia d</w:t>
      </w:r>
      <w:r w:rsidRPr="00824170">
        <w:rPr>
          <w:rFonts w:ascii="Arial" w:hAnsi="Arial" w:cs="Arial"/>
          <w:sz w:val="24"/>
          <w:szCs w:val="24"/>
        </w:rPr>
        <w:t>el Ayuntamiento de Zapotlán El Grande, Jalisco.</w:t>
      </w:r>
    </w:p>
    <w:p w:rsidR="009A6DA9" w:rsidRPr="00824170" w:rsidRDefault="009A6DA9" w:rsidP="009A6DA9">
      <w:pPr>
        <w:pStyle w:val="Sinespaciado"/>
        <w:jc w:val="center"/>
        <w:rPr>
          <w:rFonts w:ascii="Arial" w:hAnsi="Arial" w:cs="Arial"/>
          <w:sz w:val="24"/>
          <w:szCs w:val="24"/>
        </w:rPr>
      </w:pPr>
    </w:p>
    <w:p w:rsidR="009A6DA9" w:rsidRDefault="009A6DA9" w:rsidP="009A6DA9">
      <w:pPr>
        <w:pStyle w:val="Sinespaciado"/>
        <w:rPr>
          <w:rFonts w:ascii="Arial" w:hAnsi="Arial" w:cs="Arial"/>
          <w:b/>
          <w:sz w:val="24"/>
          <w:szCs w:val="24"/>
        </w:rPr>
      </w:pPr>
    </w:p>
    <w:p w:rsidR="009A6DA9" w:rsidRDefault="009A6DA9" w:rsidP="009A6DA9">
      <w:pPr>
        <w:pStyle w:val="Sinespaciado"/>
        <w:rPr>
          <w:rFonts w:ascii="Arial" w:hAnsi="Arial" w:cs="Arial"/>
          <w:b/>
          <w:sz w:val="24"/>
          <w:szCs w:val="24"/>
        </w:rPr>
      </w:pPr>
    </w:p>
    <w:p w:rsidR="009A6DA9" w:rsidRDefault="009A6DA9" w:rsidP="009A6DA9">
      <w:pPr>
        <w:pStyle w:val="Sinespaciado"/>
        <w:rPr>
          <w:rFonts w:ascii="Arial" w:hAnsi="Arial" w:cs="Arial"/>
          <w:b/>
          <w:sz w:val="24"/>
          <w:szCs w:val="24"/>
        </w:rPr>
      </w:pPr>
    </w:p>
    <w:p w:rsidR="009A6DA9" w:rsidRPr="005C1D29" w:rsidRDefault="009A6DA9" w:rsidP="009A6DA9">
      <w:pPr>
        <w:pStyle w:val="Sinespaciado"/>
        <w:rPr>
          <w:rFonts w:ascii="Arial" w:hAnsi="Arial" w:cs="Arial"/>
          <w:b/>
          <w:sz w:val="24"/>
          <w:szCs w:val="24"/>
        </w:rPr>
      </w:pPr>
      <w:r w:rsidRPr="005C1D29">
        <w:rPr>
          <w:rFonts w:ascii="Arial" w:hAnsi="Arial" w:cs="Arial"/>
          <w:b/>
          <w:sz w:val="24"/>
          <w:szCs w:val="24"/>
        </w:rPr>
        <w:t>C. DIANA LAURA ORTEGA PALAFOX</w:t>
      </w:r>
      <w:r>
        <w:rPr>
          <w:rFonts w:ascii="Arial" w:hAnsi="Arial" w:cs="Arial"/>
          <w:b/>
          <w:sz w:val="24"/>
          <w:szCs w:val="24"/>
        </w:rPr>
        <w:t>.</w:t>
      </w:r>
    </w:p>
    <w:p w:rsidR="009A6DA9" w:rsidRPr="005C1D29" w:rsidRDefault="009A6DA9" w:rsidP="009A6DA9">
      <w:pPr>
        <w:pStyle w:val="Sinespaciado"/>
        <w:rPr>
          <w:rFonts w:ascii="Arial" w:hAnsi="Arial" w:cs="Arial"/>
          <w:sz w:val="24"/>
          <w:szCs w:val="24"/>
        </w:rPr>
      </w:pPr>
      <w:r w:rsidRPr="005C1D29">
        <w:rPr>
          <w:rFonts w:ascii="Arial" w:hAnsi="Arial" w:cs="Arial"/>
          <w:sz w:val="24"/>
          <w:szCs w:val="24"/>
        </w:rPr>
        <w:t xml:space="preserve">Regidora Vocal de la Comisión Edilicia Permanente De </w:t>
      </w:r>
    </w:p>
    <w:p w:rsidR="009A6DA9" w:rsidRPr="005C1D29" w:rsidRDefault="009A6DA9" w:rsidP="009A6DA9">
      <w:pPr>
        <w:pStyle w:val="Sinespaciado"/>
        <w:rPr>
          <w:rFonts w:ascii="Arial" w:hAnsi="Arial" w:cs="Arial"/>
          <w:sz w:val="24"/>
          <w:szCs w:val="24"/>
        </w:rPr>
      </w:pPr>
      <w:r w:rsidRPr="005C1D29">
        <w:rPr>
          <w:rFonts w:ascii="Arial" w:hAnsi="Arial" w:cs="Arial"/>
          <w:sz w:val="24"/>
          <w:szCs w:val="24"/>
        </w:rPr>
        <w:t>Espectáculos Públicos e Inspección y Vigilancia.</w:t>
      </w:r>
    </w:p>
    <w:p w:rsidR="009A6DA9" w:rsidRPr="005C1D29" w:rsidRDefault="009A6DA9" w:rsidP="009A6DA9">
      <w:pPr>
        <w:pStyle w:val="Sinespaciado"/>
        <w:rPr>
          <w:rFonts w:ascii="Arial" w:hAnsi="Arial" w:cs="Arial"/>
          <w:sz w:val="24"/>
          <w:szCs w:val="24"/>
        </w:rPr>
      </w:pPr>
    </w:p>
    <w:p w:rsidR="009A6DA9" w:rsidRPr="00824170" w:rsidRDefault="009A6DA9" w:rsidP="009A6DA9">
      <w:pPr>
        <w:ind w:right="-607"/>
        <w:jc w:val="both"/>
        <w:rPr>
          <w:rFonts w:ascii="Arial" w:hAnsi="Arial" w:cs="Arial"/>
        </w:rPr>
      </w:pPr>
    </w:p>
    <w:p w:rsidR="009A6DA9" w:rsidRPr="00824170" w:rsidRDefault="009A6DA9" w:rsidP="009A6DA9">
      <w:pPr>
        <w:ind w:right="-607"/>
        <w:jc w:val="both"/>
        <w:rPr>
          <w:rFonts w:ascii="Arial" w:hAnsi="Arial" w:cs="Arial"/>
        </w:rPr>
      </w:pPr>
    </w:p>
    <w:p w:rsidR="009A6DA9" w:rsidRPr="005C1D29" w:rsidRDefault="009A6DA9" w:rsidP="009A6DA9">
      <w:pPr>
        <w:pStyle w:val="Sinespaciado"/>
        <w:jc w:val="right"/>
        <w:rPr>
          <w:rFonts w:ascii="Arial" w:hAnsi="Arial" w:cs="Arial"/>
          <w:b/>
          <w:sz w:val="24"/>
          <w:szCs w:val="24"/>
        </w:rPr>
      </w:pPr>
      <w:r w:rsidRPr="005C1D29">
        <w:rPr>
          <w:rFonts w:ascii="Arial" w:hAnsi="Arial" w:cs="Arial"/>
          <w:b/>
          <w:sz w:val="24"/>
          <w:szCs w:val="24"/>
        </w:rPr>
        <w:t>C. SARA MORENO RAMÍREZ.</w:t>
      </w:r>
    </w:p>
    <w:p w:rsidR="009A6DA9" w:rsidRPr="005C1D29" w:rsidRDefault="009A6DA9" w:rsidP="009A6DA9">
      <w:pPr>
        <w:pStyle w:val="Sinespaciado"/>
        <w:jc w:val="right"/>
        <w:rPr>
          <w:rFonts w:ascii="Arial" w:hAnsi="Arial" w:cs="Arial"/>
          <w:sz w:val="24"/>
          <w:szCs w:val="24"/>
        </w:rPr>
      </w:pPr>
      <w:r w:rsidRPr="005C1D29">
        <w:rPr>
          <w:rFonts w:ascii="Arial" w:hAnsi="Arial" w:cs="Arial"/>
          <w:sz w:val="24"/>
          <w:szCs w:val="24"/>
        </w:rPr>
        <w:t>Regidora Vocal de la Comisión Edi</w:t>
      </w:r>
      <w:r>
        <w:rPr>
          <w:rFonts w:ascii="Arial" w:hAnsi="Arial" w:cs="Arial"/>
          <w:sz w:val="24"/>
          <w:szCs w:val="24"/>
        </w:rPr>
        <w:t>licia Permanente d</w:t>
      </w:r>
      <w:r w:rsidRPr="005C1D29">
        <w:rPr>
          <w:rFonts w:ascii="Arial" w:hAnsi="Arial" w:cs="Arial"/>
          <w:sz w:val="24"/>
          <w:szCs w:val="24"/>
        </w:rPr>
        <w:t xml:space="preserve">e </w:t>
      </w:r>
    </w:p>
    <w:p w:rsidR="009A6DA9" w:rsidRPr="005C1D29" w:rsidRDefault="009A6DA9" w:rsidP="009A6DA9">
      <w:pPr>
        <w:pStyle w:val="Sinespaciado"/>
        <w:jc w:val="right"/>
        <w:rPr>
          <w:rFonts w:ascii="Arial" w:hAnsi="Arial" w:cs="Arial"/>
          <w:sz w:val="24"/>
          <w:szCs w:val="24"/>
        </w:rPr>
      </w:pPr>
      <w:r w:rsidRPr="005C1D29">
        <w:rPr>
          <w:rFonts w:ascii="Arial" w:hAnsi="Arial" w:cs="Arial"/>
          <w:sz w:val="24"/>
          <w:szCs w:val="24"/>
        </w:rPr>
        <w:t>Espectáculos Públicos e Inspección y Vigilancia.</w:t>
      </w:r>
    </w:p>
    <w:p w:rsidR="009A67B3" w:rsidRDefault="009A67B3" w:rsidP="009A67B3">
      <w:pPr>
        <w:jc w:val="both"/>
        <w:rPr>
          <w:rFonts w:ascii="Arial" w:hAnsi="Arial" w:cs="Arial"/>
          <w:b/>
        </w:rPr>
      </w:pPr>
    </w:p>
    <w:p w:rsidR="009A6DA9" w:rsidRDefault="009A6DA9" w:rsidP="009A67B3">
      <w:pPr>
        <w:jc w:val="both"/>
        <w:rPr>
          <w:rFonts w:ascii="Arial" w:hAnsi="Arial" w:cs="Arial"/>
          <w:b/>
        </w:rPr>
      </w:pPr>
    </w:p>
    <w:p w:rsidR="009A6DA9" w:rsidRDefault="009A6DA9" w:rsidP="009A67B3">
      <w:pPr>
        <w:jc w:val="both"/>
        <w:rPr>
          <w:rFonts w:ascii="Arial" w:hAnsi="Arial" w:cs="Arial"/>
          <w:b/>
        </w:rPr>
      </w:pPr>
    </w:p>
    <w:p w:rsidR="009A6DA9" w:rsidRDefault="009A6DA9" w:rsidP="009A67B3">
      <w:pPr>
        <w:jc w:val="both"/>
        <w:rPr>
          <w:rFonts w:ascii="Arial" w:hAnsi="Arial" w:cs="Arial"/>
          <w:b/>
        </w:rPr>
      </w:pPr>
    </w:p>
    <w:p w:rsidR="009A6DA9" w:rsidRPr="009A6DA9" w:rsidRDefault="009A6DA9" w:rsidP="009A67B3">
      <w:pPr>
        <w:jc w:val="both"/>
        <w:rPr>
          <w:rFonts w:ascii="Arial" w:hAnsi="Arial" w:cs="Arial"/>
          <w:sz w:val="16"/>
          <w:szCs w:val="16"/>
        </w:rPr>
      </w:pPr>
      <w:r>
        <w:rPr>
          <w:rFonts w:ascii="Arial" w:hAnsi="Arial" w:cs="Arial"/>
          <w:b/>
        </w:rPr>
        <w:t>*</w:t>
      </w:r>
      <w:r>
        <w:rPr>
          <w:rFonts w:ascii="Arial" w:hAnsi="Arial" w:cs="Arial"/>
          <w:b/>
          <w:sz w:val="16"/>
          <w:szCs w:val="16"/>
        </w:rPr>
        <w:t>JJJP/</w:t>
      </w:r>
      <w:r>
        <w:rPr>
          <w:rFonts w:ascii="Arial" w:hAnsi="Arial" w:cs="Arial"/>
          <w:sz w:val="16"/>
          <w:szCs w:val="16"/>
        </w:rPr>
        <w:t xml:space="preserve">mgpa. Regidores. </w:t>
      </w:r>
    </w:p>
    <w:sectPr w:rsidR="009A6DA9" w:rsidRPr="009A6DA9" w:rsidSect="00AF47C4">
      <w:headerReference w:type="default" r:id="rId10"/>
      <w:footerReference w:type="default" r:id="rId11"/>
      <w:pgSz w:w="12240" w:h="15840"/>
      <w:pgMar w:top="1417" w:right="900" w:bottom="1417" w:left="1701" w:header="1417" w:footer="17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EEA" w:rsidRDefault="00BF6EEA">
      <w:r>
        <w:separator/>
      </w:r>
    </w:p>
  </w:endnote>
  <w:endnote w:type="continuationSeparator" w:id="0">
    <w:p w:rsidR="00BF6EEA" w:rsidRDefault="00BF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866139"/>
      <w:docPartObj>
        <w:docPartGallery w:val="Page Numbers (Bottom of Page)"/>
        <w:docPartUnique/>
      </w:docPartObj>
    </w:sdtPr>
    <w:sdtEndPr>
      <w:rPr>
        <w:color w:val="7F7F7F" w:themeColor="background1" w:themeShade="7F"/>
        <w:spacing w:val="60"/>
        <w:lang w:val="es-ES"/>
      </w:rPr>
    </w:sdtEndPr>
    <w:sdtContent>
      <w:p w:rsidR="009A67B3" w:rsidRDefault="009A67B3">
        <w:pPr>
          <w:pStyle w:val="Piedepgina"/>
          <w:pBdr>
            <w:top w:val="single" w:sz="4" w:space="1" w:color="D9D9D9" w:themeColor="background1" w:themeShade="D9"/>
          </w:pBdr>
          <w:jc w:val="right"/>
        </w:pPr>
        <w:r>
          <w:fldChar w:fldCharType="begin"/>
        </w:r>
        <w:r>
          <w:instrText>PAGE   \* MERGEFORMAT</w:instrText>
        </w:r>
        <w:r>
          <w:fldChar w:fldCharType="separate"/>
        </w:r>
        <w:r w:rsidR="009A6DA9" w:rsidRPr="009A6DA9">
          <w:rPr>
            <w:lang w:val="es-ES"/>
          </w:rPr>
          <w:t>1</w:t>
        </w:r>
        <w:r>
          <w:fldChar w:fldCharType="end"/>
        </w:r>
        <w:r>
          <w:rPr>
            <w:lang w:val="es-ES"/>
          </w:rPr>
          <w:t xml:space="preserve"> | </w:t>
        </w:r>
        <w:r>
          <w:rPr>
            <w:color w:val="7F7F7F" w:themeColor="background1" w:themeShade="7F"/>
            <w:spacing w:val="60"/>
            <w:lang w:val="es-ES"/>
          </w:rPr>
          <w:t>Página</w:t>
        </w:r>
      </w:p>
    </w:sdtContent>
  </w:sdt>
  <w:p w:rsidR="009A67B3" w:rsidRDefault="009A67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EEA" w:rsidRDefault="00BF6EEA">
      <w:r>
        <w:separator/>
      </w:r>
    </w:p>
  </w:footnote>
  <w:footnote w:type="continuationSeparator" w:id="0">
    <w:p w:rsidR="00BF6EEA" w:rsidRDefault="00BF6E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B54" w:rsidRDefault="00D46368">
    <w:pPr>
      <w:pStyle w:val="Encabezado"/>
    </w:pPr>
    <w:r>
      <w:rPr>
        <w:lang w:val="es-MX" w:eastAsia="es-MX"/>
      </w:rPr>
      <w:drawing>
        <wp:anchor distT="0" distB="0" distL="114300" distR="114300" simplePos="0" relativeHeight="251659264" behindDoc="1" locked="0" layoutInCell="1" allowOverlap="1" wp14:anchorId="2E42C7AC" wp14:editId="52F2E0D5">
          <wp:simplePos x="0" y="0"/>
          <wp:positionH relativeFrom="column">
            <wp:posOffset>-984885</wp:posOffset>
          </wp:positionH>
          <wp:positionV relativeFrom="paragraph">
            <wp:posOffset>-614045</wp:posOffset>
          </wp:positionV>
          <wp:extent cx="7543800" cy="1257300"/>
          <wp:effectExtent l="0" t="0" r="0" b="0"/>
          <wp:wrapTight wrapText="bothSides">
            <wp:wrapPolygon edited="0">
              <wp:start x="0" y="0"/>
              <wp:lineTo x="0" y="21273"/>
              <wp:lineTo x="21545" y="21273"/>
              <wp:lineTo x="21545" y="0"/>
              <wp:lineTo x="0" y="0"/>
            </wp:wrapPolygon>
          </wp:wrapTight>
          <wp:docPr id="10" name="Imagen 10"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5438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B6"/>
    <w:rsid w:val="000368C0"/>
    <w:rsid w:val="000370AA"/>
    <w:rsid w:val="000F3CC8"/>
    <w:rsid w:val="00117251"/>
    <w:rsid w:val="001216ED"/>
    <w:rsid w:val="00151411"/>
    <w:rsid w:val="001808AF"/>
    <w:rsid w:val="0019488A"/>
    <w:rsid w:val="001E0002"/>
    <w:rsid w:val="002055B0"/>
    <w:rsid w:val="00240885"/>
    <w:rsid w:val="002861C8"/>
    <w:rsid w:val="002A5599"/>
    <w:rsid w:val="00333910"/>
    <w:rsid w:val="00343BBA"/>
    <w:rsid w:val="003B3400"/>
    <w:rsid w:val="003F0B5C"/>
    <w:rsid w:val="00425925"/>
    <w:rsid w:val="00430E6A"/>
    <w:rsid w:val="0048248E"/>
    <w:rsid w:val="004E6A7E"/>
    <w:rsid w:val="00505D7C"/>
    <w:rsid w:val="00514321"/>
    <w:rsid w:val="00536210"/>
    <w:rsid w:val="005C3D38"/>
    <w:rsid w:val="0069166F"/>
    <w:rsid w:val="006E00E3"/>
    <w:rsid w:val="00757024"/>
    <w:rsid w:val="007871D8"/>
    <w:rsid w:val="007919DF"/>
    <w:rsid w:val="008019C1"/>
    <w:rsid w:val="008D319E"/>
    <w:rsid w:val="00935AE9"/>
    <w:rsid w:val="009A67B3"/>
    <w:rsid w:val="009A6DA9"/>
    <w:rsid w:val="009B7644"/>
    <w:rsid w:val="009E53F5"/>
    <w:rsid w:val="00A731B6"/>
    <w:rsid w:val="00B35107"/>
    <w:rsid w:val="00B701EB"/>
    <w:rsid w:val="00B8212B"/>
    <w:rsid w:val="00B97F20"/>
    <w:rsid w:val="00BD0135"/>
    <w:rsid w:val="00BD2E9A"/>
    <w:rsid w:val="00BF0F63"/>
    <w:rsid w:val="00BF6EEA"/>
    <w:rsid w:val="00C54A7F"/>
    <w:rsid w:val="00CD2CD0"/>
    <w:rsid w:val="00CE0ECE"/>
    <w:rsid w:val="00D057F4"/>
    <w:rsid w:val="00D46368"/>
    <w:rsid w:val="00D60D95"/>
    <w:rsid w:val="00D74304"/>
    <w:rsid w:val="00D976A3"/>
    <w:rsid w:val="00DA47F0"/>
    <w:rsid w:val="00DC2EDF"/>
    <w:rsid w:val="00DE0AD0"/>
    <w:rsid w:val="00DE6FC8"/>
    <w:rsid w:val="00E17F4A"/>
    <w:rsid w:val="00ED2AB7"/>
    <w:rsid w:val="00EF6460"/>
    <w:rsid w:val="00F06842"/>
    <w:rsid w:val="00F16E78"/>
    <w:rsid w:val="00F27488"/>
    <w:rsid w:val="00F51308"/>
    <w:rsid w:val="00F5315F"/>
    <w:rsid w:val="00FA1B78"/>
    <w:rsid w:val="00FB5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D62B3"/>
  <w15:chartTrackingRefBased/>
  <w15:docId w15:val="{6BCBD3DF-E172-4F49-88A6-9EE65615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1B6"/>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1B6"/>
    <w:pPr>
      <w:tabs>
        <w:tab w:val="center" w:pos="4419"/>
        <w:tab w:val="right" w:pos="8838"/>
      </w:tabs>
    </w:pPr>
  </w:style>
  <w:style w:type="character" w:customStyle="1" w:styleId="EncabezadoCar">
    <w:name w:val="Encabezado Car"/>
    <w:basedOn w:val="Fuentedeprrafopredeter"/>
    <w:link w:val="Encabezado"/>
    <w:uiPriority w:val="99"/>
    <w:rsid w:val="00A731B6"/>
    <w:rPr>
      <w:rFonts w:eastAsiaTheme="minorEastAsia"/>
      <w:noProof/>
      <w:sz w:val="24"/>
      <w:szCs w:val="24"/>
      <w:lang w:val="es-ES_tradnl" w:eastAsia="es-ES"/>
    </w:rPr>
  </w:style>
  <w:style w:type="paragraph" w:styleId="Piedepgina">
    <w:name w:val="footer"/>
    <w:basedOn w:val="Normal"/>
    <w:link w:val="PiedepginaCar"/>
    <w:uiPriority w:val="99"/>
    <w:unhideWhenUsed/>
    <w:rsid w:val="00A731B6"/>
    <w:pPr>
      <w:tabs>
        <w:tab w:val="center" w:pos="4419"/>
        <w:tab w:val="right" w:pos="8838"/>
      </w:tabs>
    </w:pPr>
  </w:style>
  <w:style w:type="character" w:customStyle="1" w:styleId="PiedepginaCar">
    <w:name w:val="Pie de página Car"/>
    <w:basedOn w:val="Fuentedeprrafopredeter"/>
    <w:link w:val="Piedepgina"/>
    <w:uiPriority w:val="99"/>
    <w:rsid w:val="00A731B6"/>
    <w:rPr>
      <w:rFonts w:eastAsiaTheme="minorEastAsia"/>
      <w:noProof/>
      <w:sz w:val="24"/>
      <w:szCs w:val="24"/>
      <w:lang w:val="es-ES_tradnl" w:eastAsia="es-ES"/>
    </w:rPr>
  </w:style>
  <w:style w:type="paragraph" w:styleId="Sinespaciado">
    <w:name w:val="No Spacing"/>
    <w:link w:val="SinespaciadoCar"/>
    <w:uiPriority w:val="1"/>
    <w:qFormat/>
    <w:rsid w:val="00A731B6"/>
    <w:pPr>
      <w:spacing w:after="0" w:line="240" w:lineRule="auto"/>
    </w:pPr>
  </w:style>
  <w:style w:type="character" w:customStyle="1" w:styleId="SinespaciadoCar">
    <w:name w:val="Sin espaciado Car"/>
    <w:basedOn w:val="Fuentedeprrafopredeter"/>
    <w:link w:val="Sinespaciado"/>
    <w:uiPriority w:val="1"/>
    <w:rsid w:val="00A731B6"/>
  </w:style>
  <w:style w:type="paragraph" w:styleId="Textodeglobo">
    <w:name w:val="Balloon Text"/>
    <w:basedOn w:val="Normal"/>
    <w:link w:val="TextodegloboCar"/>
    <w:uiPriority w:val="99"/>
    <w:semiHidden/>
    <w:unhideWhenUsed/>
    <w:rsid w:val="00A731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1B6"/>
    <w:rPr>
      <w:rFonts w:ascii="Segoe UI" w:eastAsiaTheme="minorEastAsia" w:hAnsi="Segoe UI" w:cs="Segoe UI"/>
      <w:noProof/>
      <w:sz w:val="18"/>
      <w:szCs w:val="18"/>
      <w:lang w:val="es-ES_tradnl" w:eastAsia="es-ES"/>
    </w:rPr>
  </w:style>
  <w:style w:type="character" w:customStyle="1" w:styleId="Ninguno">
    <w:name w:val="Ninguno"/>
    <w:rsid w:val="008019C1"/>
    <w:rPr>
      <w:lang w:val="en-US"/>
    </w:rPr>
  </w:style>
  <w:style w:type="table" w:styleId="Tablaconcuadrcula">
    <w:name w:val="Table Grid"/>
    <w:basedOn w:val="Tablanormal"/>
    <w:uiPriority w:val="39"/>
    <w:rsid w:val="007871D8"/>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link w:val="PrrafodelistaCar"/>
    <w:uiPriority w:val="34"/>
    <w:qFormat/>
    <w:rsid w:val="002A5599"/>
    <w:pPr>
      <w:pBdr>
        <w:top w:val="nil"/>
        <w:left w:val="nil"/>
        <w:bottom w:val="nil"/>
        <w:right w:val="nil"/>
        <w:between w:val="nil"/>
        <w:bar w:val="nil"/>
      </w:pBdr>
      <w:ind w:left="720"/>
    </w:pPr>
    <w:rPr>
      <w:rFonts w:ascii="Calibri" w:eastAsia="Calibri" w:hAnsi="Calibri" w:cs="Calibri"/>
      <w:color w:val="000000"/>
      <w:u w:color="000000"/>
      <w:bdr w:val="nil"/>
      <w:lang w:val="es-ES_tradnl" w:eastAsia="es-MX"/>
    </w:rPr>
  </w:style>
  <w:style w:type="character" w:customStyle="1" w:styleId="PrrafodelistaCar">
    <w:name w:val="Párrafo de lista Car"/>
    <w:link w:val="Prrafodelista"/>
    <w:uiPriority w:val="34"/>
    <w:locked/>
    <w:rsid w:val="002A5599"/>
    <w:rPr>
      <w:rFonts w:ascii="Calibri" w:eastAsia="Calibri" w:hAnsi="Calibri" w:cs="Calibri"/>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1162</Words>
  <Characters>6391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2023-12-23T16:08:00Z</cp:lastPrinted>
  <dcterms:created xsi:type="dcterms:W3CDTF">2024-01-24T19:21:00Z</dcterms:created>
  <dcterms:modified xsi:type="dcterms:W3CDTF">2024-01-24T19:21:00Z</dcterms:modified>
</cp:coreProperties>
</file>