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2FEE" w14:textId="77777777" w:rsidR="006C3AFC" w:rsidRDefault="006C3AFC" w:rsidP="006C3AFC">
      <w:pPr>
        <w:tabs>
          <w:tab w:val="left" w:pos="1701"/>
        </w:tabs>
        <w:rPr>
          <w:rFonts w:ascii="Arial" w:hAnsi="Arial"/>
          <w:sz w:val="24"/>
        </w:rPr>
      </w:pPr>
      <w:bookmarkStart w:id="0" w:name="_Hlk120018547"/>
      <w:bookmarkStart w:id="1" w:name="_Hlk120018305"/>
      <w:r>
        <w:rPr>
          <w:noProof/>
          <w:lang w:eastAsia="es-MX"/>
        </w:rPr>
        <w:drawing>
          <wp:anchor distT="0" distB="0" distL="114300" distR="114300" simplePos="0" relativeHeight="251659264" behindDoc="0" locked="0" layoutInCell="1" allowOverlap="1" wp14:anchorId="1005EB78" wp14:editId="4E270BBF">
            <wp:simplePos x="0" y="0"/>
            <wp:positionH relativeFrom="margin">
              <wp:posOffset>38100</wp:posOffset>
            </wp:positionH>
            <wp:positionV relativeFrom="paragraph">
              <wp:posOffset>-551180</wp:posOffset>
            </wp:positionV>
            <wp:extent cx="2536190" cy="9042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904240"/>
                    </a:xfrm>
                    <a:prstGeom prst="rect">
                      <a:avLst/>
                    </a:prstGeom>
                    <a:noFill/>
                  </pic:spPr>
                </pic:pic>
              </a:graphicData>
            </a:graphic>
            <wp14:sizeRelH relativeFrom="margin">
              <wp14:pctWidth>0</wp14:pctWidth>
            </wp14:sizeRelH>
            <wp14:sizeRelV relativeFrom="margin">
              <wp14:pctHeight>0</wp14:pctHeight>
            </wp14:sizeRelV>
          </wp:anchor>
        </w:drawing>
      </w:r>
    </w:p>
    <w:p w14:paraId="22049235" w14:textId="77777777" w:rsidR="006C3AFC" w:rsidRDefault="006C3AFC" w:rsidP="006C3AFC">
      <w:pPr>
        <w:spacing w:after="0"/>
        <w:rPr>
          <w:rFonts w:asciiTheme="majorHAnsi" w:hAnsiTheme="majorHAnsi" w:cstheme="majorHAnsi"/>
          <w:b/>
        </w:rPr>
      </w:pPr>
      <w:bookmarkStart w:id="2" w:name="_Hlk120018983"/>
    </w:p>
    <w:p w14:paraId="2469BF71" w14:textId="77777777" w:rsidR="006C3AFC" w:rsidRDefault="006C3AFC" w:rsidP="006C3AFC">
      <w:pPr>
        <w:contextualSpacing/>
        <w:jc w:val="both"/>
        <w:rPr>
          <w:rFonts w:ascii="Arial" w:hAnsi="Arial" w:cs="Arial"/>
          <w:sz w:val="24"/>
          <w:szCs w:val="24"/>
        </w:rPr>
      </w:pPr>
      <w:bookmarkStart w:id="3" w:name="_Hlk117952068"/>
      <w:r>
        <w:rPr>
          <w:rFonts w:ascii="Arial" w:eastAsia="Arial" w:hAnsi="Arial" w:cs="Arial"/>
          <w:b/>
          <w:sz w:val="24"/>
          <w:szCs w:val="24"/>
        </w:rPr>
        <w:t xml:space="preserve">H. AYUNTAMIENTO CONSTITUCIONAL  </w:t>
      </w:r>
    </w:p>
    <w:p w14:paraId="07E210C5" w14:textId="77777777" w:rsidR="006C3AFC" w:rsidRDefault="006C3AFC" w:rsidP="006C3AFC">
      <w:pPr>
        <w:contextualSpacing/>
        <w:jc w:val="both"/>
        <w:rPr>
          <w:rFonts w:ascii="Arial" w:hAnsi="Arial" w:cs="Arial"/>
          <w:sz w:val="24"/>
          <w:szCs w:val="24"/>
        </w:rPr>
      </w:pPr>
      <w:r>
        <w:rPr>
          <w:rFonts w:ascii="Arial" w:eastAsia="Arial" w:hAnsi="Arial" w:cs="Arial"/>
          <w:b/>
          <w:sz w:val="24"/>
          <w:szCs w:val="24"/>
        </w:rPr>
        <w:t>DE ZAPOTLÁN EL GRANDE, JALISCO</w:t>
      </w:r>
      <w:r>
        <w:rPr>
          <w:rFonts w:ascii="Arial" w:eastAsia="Arial" w:hAnsi="Arial" w:cs="Arial"/>
          <w:bCs/>
          <w:sz w:val="24"/>
          <w:szCs w:val="24"/>
        </w:rPr>
        <w:t>.</w:t>
      </w:r>
      <w:r>
        <w:rPr>
          <w:rFonts w:ascii="Arial" w:eastAsia="Arial" w:hAnsi="Arial" w:cs="Arial"/>
          <w:b/>
          <w:sz w:val="24"/>
          <w:szCs w:val="24"/>
        </w:rPr>
        <w:t xml:space="preserve"> </w:t>
      </w:r>
    </w:p>
    <w:p w14:paraId="06AA0A52" w14:textId="77777777" w:rsidR="006C3AFC" w:rsidRDefault="006C3AFC" w:rsidP="006C3AFC">
      <w:pPr>
        <w:contextualSpacing/>
        <w:jc w:val="both"/>
        <w:rPr>
          <w:rFonts w:ascii="Arial" w:hAnsi="Arial" w:cs="Arial"/>
          <w:sz w:val="24"/>
          <w:szCs w:val="24"/>
        </w:rPr>
      </w:pPr>
      <w:r>
        <w:rPr>
          <w:rFonts w:ascii="Arial" w:eastAsia="Arial" w:hAnsi="Arial" w:cs="Arial"/>
          <w:b/>
          <w:sz w:val="24"/>
          <w:szCs w:val="24"/>
        </w:rPr>
        <w:t xml:space="preserve">P R E S E N T E. </w:t>
      </w:r>
    </w:p>
    <w:p w14:paraId="445A9A78" w14:textId="77777777" w:rsidR="006C3AFC" w:rsidRDefault="006C3AFC" w:rsidP="006C3AFC">
      <w:pPr>
        <w:spacing w:after="155"/>
        <w:rPr>
          <w:rFonts w:ascii="Arial" w:hAnsi="Arial" w:cs="Arial"/>
          <w:sz w:val="24"/>
          <w:szCs w:val="24"/>
        </w:rPr>
      </w:pPr>
    </w:p>
    <w:p w14:paraId="62E4CDA6" w14:textId="77777777" w:rsidR="006C3AFC" w:rsidRPr="001E4933" w:rsidRDefault="006C3AFC" w:rsidP="006C3AFC">
      <w:pPr>
        <w:spacing w:after="0" w:line="266" w:lineRule="auto"/>
        <w:ind w:firstLine="486"/>
        <w:jc w:val="both"/>
        <w:rPr>
          <w:rFonts w:ascii="Arial" w:eastAsia="Arial" w:hAnsi="Arial" w:cs="Arial"/>
          <w:sz w:val="24"/>
          <w:szCs w:val="24"/>
        </w:rPr>
      </w:pPr>
      <w:r>
        <w:rPr>
          <w:rFonts w:ascii="Arial" w:eastAsia="Arial" w:hAnsi="Arial" w:cs="Arial"/>
          <w:sz w:val="24"/>
          <w:szCs w:val="24"/>
        </w:rPr>
        <w:t xml:space="preserve">Los que suscribimos, </w:t>
      </w:r>
      <w:r>
        <w:rPr>
          <w:rFonts w:ascii="Arial" w:eastAsia="Arial" w:hAnsi="Arial" w:cs="Arial"/>
          <w:b/>
          <w:bCs/>
          <w:sz w:val="24"/>
          <w:szCs w:val="24"/>
        </w:rPr>
        <w:t xml:space="preserve">CC. </w:t>
      </w:r>
      <w:r>
        <w:rPr>
          <w:rFonts w:ascii="Arial" w:eastAsia="Arial" w:hAnsi="Arial" w:cs="Arial"/>
          <w:b/>
          <w:sz w:val="24"/>
          <w:szCs w:val="24"/>
        </w:rPr>
        <w:t xml:space="preserve">REGIDORES VÍCTOR MANUEL MONROY RIVERA, MAGALI CASILLAS CONTRERAS Y TANIA MAGDALENA BERNARDINO JUAREZ </w:t>
      </w:r>
      <w:r>
        <w:rPr>
          <w:rFonts w:ascii="Arial" w:eastAsia="Arial" w:hAnsi="Arial" w:cs="Arial"/>
          <w:bCs/>
          <w:sz w:val="24"/>
          <w:szCs w:val="24"/>
        </w:rPr>
        <w:t>en nuestras calidades de integrantes de la</w:t>
      </w:r>
      <w:r>
        <w:rPr>
          <w:rFonts w:ascii="Arial" w:eastAsia="Arial" w:hAnsi="Arial" w:cs="Arial"/>
          <w:b/>
          <w:sz w:val="24"/>
          <w:szCs w:val="24"/>
        </w:rPr>
        <w:t xml:space="preserve"> Comisión Edilicia Permanente de Obras Públicas, Planeación Urbana y Regularización de la Tenencia de la Tierra</w:t>
      </w:r>
      <w:r>
        <w:rPr>
          <w:rFonts w:ascii="Arial" w:eastAsia="Arial" w:hAnsi="Arial" w:cs="Arial"/>
          <w:bCs/>
          <w:sz w:val="24"/>
          <w:szCs w:val="24"/>
        </w:rPr>
        <w:t>;</w:t>
      </w:r>
      <w:r>
        <w:rPr>
          <w:rFonts w:ascii="Arial" w:eastAsia="Arial" w:hAnsi="Arial" w:cs="Arial"/>
          <w:sz w:val="24"/>
          <w:szCs w:val="24"/>
        </w:rPr>
        <w:t xml:space="preserve"> con fundamento en lo dispuesto por los Artículos 115 fracciones I primer párrafo, II primer párrafo, III inciso g) IV y V inciso d) y 134 de la Constitución Política de los Estados Unidos Mexicanos; 1, 2, 73 fracciones I y II primer párrafo y 80 fracción III de la Constitución Política del Estado de Jalisco; 1, 25 fracción IV, 36, 37 y 49 párrafos primero y segundo de la Ley de Coordinación Fiscal; 1 fracción VI de la Ley de Obras Públicas y Servicios Relacionados con las Mismas, en relación directa con el artículo 3 de su Reglamento; 1, 2, 3, 4 numero 124; 10 párrafo primero, 27 y 37 fracción II segundo párrafo y fracción VI de la Ley del Gobierno y la Administración Pública Municipal del Estado de Jalisco; 1 numerales 1, 2 y 5; 2 numeral 1 fracción VI; 3, 7 numeral 1 fracción VI; 11, 36 y 38 de la Ley de Obra Pública para el Estado de Jalisco y sus Municipios y 1, 2 fracciones XXVII, XXVIII y XXIX, 19 y 35 de su Reglamento; 1, 2, 3, 5 numeral 4; 37, 38 fracción XV, 40, 44, 45, 47, 48, 49, 64, 87 fracción IV, 106 y 107 del Reglamento Interior del Ayuntamiento de Zapotlán el Grande; presentamos ante este Honorable Pleno del Ayuntamiento; el </w:t>
      </w:r>
      <w:bookmarkStart w:id="4" w:name="_Hlk120015952"/>
      <w:r>
        <w:rPr>
          <w:rFonts w:ascii="Arial" w:eastAsia="Arial" w:hAnsi="Arial" w:cs="Arial"/>
          <w:b/>
          <w:sz w:val="24"/>
          <w:szCs w:val="24"/>
        </w:rPr>
        <w:t>DICTAMEN DE LA COMISION EDILICIA PERMANENTE DE OBRAS PUBLICAS, PLANEACION URBANA Y REGULARIZACION DE LA TENENCIA DE LA TIERRA, QUE APRUEBA EL DICTAMEN FINAL DE FALLO APROBADO POR EL COMITÉ DE OBRA PUBLICA PARA EL GOBIERNO MUNICIPAL DE ZAPOTLAN EL GRANDE, JALISCO, RESPECTO DE LA OBRA DENOMINADA “</w:t>
      </w:r>
      <w:bookmarkStart w:id="5" w:name="_Hlk121214461"/>
      <w:r>
        <w:rPr>
          <w:rFonts w:ascii="Arial" w:eastAsia="Arial" w:hAnsi="Arial" w:cs="Arial"/>
          <w:b/>
          <w:sz w:val="24"/>
          <w:szCs w:val="24"/>
        </w:rPr>
        <w:t>REHABILITACION DE CRUCERO DE LA CALLE GREGORIO TORRES QUINTERO ESQUINA CON LA AV. LIC. CARLOS PAEZ STILLE A BASE DE PAVIMENTO DE CONCRETO Y SUSTITUCION DE REDES DE DRENAJE SANITARIO Y AGUA POTABLE, EN CIUDAD GUZMAN, MUNICIPIO DE ZAPOTLAN EL GRANDE, JALISCO</w:t>
      </w:r>
      <w:bookmarkEnd w:id="5"/>
      <w:r>
        <w:rPr>
          <w:rFonts w:ascii="Arial" w:eastAsia="Arial" w:hAnsi="Arial" w:cs="Arial"/>
          <w:b/>
          <w:sz w:val="24"/>
          <w:szCs w:val="24"/>
        </w:rPr>
        <w:t>,</w:t>
      </w:r>
      <w:bookmarkEnd w:id="4"/>
      <w:r>
        <w:rPr>
          <w:rFonts w:ascii="Arial" w:eastAsia="Arial" w:hAnsi="Arial" w:cs="Arial"/>
          <w:b/>
          <w:sz w:val="24"/>
          <w:szCs w:val="24"/>
        </w:rPr>
        <w:t xml:space="preserve"> </w:t>
      </w:r>
      <w:r w:rsidRPr="00D75344">
        <w:rPr>
          <w:rFonts w:ascii="Arial" w:eastAsia="Arial" w:hAnsi="Arial" w:cs="Arial"/>
          <w:bCs/>
          <w:sz w:val="24"/>
          <w:szCs w:val="24"/>
        </w:rPr>
        <w:t xml:space="preserve">a ejecutarse con recursos </w:t>
      </w:r>
      <w:bookmarkStart w:id="6" w:name="_Hlk120013556"/>
      <w:r w:rsidRPr="00D75344">
        <w:rPr>
          <w:rFonts w:ascii="Arial" w:eastAsia="Arial" w:hAnsi="Arial" w:cs="Arial"/>
          <w:bCs/>
          <w:sz w:val="24"/>
          <w:szCs w:val="24"/>
        </w:rPr>
        <w:t xml:space="preserve">provenientes de Recursos Municipales de la Partida Presupuestal número 614, División de Terrenos y Construcción de obras de Urbanización, para el Ejercicio Fiscal 2022 </w:t>
      </w:r>
      <w:bookmarkEnd w:id="6"/>
      <w:r>
        <w:rPr>
          <w:rFonts w:ascii="Arial" w:eastAsia="Arial" w:hAnsi="Arial" w:cs="Arial"/>
          <w:sz w:val="24"/>
          <w:szCs w:val="24"/>
        </w:rPr>
        <w:t xml:space="preserve">de conformidad con los siguientes: </w:t>
      </w:r>
    </w:p>
    <w:p w14:paraId="7EB25442" w14:textId="77777777" w:rsidR="006C3AFC" w:rsidRPr="007E43F7" w:rsidRDefault="006C3AFC" w:rsidP="006C3AFC">
      <w:pPr>
        <w:spacing w:after="157"/>
        <w:ind w:left="374" w:right="3" w:hanging="10"/>
        <w:jc w:val="center"/>
        <w:rPr>
          <w:rFonts w:ascii="Arial" w:eastAsia="Calibri" w:hAnsi="Arial" w:cs="Arial"/>
          <w:sz w:val="24"/>
          <w:szCs w:val="24"/>
        </w:rPr>
      </w:pPr>
      <w:r>
        <w:rPr>
          <w:rFonts w:ascii="Arial" w:eastAsia="Arial" w:hAnsi="Arial" w:cs="Arial"/>
          <w:b/>
          <w:sz w:val="24"/>
          <w:szCs w:val="24"/>
        </w:rPr>
        <w:lastRenderedPageBreak/>
        <w:t xml:space="preserve">A N T E C E D E N T E S: </w:t>
      </w:r>
    </w:p>
    <w:p w14:paraId="54A9E72B" w14:textId="4838A409" w:rsidR="006C3AFC" w:rsidRPr="00DC49DC" w:rsidRDefault="006C3AFC" w:rsidP="006C3AFC">
      <w:pPr>
        <w:jc w:val="both"/>
        <w:rPr>
          <w:rFonts w:ascii="Arial" w:eastAsia="Arial" w:hAnsi="Arial" w:cs="Arial"/>
          <w:sz w:val="24"/>
          <w:szCs w:val="24"/>
        </w:rPr>
      </w:pPr>
      <w:r>
        <w:rPr>
          <w:rFonts w:ascii="Arial" w:hAnsi="Arial" w:cs="Arial"/>
          <w:b/>
          <w:sz w:val="24"/>
          <w:szCs w:val="24"/>
        </w:rPr>
        <w:t>I.-</w:t>
      </w:r>
      <w:r>
        <w:rPr>
          <w:rFonts w:ascii="Arial" w:hAnsi="Arial" w:cs="Arial"/>
          <w:bCs/>
          <w:sz w:val="24"/>
          <w:szCs w:val="24"/>
        </w:rPr>
        <w:t xml:space="preserve"> </w:t>
      </w:r>
      <w:r w:rsidRPr="00AD089E">
        <w:rPr>
          <w:rFonts w:ascii="Arial" w:eastAsia="Arial" w:hAnsi="Arial" w:cs="Arial"/>
          <w:sz w:val="24"/>
          <w:szCs w:val="24"/>
        </w:rPr>
        <w:t xml:space="preserve">Con la finalidad de dar cumplimiento a los criterios de racionalidad, economía, equidad, eficiencia, imparcialidad, honrades y transparencia, que resulten procedentes las mejores condiciones para el Municipio en materia de obra pública, el Municipio mediante Sesión Publica Extraordinaria de Ayuntamiento número 33, celebrada el </w:t>
      </w:r>
      <w:proofErr w:type="spellStart"/>
      <w:r w:rsidRPr="00AD089E">
        <w:rPr>
          <w:rFonts w:ascii="Arial" w:eastAsia="Arial" w:hAnsi="Arial" w:cs="Arial"/>
          <w:sz w:val="24"/>
          <w:szCs w:val="24"/>
        </w:rPr>
        <w:t>dia</w:t>
      </w:r>
      <w:proofErr w:type="spellEnd"/>
      <w:r w:rsidRPr="00AD089E">
        <w:rPr>
          <w:rFonts w:ascii="Arial" w:eastAsia="Arial" w:hAnsi="Arial" w:cs="Arial"/>
          <w:sz w:val="24"/>
          <w:szCs w:val="24"/>
        </w:rPr>
        <w:t xml:space="preserve"> 04 de noviembre de 2022, se aprobó en el punto </w:t>
      </w:r>
      <w:proofErr w:type="spellStart"/>
      <w:r w:rsidRPr="00AD089E">
        <w:rPr>
          <w:rFonts w:ascii="Arial" w:eastAsia="Arial" w:hAnsi="Arial" w:cs="Arial"/>
          <w:sz w:val="24"/>
          <w:szCs w:val="24"/>
        </w:rPr>
        <w:t>numero</w:t>
      </w:r>
      <w:proofErr w:type="spellEnd"/>
      <w:r w:rsidRPr="00AD089E">
        <w:rPr>
          <w:rFonts w:ascii="Arial" w:eastAsia="Arial" w:hAnsi="Arial" w:cs="Arial"/>
          <w:sz w:val="24"/>
          <w:szCs w:val="24"/>
        </w:rPr>
        <w:t xml:space="preserve"> 05 del Orden del </w:t>
      </w:r>
      <w:proofErr w:type="spellStart"/>
      <w:r w:rsidRPr="00AD089E">
        <w:rPr>
          <w:rFonts w:ascii="Arial" w:eastAsia="Arial" w:hAnsi="Arial" w:cs="Arial"/>
          <w:sz w:val="24"/>
          <w:szCs w:val="24"/>
        </w:rPr>
        <w:t>dia</w:t>
      </w:r>
      <w:proofErr w:type="spellEnd"/>
      <w:r w:rsidRPr="00AD089E">
        <w:rPr>
          <w:rFonts w:ascii="Arial" w:eastAsia="Arial" w:hAnsi="Arial" w:cs="Arial"/>
          <w:sz w:val="24"/>
          <w:szCs w:val="24"/>
        </w:rPr>
        <w:t>, el Dictamen de la Comisión Edilicia Permanente de Obras Publicas Planeación Urbana y Regularización de la Tenencia de la Tierra, que aprueba entre otras cuestiones, los techos financieros de las Obras Publicas</w:t>
      </w:r>
      <w:r>
        <w:rPr>
          <w:rFonts w:ascii="Arial" w:eastAsia="Arial" w:hAnsi="Arial" w:cs="Arial"/>
          <w:b/>
          <w:bCs/>
          <w:sz w:val="24"/>
          <w:szCs w:val="24"/>
        </w:rPr>
        <w:t xml:space="preserve">, </w:t>
      </w:r>
      <w:r w:rsidRPr="00D75344">
        <w:rPr>
          <w:rFonts w:ascii="Arial" w:eastAsia="Arial" w:hAnsi="Arial" w:cs="Arial"/>
          <w:bCs/>
          <w:sz w:val="24"/>
          <w:szCs w:val="24"/>
        </w:rPr>
        <w:t>provenientes de Recursos Municipales de la Partida Presupuestal número 614, División de Terrenos y Construcción de obras de Urbanización, para el Ejercicio Fiscal 2022</w:t>
      </w:r>
      <w:r>
        <w:rPr>
          <w:rFonts w:ascii="Arial" w:eastAsia="Arial" w:hAnsi="Arial" w:cs="Arial"/>
          <w:bCs/>
          <w:sz w:val="24"/>
          <w:szCs w:val="24"/>
        </w:rPr>
        <w:t>, entre ellas la siguiente obra:</w:t>
      </w:r>
      <w:bookmarkEnd w:id="0"/>
    </w:p>
    <w:tbl>
      <w:tblPr>
        <w:tblStyle w:val="Tablaconcuadrcula"/>
        <w:tblW w:w="0" w:type="auto"/>
        <w:tblLook w:val="04A0" w:firstRow="1" w:lastRow="0" w:firstColumn="1" w:lastColumn="0" w:noHBand="0" w:noVBand="1"/>
      </w:tblPr>
      <w:tblGrid>
        <w:gridCol w:w="2942"/>
        <w:gridCol w:w="2943"/>
        <w:gridCol w:w="2943"/>
      </w:tblGrid>
      <w:tr w:rsidR="006C3AFC" w14:paraId="699C51CD" w14:textId="77777777" w:rsidTr="00B04E7D">
        <w:tc>
          <w:tcPr>
            <w:tcW w:w="2942" w:type="dxa"/>
          </w:tcPr>
          <w:bookmarkEnd w:id="1"/>
          <w:bookmarkEnd w:id="2"/>
          <w:p w14:paraId="15163E8E" w14:textId="77777777" w:rsidR="006C3AFC" w:rsidRDefault="006C3AFC" w:rsidP="00B04E7D">
            <w:pPr>
              <w:jc w:val="both"/>
              <w:rPr>
                <w:rFonts w:eastAsia="Arial" w:cs="Arial"/>
                <w:bCs/>
                <w:szCs w:val="24"/>
              </w:rPr>
            </w:pPr>
            <w:r>
              <w:rPr>
                <w:rFonts w:eastAsia="Arial" w:cs="Arial"/>
                <w:bCs/>
                <w:szCs w:val="24"/>
              </w:rPr>
              <w:t>NUMERO DE OBRA</w:t>
            </w:r>
          </w:p>
        </w:tc>
        <w:tc>
          <w:tcPr>
            <w:tcW w:w="2943" w:type="dxa"/>
          </w:tcPr>
          <w:p w14:paraId="116A9093" w14:textId="77777777" w:rsidR="006C3AFC" w:rsidRDefault="006C3AFC" w:rsidP="00B04E7D">
            <w:pPr>
              <w:jc w:val="both"/>
              <w:rPr>
                <w:rFonts w:eastAsia="Arial" w:cs="Arial"/>
                <w:bCs/>
                <w:szCs w:val="24"/>
              </w:rPr>
            </w:pPr>
            <w:r>
              <w:rPr>
                <w:rFonts w:eastAsia="Arial" w:cs="Arial"/>
                <w:bCs/>
                <w:szCs w:val="24"/>
              </w:rPr>
              <w:t>DENOMINACION DE LA OBRA</w:t>
            </w:r>
          </w:p>
        </w:tc>
        <w:tc>
          <w:tcPr>
            <w:tcW w:w="2943" w:type="dxa"/>
          </w:tcPr>
          <w:p w14:paraId="403919B7" w14:textId="77777777" w:rsidR="006C3AFC" w:rsidRDefault="006C3AFC" w:rsidP="00B04E7D">
            <w:pPr>
              <w:jc w:val="both"/>
              <w:rPr>
                <w:rFonts w:eastAsia="Arial" w:cs="Arial"/>
                <w:bCs/>
                <w:szCs w:val="24"/>
              </w:rPr>
            </w:pPr>
            <w:r>
              <w:rPr>
                <w:rFonts w:eastAsia="Arial" w:cs="Arial"/>
                <w:bCs/>
                <w:szCs w:val="24"/>
              </w:rPr>
              <w:t>TECHO PRESUPUESTAL</w:t>
            </w:r>
          </w:p>
        </w:tc>
      </w:tr>
      <w:tr w:rsidR="006C3AFC" w14:paraId="3B2E02C8" w14:textId="77777777" w:rsidTr="00B04E7D">
        <w:tc>
          <w:tcPr>
            <w:tcW w:w="2942" w:type="dxa"/>
          </w:tcPr>
          <w:p w14:paraId="2CFB1AE3" w14:textId="77777777" w:rsidR="006C3AFC" w:rsidRDefault="006C3AFC" w:rsidP="00B04E7D">
            <w:pPr>
              <w:jc w:val="both"/>
              <w:rPr>
                <w:rFonts w:eastAsia="Arial" w:cs="Arial"/>
                <w:bCs/>
                <w:szCs w:val="24"/>
              </w:rPr>
            </w:pPr>
            <w:r>
              <w:rPr>
                <w:rFonts w:eastAsia="Arial" w:cs="Arial"/>
                <w:bCs/>
                <w:szCs w:val="24"/>
              </w:rPr>
              <w:t>RP-010-2022</w:t>
            </w:r>
          </w:p>
        </w:tc>
        <w:tc>
          <w:tcPr>
            <w:tcW w:w="2943" w:type="dxa"/>
          </w:tcPr>
          <w:p w14:paraId="38434225" w14:textId="3A73F8A3" w:rsidR="006C3AFC" w:rsidRPr="00502F01" w:rsidRDefault="00DC49DC" w:rsidP="00B04E7D">
            <w:pPr>
              <w:jc w:val="both"/>
              <w:rPr>
                <w:rFonts w:eastAsia="Arial" w:cs="Arial"/>
                <w:bCs/>
                <w:sz w:val="20"/>
                <w:szCs w:val="20"/>
              </w:rPr>
            </w:pPr>
            <w:r>
              <w:rPr>
                <w:rFonts w:eastAsia="Arial" w:cs="Arial"/>
                <w:bCs/>
                <w:sz w:val="20"/>
                <w:szCs w:val="20"/>
              </w:rPr>
              <w:t>“</w:t>
            </w:r>
            <w:r w:rsidR="006C3AFC" w:rsidRPr="00502F01">
              <w:rPr>
                <w:rFonts w:eastAsia="Arial" w:cs="Arial"/>
                <w:bCs/>
                <w:sz w:val="20"/>
                <w:szCs w:val="20"/>
              </w:rPr>
              <w:t>REHABILITACION DE CRUCERO DE LA CALLE GREGORIO TORRES QUINTERO ESQUINA CON LA AV. LIC. CARLOS PAEZ STILLE A BASE DE PAVIMENTO DE CONCRETO Y SUSTITUCION DE REDES DE DRENAJE SANITARIO Y AGUA POTABLE, EN CIUDAD GUZMAN, MUNICIPIO DE ZAPOTLAN EL GRANDE, JALISCO</w:t>
            </w:r>
            <w:r>
              <w:rPr>
                <w:rFonts w:eastAsia="Arial" w:cs="Arial"/>
                <w:bCs/>
                <w:sz w:val="20"/>
                <w:szCs w:val="20"/>
              </w:rPr>
              <w:t>”</w:t>
            </w:r>
          </w:p>
        </w:tc>
        <w:tc>
          <w:tcPr>
            <w:tcW w:w="2943" w:type="dxa"/>
          </w:tcPr>
          <w:p w14:paraId="6E88D59F" w14:textId="77777777" w:rsidR="00DC49DC" w:rsidRDefault="00DC49DC" w:rsidP="00B04E7D">
            <w:pPr>
              <w:jc w:val="both"/>
              <w:rPr>
                <w:rFonts w:eastAsia="Arial" w:cs="Arial"/>
                <w:bCs/>
                <w:szCs w:val="24"/>
              </w:rPr>
            </w:pPr>
          </w:p>
          <w:p w14:paraId="28D116B0" w14:textId="77777777" w:rsidR="00DC49DC" w:rsidRDefault="00DC49DC" w:rsidP="00B04E7D">
            <w:pPr>
              <w:jc w:val="both"/>
              <w:rPr>
                <w:rFonts w:eastAsia="Arial" w:cs="Arial"/>
                <w:bCs/>
                <w:szCs w:val="24"/>
              </w:rPr>
            </w:pPr>
          </w:p>
          <w:p w14:paraId="1CBED0AF" w14:textId="77777777" w:rsidR="00DC49DC" w:rsidRDefault="00DC49DC" w:rsidP="00B04E7D">
            <w:pPr>
              <w:jc w:val="both"/>
              <w:rPr>
                <w:rFonts w:eastAsia="Arial" w:cs="Arial"/>
                <w:bCs/>
                <w:szCs w:val="24"/>
              </w:rPr>
            </w:pPr>
          </w:p>
          <w:p w14:paraId="64D2BE94" w14:textId="77777777" w:rsidR="00DC49DC" w:rsidRDefault="00DC49DC" w:rsidP="00B04E7D">
            <w:pPr>
              <w:jc w:val="both"/>
              <w:rPr>
                <w:rFonts w:eastAsia="Arial" w:cs="Arial"/>
                <w:bCs/>
                <w:szCs w:val="24"/>
              </w:rPr>
            </w:pPr>
          </w:p>
          <w:p w14:paraId="074D4A74" w14:textId="5F58982C" w:rsidR="006C3AFC" w:rsidRDefault="006C3AFC" w:rsidP="00B04E7D">
            <w:pPr>
              <w:jc w:val="both"/>
              <w:rPr>
                <w:rFonts w:eastAsia="Arial" w:cs="Arial"/>
                <w:bCs/>
                <w:szCs w:val="24"/>
              </w:rPr>
            </w:pPr>
            <w:r>
              <w:rPr>
                <w:rFonts w:eastAsia="Arial" w:cs="Arial"/>
                <w:bCs/>
                <w:szCs w:val="24"/>
              </w:rPr>
              <w:t>$2,231,254.70</w:t>
            </w:r>
          </w:p>
        </w:tc>
      </w:tr>
    </w:tbl>
    <w:p w14:paraId="6F2D86CC" w14:textId="77777777" w:rsidR="006C3AFC" w:rsidRDefault="006C3AFC" w:rsidP="006C3AFC">
      <w:pPr>
        <w:jc w:val="both"/>
        <w:rPr>
          <w:rFonts w:ascii="Arial" w:eastAsia="Arial" w:hAnsi="Arial" w:cs="Arial"/>
          <w:bCs/>
          <w:sz w:val="24"/>
          <w:szCs w:val="24"/>
        </w:rPr>
      </w:pPr>
    </w:p>
    <w:p w14:paraId="522B300C" w14:textId="0ACE38EA" w:rsidR="006C3AFC" w:rsidRDefault="00DC49DC" w:rsidP="006C3AFC">
      <w:pPr>
        <w:spacing w:after="200" w:line="276" w:lineRule="auto"/>
        <w:jc w:val="both"/>
        <w:rPr>
          <w:rFonts w:ascii="Arial" w:eastAsia="Calibri" w:hAnsi="Arial" w:cs="Arial"/>
          <w:noProof/>
          <w:color w:val="000000"/>
          <w:szCs w:val="24"/>
          <w:lang w:val="es-ES_tradnl" w:eastAsia="es-ES"/>
        </w:rPr>
      </w:pPr>
      <w:r>
        <w:rPr>
          <w:rFonts w:ascii="Arial" w:eastAsia="Times New Roman" w:hAnsi="Arial" w:cs="Arial"/>
          <w:b/>
          <w:noProof/>
          <w:sz w:val="24"/>
          <w:szCs w:val="24"/>
          <w:lang w:val="es-ES_tradnl" w:eastAsia="es-ES"/>
        </w:rPr>
        <w:t>II</w:t>
      </w:r>
      <w:r w:rsidR="006C3AFC" w:rsidRPr="00A578FD">
        <w:rPr>
          <w:rFonts w:ascii="Arial" w:eastAsia="Times New Roman" w:hAnsi="Arial" w:cs="Arial"/>
          <w:b/>
          <w:noProof/>
          <w:sz w:val="24"/>
          <w:szCs w:val="24"/>
          <w:lang w:val="es-ES_tradnl" w:eastAsia="es-ES"/>
        </w:rPr>
        <w:t>.-</w:t>
      </w:r>
      <w:r w:rsidR="006C3AFC" w:rsidRPr="00A578FD">
        <w:rPr>
          <w:rFonts w:ascii="Arial" w:eastAsia="Times New Roman" w:hAnsi="Arial" w:cs="Arial"/>
          <w:noProof/>
          <w:sz w:val="24"/>
          <w:szCs w:val="24"/>
          <w:lang w:val="es-ES_tradnl" w:eastAsia="es-ES"/>
        </w:rPr>
        <w:t xml:space="preserve"> </w:t>
      </w:r>
      <w:r w:rsidR="006C3AFC" w:rsidRPr="00A578FD">
        <w:rPr>
          <w:rFonts w:ascii="Arial" w:eastAsia="Calibri" w:hAnsi="Arial" w:cs="Arial"/>
          <w:noProof/>
          <w:color w:val="000000"/>
          <w:szCs w:val="24"/>
          <w:lang w:val="es-ES_tradnl" w:eastAsia="es-ES"/>
        </w:rPr>
        <w:t xml:space="preserve">Que en Sesión Extraordinaria del Comité de Obra Pública para el Gobierno Municipal de Zapotlán el Grande Jalisco, de fecha </w:t>
      </w:r>
      <w:r w:rsidR="006C3AFC" w:rsidRPr="00A578FD">
        <w:rPr>
          <w:rFonts w:ascii="Arial" w:eastAsia="Calibri" w:hAnsi="Arial" w:cs="Arial"/>
          <w:b/>
          <w:noProof/>
          <w:color w:val="000000"/>
          <w:szCs w:val="24"/>
          <w:lang w:val="es-ES_tradnl" w:eastAsia="es-ES"/>
        </w:rPr>
        <w:t>08 Ocho de Noviembre del año 2022 Dos Mil Veintidos</w:t>
      </w:r>
      <w:r w:rsidR="006C3AFC" w:rsidRPr="00A578FD">
        <w:rPr>
          <w:rFonts w:ascii="Arial" w:eastAsia="Calibri" w:hAnsi="Arial" w:cs="Arial"/>
          <w:noProof/>
          <w:color w:val="000000"/>
          <w:szCs w:val="24"/>
          <w:lang w:val="es-ES_tradnl" w:eastAsia="es-ES"/>
        </w:rPr>
        <w:t>, se aprobó la procedencia del dictamen de la modalidad para el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p>
    <w:p w14:paraId="246A2DA3" w14:textId="0F33AA23" w:rsidR="00DC49DC" w:rsidRPr="00632D53" w:rsidRDefault="00DC49DC" w:rsidP="006C3AFC">
      <w:pPr>
        <w:spacing w:after="200" w:line="276" w:lineRule="auto"/>
        <w:jc w:val="both"/>
        <w:rPr>
          <w:rFonts w:ascii="Arial" w:eastAsia="Calibri" w:hAnsi="Arial" w:cs="Arial"/>
          <w:noProof/>
          <w:color w:val="000000"/>
          <w:szCs w:val="24"/>
          <w:lang w:val="es-ES_tradnl" w:eastAsia="es-ES"/>
        </w:rPr>
      </w:pPr>
      <w:r>
        <w:rPr>
          <w:rFonts w:ascii="Arial" w:eastAsia="Calibri" w:hAnsi="Arial" w:cs="Arial"/>
          <w:b/>
          <w:bCs/>
          <w:noProof/>
          <w:color w:val="000000"/>
          <w:szCs w:val="24"/>
          <w:lang w:val="es-ES_tradnl" w:eastAsia="es-ES"/>
        </w:rPr>
        <w:t xml:space="preserve">III.- </w:t>
      </w:r>
      <w:r>
        <w:rPr>
          <w:rFonts w:ascii="Arial" w:eastAsia="Calibri" w:hAnsi="Arial" w:cs="Arial"/>
          <w:noProof/>
          <w:color w:val="000000"/>
          <w:szCs w:val="24"/>
          <w:lang w:val="es-ES_tradnl" w:eastAsia="es-ES"/>
        </w:rPr>
        <w:t>El dia martes 29 de noviembre de 2022</w:t>
      </w:r>
      <w:r w:rsidR="00632D53">
        <w:rPr>
          <w:rFonts w:ascii="Arial" w:eastAsia="Calibri" w:hAnsi="Arial" w:cs="Arial"/>
          <w:noProof/>
          <w:color w:val="000000"/>
          <w:szCs w:val="24"/>
          <w:lang w:val="es-ES_tradnl" w:eastAsia="es-ES"/>
        </w:rPr>
        <w:t xml:space="preserve"> se convoco a la Tercera Sesion Extraordinaria del Comité de Obra Publica del Gobierno Municipal de Zapotlan el Grande, donde fue autorizada y aprobada, la Propuesta del Posible Fallo de la Obra en cuestion emitida por el Area Tecnica, la cual fue </w:t>
      </w:r>
      <w:r w:rsidR="00632D53">
        <w:rPr>
          <w:rFonts w:ascii="Arial" w:eastAsia="Calibri" w:hAnsi="Arial" w:cs="Arial"/>
          <w:b/>
          <w:bCs/>
          <w:noProof/>
          <w:color w:val="000000"/>
          <w:szCs w:val="24"/>
          <w:u w:val="single"/>
          <w:lang w:val="es-ES_tradnl" w:eastAsia="es-ES"/>
        </w:rPr>
        <w:t xml:space="preserve">APROBADA POR UNANIMIDAD DE LOS PRESENTES, CON </w:t>
      </w:r>
      <w:r w:rsidR="00632D53">
        <w:rPr>
          <w:rFonts w:ascii="Arial" w:eastAsia="Calibri" w:hAnsi="Arial" w:cs="Arial"/>
          <w:b/>
          <w:bCs/>
          <w:noProof/>
          <w:color w:val="000000"/>
          <w:szCs w:val="24"/>
          <w:u w:val="single"/>
          <w:lang w:val="es-ES_tradnl" w:eastAsia="es-ES"/>
        </w:rPr>
        <w:lastRenderedPageBreak/>
        <w:t>09 VOTOS A FAVOR</w:t>
      </w:r>
      <w:r w:rsidR="00632D53">
        <w:rPr>
          <w:rFonts w:ascii="Arial" w:eastAsia="Calibri" w:hAnsi="Arial" w:cs="Arial"/>
          <w:noProof/>
          <w:color w:val="000000"/>
          <w:szCs w:val="24"/>
          <w:lang w:val="es-ES_tradnl" w:eastAsia="es-ES"/>
        </w:rPr>
        <w:t xml:space="preserve"> del cual derivo el Dictamen final del Comité de Obra Publica que hoy se analiza.</w:t>
      </w:r>
    </w:p>
    <w:p w14:paraId="755073AF" w14:textId="0A08B32B" w:rsidR="006C3AFC" w:rsidRPr="006C3AFC" w:rsidRDefault="00DC49DC" w:rsidP="006C3AFC">
      <w:pPr>
        <w:spacing w:after="200" w:line="276" w:lineRule="auto"/>
        <w:jc w:val="both"/>
        <w:rPr>
          <w:rFonts w:ascii="Arial" w:eastAsia="Cambria" w:hAnsi="Arial" w:cs="Arial"/>
          <w:color w:val="000000"/>
          <w:lang w:eastAsia="es-MX"/>
        </w:rPr>
      </w:pPr>
      <w:r>
        <w:rPr>
          <w:rFonts w:ascii="Arial" w:eastAsia="Calibri" w:hAnsi="Arial" w:cs="Arial"/>
          <w:b/>
          <w:noProof/>
          <w:color w:val="000000"/>
          <w:szCs w:val="24"/>
          <w:lang w:val="es-ES_tradnl" w:eastAsia="es-ES"/>
        </w:rPr>
        <w:t>IV</w:t>
      </w:r>
      <w:r w:rsidR="006C3AFC" w:rsidRPr="00A578FD">
        <w:rPr>
          <w:rFonts w:ascii="Arial" w:eastAsia="Calibri" w:hAnsi="Arial" w:cs="Arial"/>
          <w:b/>
          <w:noProof/>
          <w:color w:val="000000"/>
          <w:szCs w:val="24"/>
          <w:lang w:val="es-ES_tradnl" w:eastAsia="es-ES"/>
        </w:rPr>
        <w:t>.</w:t>
      </w:r>
      <w:r w:rsidR="006C3AFC">
        <w:rPr>
          <w:rFonts w:ascii="Arial" w:eastAsiaTheme="minorEastAsia" w:hAnsi="Arial" w:cs="Arial"/>
          <w:noProof/>
          <w:sz w:val="24"/>
          <w:szCs w:val="24"/>
          <w:lang w:val="es-ES_tradnl" w:eastAsia="es-ES"/>
        </w:rPr>
        <w:t xml:space="preserve">- </w:t>
      </w:r>
      <w:r w:rsidR="006C3AFC" w:rsidRPr="005F3A67">
        <w:rPr>
          <w:rFonts w:ascii="Arial" w:eastAsiaTheme="minorEastAsia" w:hAnsi="Arial" w:cs="Arial"/>
          <w:noProof/>
          <w:sz w:val="24"/>
          <w:szCs w:val="24"/>
          <w:lang w:val="es-ES_tradnl" w:eastAsia="es-ES"/>
        </w:rPr>
        <w:t xml:space="preserve">En la </w:t>
      </w:r>
      <w:r w:rsidR="006C3AFC">
        <w:rPr>
          <w:rFonts w:ascii="Arial" w:eastAsiaTheme="minorEastAsia" w:hAnsi="Arial" w:cs="Arial"/>
          <w:noProof/>
          <w:sz w:val="24"/>
          <w:szCs w:val="24"/>
          <w:lang w:val="es-ES_tradnl" w:eastAsia="es-ES"/>
        </w:rPr>
        <w:t>Tercera</w:t>
      </w:r>
      <w:r w:rsidR="006C3AFC" w:rsidRPr="005F3A67">
        <w:rPr>
          <w:rFonts w:ascii="Arial" w:eastAsiaTheme="minorEastAsia" w:hAnsi="Arial" w:cs="Arial"/>
          <w:noProof/>
          <w:sz w:val="24"/>
          <w:szCs w:val="24"/>
          <w:lang w:val="es-ES_tradnl" w:eastAsia="es-ES"/>
        </w:rPr>
        <w:t xml:space="preserve"> </w:t>
      </w:r>
      <w:r w:rsidR="006C3AFC">
        <w:rPr>
          <w:rFonts w:ascii="Arial" w:eastAsiaTheme="minorEastAsia" w:hAnsi="Arial" w:cs="Arial"/>
          <w:noProof/>
          <w:sz w:val="24"/>
          <w:szCs w:val="24"/>
          <w:lang w:val="es-ES_tradnl" w:eastAsia="es-ES"/>
        </w:rPr>
        <w:t>Sesión Extrao</w:t>
      </w:r>
      <w:r w:rsidR="006C3AFC" w:rsidRPr="005F3A67">
        <w:rPr>
          <w:rFonts w:ascii="Arial" w:eastAsiaTheme="minorEastAsia" w:hAnsi="Arial" w:cs="Arial"/>
          <w:noProof/>
          <w:sz w:val="24"/>
          <w:szCs w:val="24"/>
          <w:lang w:val="es-ES_tradnl" w:eastAsia="es-ES"/>
        </w:rPr>
        <w:t xml:space="preserve">rdinaria de la </w:t>
      </w:r>
      <w:r w:rsidR="006C3AFC" w:rsidRPr="005F3A67">
        <w:rPr>
          <w:rFonts w:ascii="Arial" w:eastAsia="Calibri" w:hAnsi="Arial" w:cs="Arial"/>
          <w:noProof/>
          <w:sz w:val="24"/>
          <w:szCs w:val="24"/>
          <w:lang w:val="es-ES_tradnl" w:eastAsia="es-ES"/>
        </w:rPr>
        <w:t>Comisión Edilicia Permanente de</w:t>
      </w:r>
      <w:r w:rsidR="006C3AFC" w:rsidRPr="005F3A67">
        <w:rPr>
          <w:rFonts w:ascii="Arial" w:eastAsiaTheme="minorEastAsia" w:hAnsi="Arial" w:cs="Arial"/>
          <w:noProof/>
          <w:color w:val="000000"/>
          <w:sz w:val="24"/>
          <w:szCs w:val="24"/>
          <w:lang w:val="es-ES" w:eastAsia="es-ES"/>
        </w:rPr>
        <w:t xml:space="preserve"> Obras Públicas, Planeación Urbana y Regularización de la Tenencia de la Tierra</w:t>
      </w:r>
      <w:r w:rsidR="006C3AFC" w:rsidRPr="005F3A67">
        <w:rPr>
          <w:rFonts w:ascii="Arial" w:eastAsia="Calibri" w:hAnsi="Arial" w:cs="Arial"/>
          <w:noProof/>
          <w:sz w:val="24"/>
          <w:szCs w:val="24"/>
          <w:lang w:val="es-ES_tradnl" w:eastAsia="es-ES"/>
        </w:rPr>
        <w:t xml:space="preserve">, celebrada el dia </w:t>
      </w:r>
      <w:r w:rsidR="006C3AFC">
        <w:rPr>
          <w:rFonts w:ascii="Arial" w:eastAsia="Calibri" w:hAnsi="Arial" w:cs="Arial"/>
          <w:noProof/>
          <w:sz w:val="24"/>
          <w:szCs w:val="24"/>
          <w:lang w:val="es-ES_tradnl" w:eastAsia="es-ES"/>
        </w:rPr>
        <w:t>06 de diciem</w:t>
      </w:r>
      <w:r w:rsidR="006C3AFC" w:rsidRPr="005F3A67">
        <w:rPr>
          <w:rFonts w:ascii="Arial" w:eastAsia="Calibri" w:hAnsi="Arial" w:cs="Arial"/>
          <w:noProof/>
          <w:sz w:val="24"/>
          <w:szCs w:val="24"/>
          <w:lang w:val="es-ES_tradnl" w:eastAsia="es-ES"/>
        </w:rPr>
        <w:t>bre del año 2022, como orden del día</w:t>
      </w:r>
      <w:r w:rsidR="006C3AFC">
        <w:rPr>
          <w:rFonts w:ascii="Arial" w:eastAsia="Calibri" w:hAnsi="Arial" w:cs="Arial"/>
          <w:noProof/>
          <w:sz w:val="24"/>
          <w:szCs w:val="24"/>
          <w:lang w:val="es-ES_tradnl" w:eastAsia="es-ES"/>
        </w:rPr>
        <w:t xml:space="preserve"> despues de analizar, estudiar y en su caso aprobar el Dictamen final con el fallo emitido por el Comité de Obra Publica, una vez hecho lo anterior, emitir el Dictamen correspondiente y presentarlo ante le Pleno del H. Ayuntamiento para su aprobacion, razon por la cual esta Comision tuvo a bien sesionar en la fecha mencionada con</w:t>
      </w:r>
      <w:r w:rsidR="0035321C">
        <w:rPr>
          <w:rFonts w:ascii="Arial" w:eastAsia="Calibri" w:hAnsi="Arial" w:cs="Arial"/>
          <w:noProof/>
          <w:sz w:val="24"/>
          <w:szCs w:val="24"/>
          <w:lang w:val="es-ES_tradnl" w:eastAsia="es-ES"/>
        </w:rPr>
        <w:t xml:space="preserve"> </w:t>
      </w:r>
      <w:r w:rsidR="006C3AFC">
        <w:rPr>
          <w:rFonts w:ascii="Arial" w:eastAsia="Calibri" w:hAnsi="Arial" w:cs="Arial"/>
          <w:noProof/>
          <w:sz w:val="24"/>
          <w:szCs w:val="24"/>
          <w:lang w:val="es-ES_tradnl" w:eastAsia="es-ES"/>
        </w:rPr>
        <w:t>antelacion</w:t>
      </w:r>
      <w:r w:rsidR="0035321C">
        <w:rPr>
          <w:rFonts w:ascii="Arial" w:eastAsia="Calibri" w:hAnsi="Arial" w:cs="Arial"/>
          <w:noProof/>
          <w:sz w:val="24"/>
          <w:szCs w:val="24"/>
          <w:lang w:val="es-ES_tradnl" w:eastAsia="es-ES"/>
        </w:rPr>
        <w:t>en, la cual los integrantes resolvimos con base en las siguientes:</w:t>
      </w:r>
    </w:p>
    <w:p w14:paraId="167380C1" w14:textId="77777777" w:rsidR="006C3AFC" w:rsidRPr="00A578FD" w:rsidRDefault="006C3AFC" w:rsidP="006C3AFC">
      <w:pPr>
        <w:spacing w:line="259" w:lineRule="auto"/>
        <w:contextualSpacing/>
        <w:jc w:val="both"/>
        <w:rPr>
          <w:rFonts w:ascii="Arial" w:eastAsia="Calibri" w:hAnsi="Arial" w:cs="Arial"/>
          <w:b/>
          <w:color w:val="000000"/>
        </w:rPr>
      </w:pPr>
    </w:p>
    <w:p w14:paraId="681F2043" w14:textId="2B88CC55" w:rsidR="006C3AFC" w:rsidRDefault="006C3AFC" w:rsidP="0035321C">
      <w:pPr>
        <w:spacing w:line="259" w:lineRule="auto"/>
        <w:contextualSpacing/>
        <w:jc w:val="center"/>
        <w:rPr>
          <w:rFonts w:ascii="Arial" w:eastAsia="Calibri" w:hAnsi="Arial" w:cs="Arial"/>
          <w:b/>
          <w:color w:val="000000"/>
        </w:rPr>
      </w:pPr>
      <w:r w:rsidRPr="00A578FD">
        <w:rPr>
          <w:rFonts w:ascii="Arial" w:eastAsia="Calibri" w:hAnsi="Arial" w:cs="Arial"/>
          <w:b/>
          <w:color w:val="000000"/>
        </w:rPr>
        <w:t>CONSIDERA</w:t>
      </w:r>
      <w:r w:rsidR="0035321C">
        <w:rPr>
          <w:rFonts w:ascii="Arial" w:eastAsia="Calibri" w:hAnsi="Arial" w:cs="Arial"/>
          <w:b/>
          <w:color w:val="000000"/>
        </w:rPr>
        <w:t>CIONES</w:t>
      </w:r>
      <w:r w:rsidRPr="00A578FD">
        <w:rPr>
          <w:rFonts w:ascii="Arial" w:eastAsia="Calibri" w:hAnsi="Arial" w:cs="Arial"/>
          <w:b/>
          <w:color w:val="000000"/>
        </w:rPr>
        <w:t>:</w:t>
      </w:r>
    </w:p>
    <w:p w14:paraId="3A1391FA" w14:textId="77777777" w:rsidR="0035321C" w:rsidRPr="00A578FD" w:rsidRDefault="0035321C" w:rsidP="0035321C">
      <w:pPr>
        <w:spacing w:line="259" w:lineRule="auto"/>
        <w:contextualSpacing/>
        <w:jc w:val="center"/>
        <w:rPr>
          <w:rFonts w:ascii="Arial" w:eastAsia="Calibri" w:hAnsi="Arial" w:cs="Arial"/>
          <w:b/>
          <w:color w:val="000000"/>
        </w:rPr>
      </w:pPr>
    </w:p>
    <w:p w14:paraId="2DF57808" w14:textId="4C12B637" w:rsidR="0035321C" w:rsidRPr="0035321C" w:rsidRDefault="0035321C" w:rsidP="006C3AFC">
      <w:pPr>
        <w:spacing w:after="200" w:line="276" w:lineRule="auto"/>
        <w:jc w:val="both"/>
        <w:rPr>
          <w:rFonts w:ascii="Arial" w:eastAsia="Calibri" w:hAnsi="Arial" w:cs="Arial"/>
          <w:b/>
          <w:bCs/>
          <w:noProof/>
          <w:color w:val="000000"/>
          <w:szCs w:val="24"/>
          <w:lang w:eastAsia="es-ES"/>
        </w:rPr>
      </w:pPr>
      <w:r>
        <w:rPr>
          <w:rFonts w:ascii="Arial" w:eastAsia="Calibri" w:hAnsi="Arial" w:cs="Arial"/>
          <w:noProof/>
          <w:color w:val="000000"/>
          <w:szCs w:val="24"/>
          <w:lang w:eastAsia="es-ES"/>
        </w:rPr>
        <w:t xml:space="preserve">I.- De acuerdo a la fraccion V del Articulo 7 del Reglamento de Obra Publica para el Municipio de Zapotlan el Grande, Jalisco, una de las atribuciones del Comité de Obra Publica establecidas es la de </w:t>
      </w:r>
      <w:r>
        <w:rPr>
          <w:rFonts w:ascii="Arial" w:eastAsia="Calibri" w:hAnsi="Arial" w:cs="Arial"/>
          <w:b/>
          <w:bCs/>
          <w:noProof/>
          <w:color w:val="000000"/>
          <w:szCs w:val="24"/>
          <w:lang w:eastAsia="es-ES"/>
        </w:rPr>
        <w:t>Dictaminar y autorizar sobre la adjudicacion de la Obra Publica y servicios relacionados con la misma, a fin de ser presentados al Pleno del Ayuntamiento para las aprobaciones de las contrataciones</w:t>
      </w:r>
      <w:r w:rsidR="00632D53">
        <w:rPr>
          <w:rFonts w:ascii="Arial" w:eastAsia="Calibri" w:hAnsi="Arial" w:cs="Arial"/>
          <w:b/>
          <w:bCs/>
          <w:noProof/>
          <w:color w:val="000000"/>
          <w:szCs w:val="24"/>
          <w:lang w:eastAsia="es-ES"/>
        </w:rPr>
        <w:t>.</w:t>
      </w:r>
    </w:p>
    <w:p w14:paraId="66885F64" w14:textId="41CD185B" w:rsidR="00632D53" w:rsidRDefault="00632D53" w:rsidP="006C3AFC">
      <w:pPr>
        <w:spacing w:after="200" w:line="276" w:lineRule="auto"/>
        <w:jc w:val="both"/>
        <w:rPr>
          <w:rFonts w:ascii="Arial" w:eastAsia="Calibri" w:hAnsi="Arial" w:cs="Arial"/>
          <w:noProof/>
          <w:color w:val="000000"/>
          <w:szCs w:val="24"/>
          <w:lang w:eastAsia="es-ES"/>
        </w:rPr>
      </w:pPr>
      <w:r>
        <w:rPr>
          <w:rFonts w:ascii="Arial" w:eastAsia="Calibri" w:hAnsi="Arial" w:cs="Arial"/>
          <w:noProof/>
          <w:color w:val="000000"/>
          <w:szCs w:val="24"/>
          <w:lang w:eastAsia="es-ES"/>
        </w:rPr>
        <w:t xml:space="preserve">II.- Asi mismo el Articulo 11 parrafo primero, del mismo reglamento, le otorga facultad delegatoria al area tecnica para que actuen en conjunto para la integracion de los expedientesunitarios de obra publica y para que realicen los procedimientos de licitacion de obra publica bajo su mas estricta responsabilidad, razon por la cual se concluye, que los titulares de la Coordinacion General de Gestion de la Ciudad y </w:t>
      </w:r>
      <w:r w:rsidR="00D836CA">
        <w:rPr>
          <w:rFonts w:ascii="Arial" w:eastAsia="Calibri" w:hAnsi="Arial" w:cs="Arial"/>
          <w:noProof/>
          <w:color w:val="000000"/>
          <w:szCs w:val="24"/>
          <w:lang w:eastAsia="es-ES"/>
        </w:rPr>
        <w:t xml:space="preserve">la </w:t>
      </w:r>
      <w:r>
        <w:rPr>
          <w:rFonts w:ascii="Arial" w:eastAsia="Calibri" w:hAnsi="Arial" w:cs="Arial"/>
          <w:noProof/>
          <w:color w:val="000000"/>
          <w:szCs w:val="24"/>
          <w:lang w:eastAsia="es-ES"/>
        </w:rPr>
        <w:t>Direc</w:t>
      </w:r>
      <w:r w:rsidR="00D836CA">
        <w:rPr>
          <w:rFonts w:ascii="Arial" w:eastAsia="Calibri" w:hAnsi="Arial" w:cs="Arial"/>
          <w:noProof/>
          <w:color w:val="000000"/>
          <w:szCs w:val="24"/>
          <w:lang w:eastAsia="es-ES"/>
        </w:rPr>
        <w:t xml:space="preserve">cion </w:t>
      </w:r>
      <w:r>
        <w:rPr>
          <w:rFonts w:ascii="Arial" w:eastAsia="Calibri" w:hAnsi="Arial" w:cs="Arial"/>
          <w:noProof/>
          <w:color w:val="000000"/>
          <w:szCs w:val="24"/>
          <w:lang w:eastAsia="es-ES"/>
        </w:rPr>
        <w:t>de Obras Publicas</w:t>
      </w:r>
      <w:r w:rsidR="00D836CA">
        <w:rPr>
          <w:rFonts w:ascii="Arial" w:eastAsia="Calibri" w:hAnsi="Arial" w:cs="Arial"/>
          <w:noProof/>
          <w:color w:val="000000"/>
          <w:szCs w:val="24"/>
          <w:lang w:eastAsia="es-ES"/>
        </w:rPr>
        <w:t>, se encuuentran actuando de conformidad a sus atribuciones.</w:t>
      </w:r>
    </w:p>
    <w:p w14:paraId="0D25945E" w14:textId="5B75BF3F" w:rsidR="006C3AFC" w:rsidRDefault="006C3AFC" w:rsidP="006C3AFC">
      <w:pPr>
        <w:spacing w:after="200" w:line="276" w:lineRule="auto"/>
        <w:jc w:val="both"/>
        <w:rPr>
          <w:rFonts w:ascii="Arial" w:eastAsia="Calibri" w:hAnsi="Arial" w:cs="Arial"/>
          <w:noProof/>
          <w:color w:val="000000"/>
          <w:szCs w:val="24"/>
          <w:lang w:eastAsia="es-ES"/>
        </w:rPr>
      </w:pPr>
      <w:r w:rsidRPr="00A578FD">
        <w:rPr>
          <w:rFonts w:ascii="Arial" w:eastAsia="Calibri" w:hAnsi="Arial" w:cs="Arial"/>
          <w:noProof/>
          <w:color w:val="000000"/>
          <w:szCs w:val="24"/>
          <w:lang w:eastAsia="es-ES"/>
        </w:rPr>
        <w:t>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w:t>
      </w:r>
      <w:r w:rsidR="00D836CA">
        <w:rPr>
          <w:rFonts w:ascii="Arial" w:eastAsia="Calibri" w:hAnsi="Arial" w:cs="Arial"/>
          <w:noProof/>
          <w:color w:val="000000"/>
          <w:szCs w:val="24"/>
          <w:lang w:eastAsia="es-ES"/>
        </w:rPr>
        <w:t>.</w:t>
      </w:r>
    </w:p>
    <w:p w14:paraId="4F36C5A1" w14:textId="3DA146E9" w:rsidR="00D836CA" w:rsidRDefault="00D836CA" w:rsidP="006C3AFC">
      <w:pPr>
        <w:spacing w:after="200" w:line="276" w:lineRule="auto"/>
        <w:jc w:val="both"/>
        <w:rPr>
          <w:rFonts w:ascii="Arial" w:eastAsia="Calibri" w:hAnsi="Arial" w:cs="Arial"/>
          <w:noProof/>
          <w:color w:val="000000"/>
          <w:szCs w:val="24"/>
          <w:lang w:eastAsia="es-ES"/>
        </w:rPr>
      </w:pPr>
      <w:r>
        <w:rPr>
          <w:rFonts w:ascii="Arial" w:eastAsia="Calibri" w:hAnsi="Arial" w:cs="Arial"/>
          <w:noProof/>
          <w:color w:val="000000"/>
          <w:szCs w:val="24"/>
          <w:lang w:eastAsia="es-ES"/>
        </w:rPr>
        <w:t>Ahora bien, como resultado del estudio y analisis expuesto, esta Comision Edilicia de Obras Publicas, Planeacion Urbana y Regularizacion de la Tenencia de la Tierra, arriba a la siguiente</w:t>
      </w:r>
    </w:p>
    <w:p w14:paraId="6F2A3A20" w14:textId="30C268A0" w:rsidR="00D836CA" w:rsidRDefault="00D836CA" w:rsidP="00D836CA">
      <w:pPr>
        <w:spacing w:after="200" w:line="276" w:lineRule="auto"/>
        <w:jc w:val="center"/>
        <w:rPr>
          <w:rFonts w:ascii="Arial" w:eastAsia="Calibri" w:hAnsi="Arial" w:cs="Arial"/>
          <w:noProof/>
          <w:color w:val="000000"/>
          <w:szCs w:val="24"/>
          <w:lang w:eastAsia="es-ES"/>
        </w:rPr>
      </w:pPr>
      <w:r>
        <w:rPr>
          <w:rFonts w:ascii="Arial" w:eastAsia="Calibri" w:hAnsi="Arial" w:cs="Arial"/>
          <w:noProof/>
          <w:color w:val="000000"/>
          <w:szCs w:val="24"/>
          <w:lang w:eastAsia="es-ES"/>
        </w:rPr>
        <w:t>C O N C L U S I O N:</w:t>
      </w:r>
    </w:p>
    <w:p w14:paraId="01BC5460" w14:textId="526A6E37" w:rsidR="00D836CA" w:rsidRPr="00557E51" w:rsidRDefault="00D836CA" w:rsidP="00D836CA">
      <w:pPr>
        <w:spacing w:line="259" w:lineRule="auto"/>
        <w:contextualSpacing/>
        <w:jc w:val="both"/>
        <w:rPr>
          <w:rFonts w:ascii="Arial" w:eastAsia="Cambria" w:hAnsi="Arial" w:cs="Arial"/>
          <w:color w:val="000000"/>
          <w:lang w:eastAsia="es-MX"/>
        </w:rPr>
      </w:pPr>
      <w:r>
        <w:rPr>
          <w:rFonts w:ascii="Arial" w:eastAsia="Calibri" w:hAnsi="Arial" w:cs="Arial"/>
          <w:noProof/>
          <w:color w:val="000000"/>
          <w:szCs w:val="24"/>
          <w:lang w:eastAsia="es-ES"/>
        </w:rPr>
        <w:t xml:space="preserve">UNICA: Tomando en cuenta la particularidad de la obra respecto del recurso del cual proviene, el monto total asignado y el perfil del contratista asi como el procedimiento del </w:t>
      </w:r>
      <w:r>
        <w:rPr>
          <w:rFonts w:ascii="Arial" w:eastAsia="Calibri" w:hAnsi="Arial" w:cs="Arial"/>
          <w:noProof/>
          <w:color w:val="000000"/>
          <w:szCs w:val="24"/>
          <w:lang w:eastAsia="es-ES"/>
        </w:rPr>
        <w:lastRenderedPageBreak/>
        <w:t xml:space="preserve">Concurso Simplificado Sumario, a quienes el Comité de Obra Publica, del Gobierno Municipal de Zapotlan el Grande, Jalisco aprobo por unanimidad en la Sesion Extraordinaria anteriormenmte señalada, esta Comision Edilicia Permanente APRUEBA EL DICTAMEN FINAL CON EL FALLO QUE PROPONE LA AUTORIZACION DE LA EJECUCION DE LA OBRA NUMERO </w:t>
      </w:r>
      <w:bookmarkStart w:id="7" w:name="_Hlk121217152"/>
      <w:r>
        <w:rPr>
          <w:rFonts w:ascii="Arial" w:eastAsia="Calibri" w:hAnsi="Arial" w:cs="Arial"/>
          <w:noProof/>
          <w:color w:val="000000"/>
          <w:szCs w:val="24"/>
          <w:lang w:eastAsia="es-ES"/>
        </w:rPr>
        <w:t xml:space="preserve">RP-010-2022 </w:t>
      </w:r>
      <w:r w:rsidRPr="00A578FD">
        <w:rPr>
          <w:rFonts w:ascii="Arial" w:eastAsia="Times New Roman" w:hAnsi="Arial" w:cs="Arial"/>
          <w:color w:val="000000"/>
          <w:lang w:eastAsia="es-MX"/>
        </w:rPr>
        <w:t>“</w:t>
      </w:r>
      <w:r>
        <w:rPr>
          <w:rFonts w:ascii="Arial" w:eastAsia="Arial" w:hAnsi="Arial" w:cs="Arial"/>
          <w:b/>
          <w:sz w:val="24"/>
          <w:szCs w:val="24"/>
        </w:rPr>
        <w:t>REHABILITACION DE CRUCERO DE LA CALLE GREGORIO TORRES QUINTERO ESQUINA CON LA AV. LIC. CARLOS PAEZ STILLE A BASE DE PAVIMENTO DE CONCRETO Y SUSTITUCION DE REDES DE DRENAJE SANITARIO Y AGUA POTABLE, EN CIUDAD GUZMAN, MUNICIPIO DE ZAPOTLAN EL GRANDE, JALISCO</w:t>
      </w:r>
      <w:r w:rsidRPr="00A578FD">
        <w:rPr>
          <w:rFonts w:ascii="Arial" w:eastAsia="Times New Roman" w:hAnsi="Arial" w:cs="Arial"/>
          <w:b/>
          <w:noProof/>
          <w:color w:val="000000"/>
          <w:sz w:val="24"/>
          <w:szCs w:val="24"/>
          <w:lang w:val="es-ES_tradnl" w:eastAsia="es-MX"/>
        </w:rPr>
        <w:t>”</w:t>
      </w:r>
      <w:bookmarkEnd w:id="7"/>
      <w:r w:rsidRPr="00A578FD">
        <w:rPr>
          <w:rFonts w:ascii="Arial" w:eastAsia="Cambria" w:hAnsi="Arial" w:cs="Arial"/>
          <w:b/>
        </w:rPr>
        <w:t xml:space="preserve">, </w:t>
      </w:r>
      <w:r w:rsidRPr="00A578FD">
        <w:rPr>
          <w:rFonts w:ascii="Arial" w:eastAsia="Cambria" w:hAnsi="Arial" w:cs="Arial"/>
          <w:iCs/>
          <w:color w:val="000000"/>
          <w:lang w:eastAsia="es-MX"/>
        </w:rPr>
        <w:t>en los términos y montos siguientes,</w:t>
      </w:r>
      <w:r w:rsidRPr="00A578FD">
        <w:rPr>
          <w:rFonts w:ascii="Arial" w:eastAsia="Cambria" w:hAnsi="Arial" w:cs="Arial"/>
          <w:b/>
          <w:iCs/>
          <w:color w:val="000000"/>
          <w:lang w:eastAsia="es-MX"/>
        </w:rPr>
        <w:t xml:space="preserve"> </w:t>
      </w:r>
      <w:r w:rsidRPr="00A578FD">
        <w:rPr>
          <w:rFonts w:ascii="Arial" w:eastAsia="Cambria" w:hAnsi="Arial" w:cs="Arial"/>
          <w:color w:val="000000"/>
          <w:lang w:eastAsia="es-MX"/>
        </w:rPr>
        <w:t>al contratista:</w:t>
      </w:r>
      <w:r w:rsidRPr="00A578FD">
        <w:rPr>
          <w:rFonts w:ascii="Arial" w:eastAsia="Cambria" w:hAnsi="Arial" w:cs="Arial"/>
          <w:b/>
          <w:iCs/>
        </w:rPr>
        <w:t xml:space="preserve"> </w:t>
      </w:r>
      <w:r>
        <w:rPr>
          <w:rFonts w:ascii="Arial" w:eastAsia="Cambria" w:hAnsi="Arial" w:cs="Arial"/>
          <w:b/>
        </w:rPr>
        <w:t>CONSTRUCTORA NOBOYASA SA DE CV</w:t>
      </w:r>
      <w:r w:rsidRPr="00A578FD">
        <w:rPr>
          <w:rFonts w:ascii="Arial" w:eastAsia="Cambria" w:hAnsi="Arial" w:cs="Arial"/>
          <w:b/>
          <w:color w:val="000000"/>
        </w:rPr>
        <w:t xml:space="preserve"> </w:t>
      </w:r>
      <w:r w:rsidRPr="00A578FD">
        <w:rPr>
          <w:rFonts w:ascii="Arial" w:eastAsia="Cambria" w:hAnsi="Arial" w:cs="Arial"/>
          <w:color w:val="000000"/>
          <w:lang w:eastAsia="es-MX"/>
        </w:rPr>
        <w:t xml:space="preserve">se le adjudica, por un Importe total de </w:t>
      </w:r>
      <w:r w:rsidRPr="00A578FD">
        <w:rPr>
          <w:rFonts w:ascii="Arial" w:eastAsia="Cambria" w:hAnsi="Arial" w:cs="Arial"/>
          <w:b/>
          <w:noProof/>
          <w:sz w:val="20"/>
          <w:szCs w:val="20"/>
        </w:rPr>
        <w:t>$</w:t>
      </w:r>
      <w:r>
        <w:rPr>
          <w:rFonts w:ascii="Arial" w:eastAsia="Cambria" w:hAnsi="Arial" w:cs="Arial"/>
          <w:b/>
          <w:noProof/>
          <w:sz w:val="20"/>
          <w:szCs w:val="20"/>
        </w:rPr>
        <w:t>2</w:t>
      </w:r>
      <w:r w:rsidRPr="00A578FD">
        <w:rPr>
          <w:rFonts w:ascii="Arial" w:eastAsia="Cambria" w:hAnsi="Arial" w:cs="Arial"/>
          <w:b/>
          <w:noProof/>
          <w:sz w:val="20"/>
          <w:szCs w:val="20"/>
        </w:rPr>
        <w:t>’</w:t>
      </w:r>
      <w:r>
        <w:rPr>
          <w:rFonts w:ascii="Arial" w:eastAsia="Cambria" w:hAnsi="Arial" w:cs="Arial"/>
          <w:b/>
          <w:noProof/>
          <w:sz w:val="20"/>
          <w:szCs w:val="20"/>
        </w:rPr>
        <w:t>186</w:t>
      </w:r>
      <w:r w:rsidRPr="00A578FD">
        <w:rPr>
          <w:rFonts w:ascii="Arial" w:eastAsia="Cambria" w:hAnsi="Arial" w:cs="Arial"/>
          <w:b/>
          <w:noProof/>
          <w:sz w:val="20"/>
          <w:szCs w:val="20"/>
        </w:rPr>
        <w:t>,</w:t>
      </w:r>
      <w:r>
        <w:rPr>
          <w:rFonts w:ascii="Arial" w:eastAsia="Cambria" w:hAnsi="Arial" w:cs="Arial"/>
          <w:b/>
          <w:noProof/>
          <w:sz w:val="20"/>
          <w:szCs w:val="20"/>
        </w:rPr>
        <w:t>729</w:t>
      </w:r>
      <w:r w:rsidRPr="00A578FD">
        <w:rPr>
          <w:rFonts w:ascii="Arial" w:eastAsia="Cambria" w:hAnsi="Arial" w:cs="Arial"/>
          <w:b/>
          <w:noProof/>
          <w:sz w:val="20"/>
          <w:szCs w:val="20"/>
        </w:rPr>
        <w:t>.</w:t>
      </w:r>
      <w:r>
        <w:rPr>
          <w:rFonts w:ascii="Arial" w:eastAsia="Cambria" w:hAnsi="Arial" w:cs="Arial"/>
          <w:b/>
          <w:noProof/>
          <w:sz w:val="20"/>
          <w:szCs w:val="20"/>
        </w:rPr>
        <w:t>94</w:t>
      </w:r>
      <w:r w:rsidRPr="00A578FD">
        <w:rPr>
          <w:rFonts w:ascii="Arial" w:eastAsia="Cambria" w:hAnsi="Arial" w:cs="Arial"/>
          <w:b/>
          <w:noProof/>
          <w:sz w:val="20"/>
          <w:szCs w:val="20"/>
        </w:rPr>
        <w:t xml:space="preserve"> (</w:t>
      </w:r>
      <w:r>
        <w:rPr>
          <w:rFonts w:ascii="Arial" w:eastAsia="Cambria" w:hAnsi="Arial" w:cs="Arial"/>
          <w:b/>
          <w:noProof/>
          <w:sz w:val="20"/>
          <w:szCs w:val="20"/>
        </w:rPr>
        <w:t>DOS</w:t>
      </w:r>
      <w:r w:rsidRPr="00A578FD">
        <w:rPr>
          <w:rFonts w:ascii="Arial" w:eastAsia="Cambria" w:hAnsi="Arial" w:cs="Arial"/>
          <w:b/>
          <w:noProof/>
          <w:sz w:val="20"/>
          <w:szCs w:val="20"/>
        </w:rPr>
        <w:t xml:space="preserve"> MILLONES </w:t>
      </w:r>
      <w:r>
        <w:rPr>
          <w:rFonts w:ascii="Arial" w:eastAsia="Cambria" w:hAnsi="Arial" w:cs="Arial"/>
          <w:b/>
          <w:noProof/>
          <w:sz w:val="20"/>
          <w:szCs w:val="20"/>
        </w:rPr>
        <w:t xml:space="preserve">CIENTO OCHENTA Y </w:t>
      </w:r>
      <w:r w:rsidRPr="00A578FD">
        <w:rPr>
          <w:rFonts w:ascii="Arial" w:eastAsia="Cambria" w:hAnsi="Arial" w:cs="Arial"/>
          <w:b/>
          <w:noProof/>
          <w:sz w:val="20"/>
          <w:szCs w:val="20"/>
        </w:rPr>
        <w:t xml:space="preserve">SEIS MIL </w:t>
      </w:r>
      <w:r>
        <w:rPr>
          <w:rFonts w:ascii="Arial" w:eastAsia="Cambria" w:hAnsi="Arial" w:cs="Arial"/>
          <w:b/>
          <w:noProof/>
          <w:sz w:val="20"/>
          <w:szCs w:val="20"/>
        </w:rPr>
        <w:t>SETECIENTOS VEINTINUEVE</w:t>
      </w:r>
      <w:r w:rsidRPr="00A578FD">
        <w:rPr>
          <w:rFonts w:ascii="Arial" w:eastAsia="Cambria" w:hAnsi="Arial" w:cs="Arial"/>
          <w:b/>
          <w:noProof/>
          <w:sz w:val="20"/>
          <w:szCs w:val="20"/>
        </w:rPr>
        <w:t xml:space="preserve"> PESOS </w:t>
      </w:r>
      <w:r>
        <w:rPr>
          <w:rFonts w:ascii="Arial" w:eastAsia="Cambria" w:hAnsi="Arial" w:cs="Arial"/>
          <w:b/>
          <w:noProof/>
          <w:sz w:val="20"/>
          <w:szCs w:val="20"/>
        </w:rPr>
        <w:t>94</w:t>
      </w:r>
      <w:r w:rsidRPr="00A578FD">
        <w:rPr>
          <w:rFonts w:ascii="Arial" w:eastAsia="Cambria" w:hAnsi="Arial" w:cs="Arial"/>
          <w:b/>
          <w:noProof/>
          <w:sz w:val="20"/>
          <w:szCs w:val="20"/>
        </w:rPr>
        <w:t>/100 M.N.)</w:t>
      </w:r>
      <w:r>
        <w:rPr>
          <w:rFonts w:ascii="Arial" w:eastAsia="Cambria" w:hAnsi="Arial" w:cs="Arial"/>
          <w:b/>
        </w:rPr>
        <w:t xml:space="preserve"> </w:t>
      </w:r>
      <w:r w:rsidRPr="00A578FD">
        <w:rPr>
          <w:rFonts w:ascii="Arial" w:eastAsia="Cambria" w:hAnsi="Arial" w:cs="Arial"/>
          <w:b/>
          <w:bCs/>
          <w:color w:val="000000"/>
          <w:lang w:val="es-ES"/>
        </w:rPr>
        <w:t>CON IVA INCLUIDO</w:t>
      </w:r>
      <w:r>
        <w:rPr>
          <w:rFonts w:ascii="Arial" w:eastAsia="Cambria" w:hAnsi="Arial" w:cs="Arial"/>
          <w:b/>
          <w:bCs/>
          <w:color w:val="000000"/>
          <w:lang w:val="es-ES"/>
        </w:rPr>
        <w:t xml:space="preserve">, </w:t>
      </w:r>
      <w:r w:rsidR="00557E51">
        <w:rPr>
          <w:rFonts w:ascii="Arial" w:eastAsia="Cambria" w:hAnsi="Arial" w:cs="Arial"/>
          <w:b/>
          <w:bCs/>
          <w:color w:val="000000"/>
          <w:lang w:val="es-ES"/>
        </w:rPr>
        <w:t xml:space="preserve">emitido el 29 de noviembre del 2022 </w:t>
      </w:r>
      <w:r w:rsidR="00557E51">
        <w:rPr>
          <w:rFonts w:ascii="Arial" w:eastAsia="Cambria" w:hAnsi="Arial" w:cs="Arial"/>
          <w:color w:val="000000"/>
          <w:lang w:val="es-ES"/>
        </w:rPr>
        <w:t xml:space="preserve"> por lo que respecta a esta Obra Publica que nos ocupa, el cual se anexa al presente, haciendo propios sus resolutivos, los cuales se emiten en el siguiente sentido:</w:t>
      </w:r>
    </w:p>
    <w:p w14:paraId="2D349E5D" w14:textId="30FD8AC4" w:rsidR="00D836CA" w:rsidRPr="00A578FD" w:rsidRDefault="00D836CA" w:rsidP="00D836CA">
      <w:pPr>
        <w:spacing w:after="200" w:line="276" w:lineRule="auto"/>
        <w:jc w:val="both"/>
        <w:rPr>
          <w:rFonts w:ascii="Arial" w:eastAsia="Calibri" w:hAnsi="Arial" w:cs="Arial"/>
          <w:noProof/>
          <w:color w:val="000000"/>
          <w:szCs w:val="24"/>
          <w:lang w:eastAsia="es-ES"/>
        </w:rPr>
      </w:pPr>
    </w:p>
    <w:p w14:paraId="75B98E72" w14:textId="77777777" w:rsidR="006C3AFC" w:rsidRDefault="006C3AFC" w:rsidP="006C3AFC">
      <w:pPr>
        <w:spacing w:after="200" w:line="276" w:lineRule="auto"/>
        <w:jc w:val="center"/>
        <w:rPr>
          <w:rFonts w:ascii="Arial" w:eastAsia="Calibri" w:hAnsi="Arial" w:cs="Arial"/>
          <w:b/>
          <w:noProof/>
          <w:color w:val="000000"/>
          <w:szCs w:val="24"/>
          <w:lang w:val="es-ES_tradnl" w:eastAsia="es-ES"/>
        </w:rPr>
      </w:pPr>
      <w:bookmarkStart w:id="8" w:name="_Hlk120019708"/>
      <w:r w:rsidRPr="00A578FD">
        <w:rPr>
          <w:rFonts w:ascii="Arial" w:eastAsia="Calibri" w:hAnsi="Arial" w:cs="Arial"/>
          <w:b/>
          <w:noProof/>
          <w:color w:val="000000"/>
          <w:szCs w:val="24"/>
          <w:lang w:val="es-ES_tradnl" w:eastAsia="es-ES"/>
        </w:rPr>
        <w:t>RESOLUTIVO</w:t>
      </w:r>
      <w:r>
        <w:rPr>
          <w:rFonts w:ascii="Arial" w:eastAsia="Calibri" w:hAnsi="Arial" w:cs="Arial"/>
          <w:b/>
          <w:noProof/>
          <w:color w:val="000000"/>
          <w:szCs w:val="24"/>
          <w:lang w:val="es-ES_tradnl" w:eastAsia="es-ES"/>
        </w:rPr>
        <w:t>S</w:t>
      </w:r>
      <w:r w:rsidRPr="00A578FD">
        <w:rPr>
          <w:rFonts w:ascii="Arial" w:eastAsia="Calibri" w:hAnsi="Arial" w:cs="Arial"/>
          <w:b/>
          <w:noProof/>
          <w:color w:val="000000"/>
          <w:szCs w:val="24"/>
          <w:lang w:val="es-ES_tradnl" w:eastAsia="es-ES"/>
        </w:rPr>
        <w:t>:</w:t>
      </w:r>
    </w:p>
    <w:p w14:paraId="6A9AA35F" w14:textId="30DCF3BB" w:rsidR="006C3AFC" w:rsidRPr="00557E51" w:rsidRDefault="006C3AFC" w:rsidP="006C3AFC">
      <w:pPr>
        <w:spacing w:after="153" w:line="266" w:lineRule="auto"/>
        <w:jc w:val="both"/>
        <w:rPr>
          <w:rFonts w:ascii="Arial" w:eastAsia="Arial" w:hAnsi="Arial" w:cs="Arial"/>
          <w:b/>
          <w:sz w:val="24"/>
          <w:szCs w:val="24"/>
        </w:rPr>
      </w:pPr>
      <w:r>
        <w:rPr>
          <w:rFonts w:ascii="Arial" w:eastAsia="Arial" w:hAnsi="Arial" w:cs="Arial"/>
          <w:b/>
          <w:sz w:val="24"/>
          <w:szCs w:val="24"/>
        </w:rPr>
        <w:t xml:space="preserve">PRIMERO. </w:t>
      </w:r>
      <w:r w:rsidRPr="00113BFB">
        <w:rPr>
          <w:rFonts w:ascii="Arial" w:eastAsia="Arial" w:hAnsi="Arial" w:cs="Arial"/>
          <w:sz w:val="24"/>
          <w:szCs w:val="24"/>
        </w:rPr>
        <w:t xml:space="preserve">Se </w:t>
      </w:r>
      <w:r w:rsidR="00557E51">
        <w:rPr>
          <w:rFonts w:ascii="Arial" w:eastAsia="Arial" w:hAnsi="Arial" w:cs="Arial"/>
          <w:sz w:val="24"/>
          <w:szCs w:val="24"/>
        </w:rPr>
        <w:t xml:space="preserve">ratifica y </w:t>
      </w:r>
      <w:r w:rsidRPr="00113BFB">
        <w:rPr>
          <w:rFonts w:ascii="Arial" w:eastAsia="Arial" w:hAnsi="Arial" w:cs="Arial"/>
          <w:sz w:val="24"/>
          <w:szCs w:val="24"/>
        </w:rPr>
        <w:t xml:space="preserve">aprueba </w:t>
      </w:r>
      <w:r w:rsidR="00557E51">
        <w:rPr>
          <w:rFonts w:ascii="Arial" w:eastAsia="Arial" w:hAnsi="Arial" w:cs="Arial"/>
          <w:sz w:val="24"/>
          <w:szCs w:val="24"/>
        </w:rPr>
        <w:t xml:space="preserve">en lo general y en lo particular el Dictamen emitido por el Comité de Obra </w:t>
      </w:r>
      <w:proofErr w:type="spellStart"/>
      <w:r w:rsidR="00557E51">
        <w:rPr>
          <w:rFonts w:ascii="Arial" w:eastAsia="Arial" w:hAnsi="Arial" w:cs="Arial"/>
          <w:sz w:val="24"/>
          <w:szCs w:val="24"/>
        </w:rPr>
        <w:t>Publica</w:t>
      </w:r>
      <w:proofErr w:type="spellEnd"/>
      <w:r w:rsidR="00557E51">
        <w:rPr>
          <w:rFonts w:ascii="Arial" w:eastAsia="Arial" w:hAnsi="Arial" w:cs="Arial"/>
          <w:sz w:val="24"/>
          <w:szCs w:val="24"/>
        </w:rPr>
        <w:t xml:space="preserve"> para EL Gobierno Municipal de </w:t>
      </w:r>
      <w:proofErr w:type="spellStart"/>
      <w:r w:rsidR="00557E51">
        <w:rPr>
          <w:rFonts w:ascii="Arial" w:eastAsia="Arial" w:hAnsi="Arial" w:cs="Arial"/>
          <w:sz w:val="24"/>
          <w:szCs w:val="24"/>
        </w:rPr>
        <w:t>Zapotlan</w:t>
      </w:r>
      <w:proofErr w:type="spellEnd"/>
      <w:r w:rsidR="00557E51">
        <w:rPr>
          <w:rFonts w:ascii="Arial" w:eastAsia="Arial" w:hAnsi="Arial" w:cs="Arial"/>
          <w:sz w:val="24"/>
          <w:szCs w:val="24"/>
        </w:rPr>
        <w:t xml:space="preserve"> el Grande en donde pone a consideración el presente fallo, del procedimiento de contratación </w:t>
      </w:r>
      <w:r w:rsidRPr="00113BFB">
        <w:rPr>
          <w:rFonts w:ascii="Arial" w:eastAsia="Arial" w:hAnsi="Arial" w:cs="Arial"/>
          <w:sz w:val="24"/>
          <w:szCs w:val="24"/>
        </w:rPr>
        <w:t>p</w:t>
      </w:r>
      <w:r w:rsidR="00557E51">
        <w:rPr>
          <w:rFonts w:ascii="Arial" w:eastAsia="Arial" w:hAnsi="Arial" w:cs="Arial"/>
          <w:sz w:val="24"/>
          <w:szCs w:val="24"/>
        </w:rPr>
        <w:t xml:space="preserve">ara la adjudicación </w:t>
      </w:r>
      <w:r w:rsidRPr="00113BFB">
        <w:rPr>
          <w:rFonts w:ascii="Arial" w:eastAsia="Arial" w:hAnsi="Arial" w:cs="Arial"/>
          <w:bCs/>
          <w:sz w:val="24"/>
          <w:szCs w:val="24"/>
        </w:rPr>
        <w:t xml:space="preserve">de la </w:t>
      </w:r>
      <w:r w:rsidRPr="00557E51">
        <w:rPr>
          <w:rFonts w:ascii="Arial" w:eastAsia="Arial" w:hAnsi="Arial" w:cs="Arial"/>
          <w:b/>
          <w:sz w:val="24"/>
          <w:szCs w:val="24"/>
        </w:rPr>
        <w:t>obra número RP-010-2022 de la obra denominada “REHABILITACION DE CRUCERO DE LA CALLE GREGORIO TORRES QUINTERO ESQUINA CON LA AV. LIC. CARLOS PAEZ STILLE A BASE DE PAVIMENTO DE CONCRETO Y SUSTITUCION DE REDES DE DRENAJE SANITARIO Y AGUA POTABLE, EN CIUDAD GUZMAN, MUNICIPIO DE ZAPOTLAN EL GRANDE, JALISCO”</w:t>
      </w:r>
    </w:p>
    <w:p w14:paraId="497A6C5F" w14:textId="77777777" w:rsidR="006C3AFC" w:rsidRDefault="006C3AFC" w:rsidP="006C3AFC">
      <w:pPr>
        <w:autoSpaceDE w:val="0"/>
        <w:autoSpaceDN w:val="0"/>
        <w:adjustRightInd w:val="0"/>
        <w:spacing w:after="360"/>
        <w:jc w:val="both"/>
        <w:rPr>
          <w:rFonts w:ascii="Arial" w:eastAsia="Arial" w:hAnsi="Arial" w:cs="Arial"/>
          <w:sz w:val="24"/>
          <w:szCs w:val="24"/>
        </w:rPr>
      </w:pPr>
      <w:r>
        <w:rPr>
          <w:rFonts w:ascii="Arial" w:eastAsia="Calibri" w:hAnsi="Arial" w:cs="Arial"/>
          <w:b/>
          <w:bCs/>
          <w:color w:val="000000"/>
          <w:sz w:val="24"/>
          <w:szCs w:val="24"/>
          <w:lang w:eastAsia="es-MX" w:bidi="es-MX"/>
        </w:rPr>
        <w:t>SEGUNDO</w:t>
      </w:r>
      <w:r>
        <w:rPr>
          <w:rFonts w:ascii="Arial" w:eastAsia="Calibri" w:hAnsi="Arial" w:cs="Arial"/>
          <w:b/>
          <w:bCs/>
          <w:color w:val="000000"/>
          <w:lang w:eastAsia="es-MX" w:bidi="es-MX"/>
        </w:rPr>
        <w:t xml:space="preserve">: </w:t>
      </w:r>
      <w:r>
        <w:rPr>
          <w:rFonts w:ascii="Arial" w:eastAsia="Arial" w:hAnsi="Arial" w:cs="Arial"/>
          <w:sz w:val="24"/>
          <w:szCs w:val="24"/>
        </w:rPr>
        <w:t xml:space="preserve">Se autoriza al Presidente Municipal </w:t>
      </w:r>
      <w:r>
        <w:rPr>
          <w:rFonts w:ascii="Arial" w:eastAsia="Arial" w:hAnsi="Arial" w:cs="Arial"/>
          <w:b/>
          <w:sz w:val="24"/>
          <w:szCs w:val="24"/>
        </w:rPr>
        <w:t xml:space="preserve">C. ALEJANDRO BARRAGÁN SÁNCHEZ </w:t>
      </w:r>
      <w:r>
        <w:rPr>
          <w:rFonts w:ascii="Arial" w:eastAsia="Arial" w:hAnsi="Arial" w:cs="Arial"/>
          <w:sz w:val="24"/>
          <w:szCs w:val="24"/>
        </w:rPr>
        <w:t xml:space="preserve">para que instruya a la Secretaria General del H. Ayuntamiento </w:t>
      </w:r>
      <w:r>
        <w:rPr>
          <w:rFonts w:ascii="Arial" w:eastAsia="Arial" w:hAnsi="Arial" w:cs="Arial"/>
          <w:b/>
          <w:sz w:val="24"/>
          <w:szCs w:val="24"/>
        </w:rPr>
        <w:t>C. MAESTRA CLAUDIA MARGARITA ROBLES GÓMEZ</w:t>
      </w:r>
      <w:r>
        <w:rPr>
          <w:rFonts w:ascii="Arial" w:eastAsia="Arial" w:hAnsi="Arial" w:cs="Arial"/>
          <w:bCs/>
          <w:sz w:val="24"/>
          <w:szCs w:val="24"/>
        </w:rPr>
        <w:t>,</w:t>
      </w:r>
      <w:r>
        <w:rPr>
          <w:rFonts w:ascii="Arial" w:eastAsia="Arial" w:hAnsi="Arial" w:cs="Arial"/>
          <w:sz w:val="24"/>
          <w:szCs w:val="24"/>
        </w:rPr>
        <w:t xml:space="preserve"> para el efecto de que notifique el contenido del presente Dictamen a la Encargada de la Hacienda Municipal </w:t>
      </w:r>
      <w:r>
        <w:rPr>
          <w:rFonts w:ascii="Arial" w:eastAsia="Arial" w:hAnsi="Arial" w:cs="Arial"/>
          <w:b/>
          <w:bCs/>
          <w:sz w:val="24"/>
          <w:szCs w:val="24"/>
        </w:rPr>
        <w:t>C.</w:t>
      </w:r>
      <w:r>
        <w:rPr>
          <w:rFonts w:ascii="Arial" w:eastAsia="Arial" w:hAnsi="Arial" w:cs="Arial"/>
          <w:sz w:val="24"/>
          <w:szCs w:val="24"/>
        </w:rPr>
        <w:t xml:space="preserve"> </w:t>
      </w:r>
      <w:r>
        <w:rPr>
          <w:rFonts w:ascii="Arial" w:eastAsia="Arial" w:hAnsi="Arial" w:cs="Arial"/>
          <w:b/>
          <w:bCs/>
          <w:sz w:val="24"/>
          <w:szCs w:val="24"/>
        </w:rPr>
        <w:t>C.P. ANA MARÍA DEL TORO TORRES</w:t>
      </w:r>
      <w:r>
        <w:rPr>
          <w:rFonts w:ascii="Arial" w:eastAsia="Arial" w:hAnsi="Arial" w:cs="Arial"/>
          <w:sz w:val="24"/>
          <w:szCs w:val="24"/>
        </w:rPr>
        <w:t>, así como a</w:t>
      </w:r>
      <w:r>
        <w:rPr>
          <w:rFonts w:ascii="Arial" w:eastAsia="Arial" w:hAnsi="Arial" w:cs="Arial"/>
          <w:b/>
          <w:bCs/>
          <w:sz w:val="24"/>
          <w:szCs w:val="24"/>
        </w:rPr>
        <w:t xml:space="preserve"> </w:t>
      </w:r>
      <w:r>
        <w:rPr>
          <w:rFonts w:ascii="Arial" w:eastAsia="Arial" w:hAnsi="Arial" w:cs="Arial"/>
          <w:sz w:val="24"/>
          <w:szCs w:val="24"/>
        </w:rPr>
        <w:t xml:space="preserve">los integrantes del Área Técnica </w:t>
      </w:r>
      <w:r>
        <w:rPr>
          <w:rFonts w:ascii="Arial" w:eastAsia="Arial" w:hAnsi="Arial" w:cs="Arial"/>
          <w:b/>
          <w:bCs/>
          <w:sz w:val="24"/>
          <w:szCs w:val="24"/>
        </w:rPr>
        <w:t>C. DOCTORA</w:t>
      </w:r>
      <w:r>
        <w:rPr>
          <w:rFonts w:ascii="Arial" w:eastAsia="Arial" w:hAnsi="Arial" w:cs="Arial"/>
          <w:sz w:val="24"/>
          <w:szCs w:val="24"/>
        </w:rPr>
        <w:t xml:space="preserve"> </w:t>
      </w:r>
      <w:r>
        <w:rPr>
          <w:rFonts w:ascii="Arial" w:eastAsia="Times New Roman" w:hAnsi="Arial" w:cs="Arial"/>
          <w:b/>
          <w:bCs/>
          <w:sz w:val="24"/>
          <w:szCs w:val="24"/>
          <w:lang w:val="es-ES" w:eastAsia="es-ES"/>
        </w:rPr>
        <w:t>MIRIAM SALOME TORRES LARES</w:t>
      </w:r>
      <w:r>
        <w:rPr>
          <w:rFonts w:ascii="Arial" w:eastAsia="Arial" w:hAnsi="Arial" w:cs="Arial"/>
          <w:sz w:val="24"/>
          <w:szCs w:val="24"/>
        </w:rPr>
        <w:t xml:space="preserve">, Coordinadora General de Gestión de la Ciudad y </w:t>
      </w:r>
      <w:r>
        <w:rPr>
          <w:rFonts w:ascii="Arial" w:eastAsia="Arial" w:hAnsi="Arial" w:cs="Arial"/>
          <w:b/>
          <w:bCs/>
          <w:sz w:val="24"/>
          <w:szCs w:val="24"/>
        </w:rPr>
        <w:t>C.</w:t>
      </w:r>
      <w:r>
        <w:rPr>
          <w:rFonts w:ascii="Arial" w:eastAsia="Arial" w:hAnsi="Arial" w:cs="Arial"/>
          <w:sz w:val="24"/>
          <w:szCs w:val="24"/>
        </w:rPr>
        <w:t xml:space="preserve"> </w:t>
      </w:r>
      <w:r>
        <w:rPr>
          <w:rFonts w:ascii="Arial" w:eastAsia="Arial" w:hAnsi="Arial" w:cs="Arial"/>
          <w:b/>
          <w:bCs/>
          <w:sz w:val="24"/>
          <w:szCs w:val="24"/>
        </w:rPr>
        <w:t>ARQUITECTO JOE RONAL ANGELES PEDROSA</w:t>
      </w:r>
      <w:r>
        <w:rPr>
          <w:rFonts w:ascii="Arial" w:eastAsia="Arial" w:hAnsi="Arial" w:cs="Arial"/>
          <w:sz w:val="24"/>
          <w:szCs w:val="24"/>
        </w:rPr>
        <w:t>, Director de Obras Públicas, para los efectos procedimentales.</w:t>
      </w:r>
    </w:p>
    <w:p w14:paraId="789C51D3" w14:textId="51E1FC75" w:rsidR="006C3AFC" w:rsidRPr="00113BFB" w:rsidRDefault="006C3AFC" w:rsidP="006C3AFC">
      <w:pPr>
        <w:autoSpaceDE w:val="0"/>
        <w:autoSpaceDN w:val="0"/>
        <w:adjustRightInd w:val="0"/>
        <w:spacing w:after="360"/>
        <w:jc w:val="both"/>
        <w:rPr>
          <w:rFonts w:ascii="Arial" w:eastAsia="Arial" w:hAnsi="Arial" w:cs="Arial"/>
          <w:sz w:val="24"/>
          <w:szCs w:val="24"/>
        </w:rPr>
      </w:pPr>
      <w:r w:rsidRPr="00113BFB">
        <w:rPr>
          <w:rFonts w:ascii="Arial" w:eastAsia="Arial" w:hAnsi="Arial" w:cs="Arial"/>
          <w:b/>
          <w:bCs/>
          <w:sz w:val="24"/>
          <w:szCs w:val="24"/>
        </w:rPr>
        <w:t xml:space="preserve">TERCERO: </w:t>
      </w:r>
      <w:r>
        <w:rPr>
          <w:rFonts w:ascii="Arial" w:eastAsia="Arial" w:hAnsi="Arial" w:cs="Arial"/>
          <w:b/>
          <w:bCs/>
          <w:sz w:val="24"/>
          <w:szCs w:val="24"/>
        </w:rPr>
        <w:t xml:space="preserve"> </w:t>
      </w:r>
    </w:p>
    <w:p w14:paraId="1FFBF946" w14:textId="77777777" w:rsidR="006C3AFC" w:rsidRPr="00A578FD" w:rsidRDefault="006C3AFC" w:rsidP="006C3AFC">
      <w:pPr>
        <w:spacing w:after="0"/>
        <w:ind w:left="374" w:hanging="11"/>
        <w:contextualSpacing/>
        <w:jc w:val="center"/>
        <w:rPr>
          <w:rFonts w:ascii="Arial" w:hAnsi="Arial" w:cs="Arial"/>
          <w:sz w:val="24"/>
          <w:szCs w:val="24"/>
        </w:rPr>
      </w:pPr>
      <w:r w:rsidRPr="00A578FD">
        <w:rPr>
          <w:rFonts w:ascii="Arial" w:eastAsia="Arial" w:hAnsi="Arial" w:cs="Arial"/>
          <w:b/>
          <w:sz w:val="24"/>
          <w:szCs w:val="24"/>
        </w:rPr>
        <w:t>ATENTAMENTE:</w:t>
      </w:r>
      <w:r w:rsidRPr="00A578FD">
        <w:rPr>
          <w:rFonts w:ascii="Arial" w:eastAsia="Arial" w:hAnsi="Arial" w:cs="Arial"/>
          <w:b/>
          <w:i/>
          <w:iCs/>
          <w:sz w:val="24"/>
          <w:szCs w:val="24"/>
        </w:rPr>
        <w:t xml:space="preserve"> </w:t>
      </w:r>
    </w:p>
    <w:p w14:paraId="2096C261" w14:textId="77777777" w:rsidR="006C3AFC" w:rsidRPr="00A578FD" w:rsidRDefault="006C3AFC" w:rsidP="006C3AFC">
      <w:pPr>
        <w:spacing w:after="0"/>
        <w:ind w:left="374" w:hanging="11"/>
        <w:contextualSpacing/>
        <w:jc w:val="center"/>
        <w:rPr>
          <w:rFonts w:ascii="Arial" w:hAnsi="Arial" w:cs="Arial"/>
          <w:sz w:val="24"/>
          <w:szCs w:val="24"/>
        </w:rPr>
      </w:pPr>
      <w:r w:rsidRPr="00A578FD">
        <w:rPr>
          <w:rFonts w:ascii="Arial" w:eastAsia="Arial" w:hAnsi="Arial" w:cs="Arial"/>
          <w:b/>
          <w:sz w:val="24"/>
          <w:szCs w:val="24"/>
        </w:rPr>
        <w:lastRenderedPageBreak/>
        <w:t xml:space="preserve">“2022, AÑO DE LA ATENCIÓN INTEGRAL A NIÑAS, NIÑOS Y ADOLESCENTES CON CÁNCER EN JALISCO”. </w:t>
      </w:r>
    </w:p>
    <w:p w14:paraId="52ABD5CF" w14:textId="77777777" w:rsidR="006C3AFC" w:rsidRPr="00A578FD" w:rsidRDefault="006C3AFC" w:rsidP="006C3AFC">
      <w:pPr>
        <w:spacing w:after="0"/>
        <w:ind w:left="374" w:right="198" w:hanging="11"/>
        <w:contextualSpacing/>
        <w:jc w:val="center"/>
        <w:rPr>
          <w:rFonts w:ascii="Arial" w:hAnsi="Arial" w:cs="Arial"/>
          <w:sz w:val="24"/>
          <w:szCs w:val="24"/>
        </w:rPr>
      </w:pPr>
      <w:r w:rsidRPr="00A578FD">
        <w:rPr>
          <w:rFonts w:ascii="Arial" w:eastAsia="Arial" w:hAnsi="Arial" w:cs="Arial"/>
          <w:b/>
          <w:sz w:val="24"/>
          <w:szCs w:val="24"/>
        </w:rPr>
        <w:t>“2022 AÑO DEL CINCUENTA ANIVERSARIO DEL INSTITUTO TECNOLÓGICO DE CIUDAD GUZMÁN”.</w:t>
      </w:r>
    </w:p>
    <w:p w14:paraId="2536467C" w14:textId="77777777" w:rsidR="006C3AFC" w:rsidRPr="00A578FD" w:rsidRDefault="006C3AFC" w:rsidP="006C3AFC">
      <w:pPr>
        <w:spacing w:after="0"/>
        <w:ind w:left="374" w:right="3" w:hanging="11"/>
        <w:contextualSpacing/>
        <w:jc w:val="center"/>
        <w:rPr>
          <w:rFonts w:ascii="Arial" w:eastAsia="Arial" w:hAnsi="Arial" w:cs="Arial"/>
          <w:b/>
          <w:sz w:val="24"/>
          <w:szCs w:val="24"/>
        </w:rPr>
      </w:pPr>
      <w:r w:rsidRPr="00A578FD">
        <w:rPr>
          <w:rFonts w:ascii="Arial" w:eastAsia="Arial" w:hAnsi="Arial" w:cs="Arial"/>
          <w:b/>
          <w:sz w:val="24"/>
          <w:szCs w:val="24"/>
        </w:rPr>
        <w:t xml:space="preserve">Ciudad Guzmán, Municipio de Zapotlán El Grande, Jalisco. </w:t>
      </w:r>
    </w:p>
    <w:p w14:paraId="2E3AC62F" w14:textId="77777777" w:rsidR="006C3AFC" w:rsidRPr="007E43F7" w:rsidRDefault="006C3AFC" w:rsidP="006C3AFC">
      <w:pPr>
        <w:spacing w:after="0"/>
        <w:ind w:left="374" w:right="3" w:hanging="11"/>
        <w:contextualSpacing/>
        <w:jc w:val="center"/>
        <w:rPr>
          <w:rFonts w:ascii="Arial" w:eastAsia="Arial" w:hAnsi="Arial" w:cs="Arial"/>
          <w:b/>
          <w:sz w:val="24"/>
          <w:szCs w:val="24"/>
        </w:rPr>
      </w:pPr>
      <w:r>
        <w:rPr>
          <w:rFonts w:ascii="Arial" w:eastAsia="Arial" w:hAnsi="Arial" w:cs="Arial"/>
          <w:b/>
          <w:sz w:val="24"/>
          <w:szCs w:val="24"/>
        </w:rPr>
        <w:t>06</w:t>
      </w:r>
      <w:r w:rsidRPr="00A578FD">
        <w:rPr>
          <w:rFonts w:ascii="Arial" w:eastAsia="Arial" w:hAnsi="Arial" w:cs="Arial"/>
          <w:b/>
          <w:sz w:val="24"/>
          <w:szCs w:val="24"/>
        </w:rPr>
        <w:t xml:space="preserve"> de </w:t>
      </w:r>
      <w:r>
        <w:rPr>
          <w:rFonts w:ascii="Arial" w:eastAsia="Arial" w:hAnsi="Arial" w:cs="Arial"/>
          <w:b/>
          <w:sz w:val="24"/>
          <w:szCs w:val="24"/>
        </w:rPr>
        <w:t>dic</w:t>
      </w:r>
      <w:r w:rsidRPr="00A578FD">
        <w:rPr>
          <w:rFonts w:ascii="Arial" w:eastAsia="Arial" w:hAnsi="Arial" w:cs="Arial"/>
          <w:b/>
          <w:sz w:val="24"/>
          <w:szCs w:val="24"/>
        </w:rPr>
        <w:t xml:space="preserve">iembre de 2022. </w:t>
      </w:r>
    </w:p>
    <w:p w14:paraId="1FD1C953" w14:textId="77777777" w:rsidR="006C3AFC" w:rsidRDefault="006C3AFC" w:rsidP="006C3AFC">
      <w:pPr>
        <w:spacing w:after="180"/>
        <w:ind w:left="294" w:hanging="10"/>
        <w:jc w:val="center"/>
        <w:rPr>
          <w:rFonts w:ascii="Arial" w:eastAsia="Arial" w:hAnsi="Arial" w:cs="Arial"/>
          <w:b/>
          <w:sz w:val="24"/>
          <w:szCs w:val="24"/>
        </w:rPr>
      </w:pPr>
      <w:r w:rsidRPr="00A578FD">
        <w:rPr>
          <w:rFonts w:ascii="Arial" w:eastAsia="Arial" w:hAnsi="Arial" w:cs="Arial"/>
          <w:b/>
          <w:sz w:val="24"/>
          <w:szCs w:val="24"/>
        </w:rPr>
        <w:t>Comisión edilicia Permanente de Obras Públicas, Planeación Urbana y Regularización de la Tenencia de la Tierra:</w:t>
      </w:r>
    </w:p>
    <w:p w14:paraId="4E253D3C" w14:textId="77777777" w:rsidR="006C3AFC" w:rsidRPr="00A62A1E" w:rsidRDefault="006C3AFC" w:rsidP="006C3AFC">
      <w:pPr>
        <w:spacing w:after="180"/>
        <w:ind w:left="294" w:hanging="10"/>
        <w:jc w:val="center"/>
        <w:rPr>
          <w:rFonts w:ascii="Arial" w:eastAsia="Arial" w:hAnsi="Arial"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6C3AFC" w:rsidRPr="00A578FD" w14:paraId="43E0AD7A" w14:textId="77777777" w:rsidTr="00B04E7D">
        <w:trPr>
          <w:jc w:val="center"/>
        </w:trPr>
        <w:tc>
          <w:tcPr>
            <w:tcW w:w="4389" w:type="dxa"/>
            <w:hideMark/>
          </w:tcPr>
          <w:p w14:paraId="05AAF699" w14:textId="77777777" w:rsidR="006C3AFC" w:rsidRPr="00A578FD" w:rsidRDefault="006C3AFC" w:rsidP="00B04E7D">
            <w:pPr>
              <w:jc w:val="center"/>
              <w:rPr>
                <w:rFonts w:eastAsia="Arial" w:cs="Arial"/>
                <w:b/>
                <w:szCs w:val="24"/>
              </w:rPr>
            </w:pPr>
            <w:r w:rsidRPr="00A578FD">
              <w:rPr>
                <w:rFonts w:eastAsia="Arial" w:cs="Arial"/>
                <w:b/>
                <w:szCs w:val="24"/>
              </w:rPr>
              <w:t>C. ARQUITECTO VÍCTOR MANUEL MONROY RIVERA.</w:t>
            </w:r>
          </w:p>
          <w:p w14:paraId="0AC31038" w14:textId="77777777" w:rsidR="006C3AFC" w:rsidRPr="00A578FD" w:rsidRDefault="006C3AFC" w:rsidP="00B04E7D">
            <w:pPr>
              <w:jc w:val="center"/>
              <w:rPr>
                <w:rFonts w:eastAsia="Calibri" w:cs="Arial"/>
                <w:szCs w:val="24"/>
              </w:rPr>
            </w:pPr>
            <w:r w:rsidRPr="00A578FD">
              <w:rPr>
                <w:rFonts w:eastAsia="Arial" w:cs="Arial"/>
                <w:b/>
                <w:szCs w:val="24"/>
              </w:rPr>
              <w:t>REGIDOR PRESIDENTE</w:t>
            </w:r>
            <w:r w:rsidRPr="00A578FD">
              <w:rPr>
                <w:rFonts w:eastAsia="Arial" w:cs="Arial"/>
                <w:bCs/>
                <w:szCs w:val="24"/>
              </w:rPr>
              <w:t>.</w:t>
            </w:r>
          </w:p>
        </w:tc>
        <w:tc>
          <w:tcPr>
            <w:tcW w:w="4390" w:type="dxa"/>
            <w:hideMark/>
          </w:tcPr>
          <w:p w14:paraId="7851F681" w14:textId="77777777" w:rsidR="006C3AFC" w:rsidRPr="00A578FD" w:rsidRDefault="006C3AFC" w:rsidP="00B04E7D">
            <w:pPr>
              <w:jc w:val="center"/>
              <w:rPr>
                <w:rFonts w:eastAsia="Arial" w:cs="Arial"/>
                <w:b/>
                <w:szCs w:val="24"/>
              </w:rPr>
            </w:pPr>
            <w:r w:rsidRPr="00A578FD">
              <w:rPr>
                <w:rFonts w:eastAsia="Arial" w:cs="Arial"/>
                <w:b/>
                <w:szCs w:val="24"/>
              </w:rPr>
              <w:t>C. MAESTRA TANIA MAGADLENA BERNARDINO JUAREZ.</w:t>
            </w:r>
          </w:p>
          <w:p w14:paraId="7B6A9B9C" w14:textId="77777777" w:rsidR="006C3AFC" w:rsidRPr="00A578FD" w:rsidRDefault="006C3AFC" w:rsidP="00B04E7D">
            <w:pPr>
              <w:jc w:val="center"/>
              <w:rPr>
                <w:rFonts w:eastAsia="Calibri" w:cs="Arial"/>
                <w:szCs w:val="24"/>
              </w:rPr>
            </w:pPr>
            <w:r w:rsidRPr="00A578FD">
              <w:rPr>
                <w:rFonts w:eastAsia="Arial" w:cs="Arial"/>
                <w:b/>
                <w:szCs w:val="24"/>
              </w:rPr>
              <w:t>REGIDORA VOCAL</w:t>
            </w:r>
            <w:r w:rsidRPr="00A578FD">
              <w:rPr>
                <w:rFonts w:eastAsia="Arial" w:cs="Arial"/>
                <w:bCs/>
                <w:szCs w:val="24"/>
              </w:rPr>
              <w:t>.</w:t>
            </w:r>
          </w:p>
        </w:tc>
      </w:tr>
      <w:bookmarkEnd w:id="3"/>
    </w:tbl>
    <w:p w14:paraId="1D6BFA43" w14:textId="77777777" w:rsidR="006C3AFC" w:rsidRDefault="006C3AFC" w:rsidP="006C3AFC">
      <w:pPr>
        <w:spacing w:after="0"/>
        <w:rPr>
          <w:rFonts w:ascii="Arial" w:hAnsi="Arial" w:cs="Arial"/>
        </w:rPr>
      </w:pPr>
    </w:p>
    <w:p w14:paraId="526CA71E" w14:textId="77777777" w:rsidR="006C3AFC" w:rsidRDefault="006C3AFC" w:rsidP="006C3AFC">
      <w:pPr>
        <w:spacing w:after="0"/>
        <w:rPr>
          <w:rFonts w:ascii="Arial" w:hAnsi="Arial" w:cs="Arial"/>
        </w:rPr>
      </w:pPr>
    </w:p>
    <w:p w14:paraId="2D540E61" w14:textId="77777777" w:rsidR="006C3AFC" w:rsidRDefault="006C3AFC" w:rsidP="006C3AFC">
      <w:pPr>
        <w:spacing w:after="0"/>
        <w:rPr>
          <w:rFonts w:ascii="Arial" w:hAnsi="Arial" w:cs="Arial"/>
        </w:rPr>
      </w:pPr>
    </w:p>
    <w:p w14:paraId="0CB868F9" w14:textId="77777777" w:rsidR="006C3AFC" w:rsidRPr="00A578FD" w:rsidRDefault="006C3AFC" w:rsidP="006C3AFC">
      <w:pPr>
        <w:spacing w:after="0"/>
        <w:rPr>
          <w:rFonts w:ascii="Arial" w:hAnsi="Arial" w:cs="Arial"/>
        </w:rPr>
      </w:pPr>
    </w:p>
    <w:p w14:paraId="199FC1BF" w14:textId="77777777" w:rsidR="006C3AFC" w:rsidRPr="00A578FD" w:rsidRDefault="006C3AFC" w:rsidP="006C3AFC">
      <w:pPr>
        <w:spacing w:after="0"/>
        <w:jc w:val="center"/>
        <w:rPr>
          <w:rFonts w:ascii="Arial" w:hAnsi="Arial" w:cs="Arial"/>
          <w:b/>
        </w:rPr>
      </w:pPr>
      <w:r w:rsidRPr="00A578FD">
        <w:rPr>
          <w:rFonts w:ascii="Arial" w:hAnsi="Arial" w:cs="Arial"/>
          <w:b/>
        </w:rPr>
        <w:t>C. MAGALI CASILLAS CONTRERAS</w:t>
      </w:r>
    </w:p>
    <w:p w14:paraId="20D87316" w14:textId="77777777" w:rsidR="006C3AFC" w:rsidRDefault="006C3AFC" w:rsidP="006C3AFC">
      <w:pPr>
        <w:spacing w:after="0"/>
        <w:jc w:val="center"/>
        <w:rPr>
          <w:rFonts w:ascii="Arial" w:hAnsi="Arial" w:cs="Arial"/>
          <w:b/>
        </w:rPr>
      </w:pPr>
      <w:r w:rsidRPr="00A578FD">
        <w:rPr>
          <w:rFonts w:ascii="Arial" w:hAnsi="Arial" w:cs="Arial"/>
          <w:b/>
        </w:rPr>
        <w:t>REGIDOR VOCAL</w:t>
      </w:r>
    </w:p>
    <w:p w14:paraId="2AC3DD66" w14:textId="77777777" w:rsidR="006C3AFC" w:rsidRDefault="006C3AFC" w:rsidP="006C3AFC">
      <w:pPr>
        <w:spacing w:after="0"/>
        <w:jc w:val="center"/>
        <w:rPr>
          <w:rFonts w:ascii="Arial" w:hAnsi="Arial" w:cs="Arial"/>
          <w:b/>
        </w:rPr>
      </w:pPr>
    </w:p>
    <w:p w14:paraId="371153B1" w14:textId="77777777" w:rsidR="006C3AFC" w:rsidRDefault="006C3AFC" w:rsidP="006C3AFC">
      <w:pPr>
        <w:spacing w:after="0"/>
        <w:jc w:val="center"/>
        <w:rPr>
          <w:rFonts w:ascii="Arial" w:hAnsi="Arial" w:cs="Arial"/>
          <w:b/>
        </w:rPr>
      </w:pPr>
    </w:p>
    <w:p w14:paraId="2EC48BA3" w14:textId="77777777" w:rsidR="006C3AFC" w:rsidRDefault="006C3AFC" w:rsidP="006C3AFC">
      <w:pPr>
        <w:spacing w:after="0"/>
        <w:jc w:val="center"/>
        <w:rPr>
          <w:rFonts w:ascii="Arial" w:hAnsi="Arial" w:cs="Arial"/>
          <w:b/>
        </w:rPr>
      </w:pPr>
    </w:p>
    <w:p w14:paraId="452DB9FE" w14:textId="77777777" w:rsidR="006C3AFC" w:rsidRDefault="006C3AFC" w:rsidP="006C3AFC">
      <w:pPr>
        <w:spacing w:after="0"/>
        <w:jc w:val="center"/>
        <w:rPr>
          <w:rFonts w:ascii="Arial" w:hAnsi="Arial" w:cs="Arial"/>
          <w:b/>
        </w:rPr>
      </w:pPr>
    </w:p>
    <w:p w14:paraId="06450D95" w14:textId="77777777" w:rsidR="006C3AFC" w:rsidRDefault="006C3AFC" w:rsidP="006C3AFC">
      <w:pPr>
        <w:spacing w:after="0"/>
        <w:jc w:val="center"/>
        <w:rPr>
          <w:rFonts w:ascii="Arial" w:hAnsi="Arial" w:cs="Arial"/>
          <w:b/>
        </w:rPr>
      </w:pPr>
    </w:p>
    <w:p w14:paraId="2226CB79" w14:textId="77777777" w:rsidR="006C3AFC" w:rsidRDefault="006C3AFC" w:rsidP="006C3AFC">
      <w:pPr>
        <w:spacing w:after="0"/>
        <w:jc w:val="center"/>
        <w:rPr>
          <w:rFonts w:ascii="Arial" w:hAnsi="Arial" w:cs="Arial"/>
          <w:b/>
        </w:rPr>
      </w:pPr>
    </w:p>
    <w:p w14:paraId="4558993A" w14:textId="77777777" w:rsidR="006C3AFC" w:rsidRDefault="006C3AFC" w:rsidP="006C3AFC">
      <w:pPr>
        <w:spacing w:after="0"/>
        <w:jc w:val="center"/>
        <w:rPr>
          <w:rFonts w:ascii="Arial" w:hAnsi="Arial" w:cs="Arial"/>
          <w:b/>
        </w:rPr>
      </w:pPr>
    </w:p>
    <w:p w14:paraId="72FB2FB7" w14:textId="77777777" w:rsidR="006C3AFC" w:rsidRDefault="006C3AFC" w:rsidP="006C3AFC">
      <w:pPr>
        <w:spacing w:after="0"/>
        <w:jc w:val="center"/>
        <w:rPr>
          <w:rFonts w:ascii="Arial" w:hAnsi="Arial" w:cs="Arial"/>
          <w:b/>
        </w:rPr>
      </w:pPr>
    </w:p>
    <w:p w14:paraId="29628408" w14:textId="77777777" w:rsidR="006C3AFC" w:rsidRDefault="006C3AFC" w:rsidP="006C3AFC">
      <w:pPr>
        <w:spacing w:after="0"/>
        <w:jc w:val="center"/>
        <w:rPr>
          <w:rFonts w:ascii="Arial" w:hAnsi="Arial" w:cs="Arial"/>
          <w:b/>
        </w:rPr>
      </w:pPr>
    </w:p>
    <w:p w14:paraId="436FE6D2" w14:textId="77777777" w:rsidR="006C3AFC" w:rsidRDefault="006C3AFC" w:rsidP="006C3AFC">
      <w:pPr>
        <w:spacing w:after="0"/>
        <w:jc w:val="center"/>
        <w:rPr>
          <w:rFonts w:ascii="Arial" w:hAnsi="Arial" w:cs="Arial"/>
          <w:b/>
        </w:rPr>
      </w:pPr>
    </w:p>
    <w:p w14:paraId="36F6DDCE" w14:textId="77777777" w:rsidR="006C3AFC" w:rsidRDefault="006C3AFC" w:rsidP="006C3AFC">
      <w:pPr>
        <w:spacing w:after="0"/>
        <w:jc w:val="center"/>
        <w:rPr>
          <w:rFonts w:ascii="Arial" w:hAnsi="Arial" w:cs="Arial"/>
          <w:b/>
        </w:rPr>
      </w:pPr>
    </w:p>
    <w:p w14:paraId="37A807AC" w14:textId="77777777" w:rsidR="006C3AFC" w:rsidRDefault="006C3AFC" w:rsidP="006C3AFC">
      <w:pPr>
        <w:spacing w:after="0"/>
        <w:jc w:val="center"/>
        <w:rPr>
          <w:rFonts w:ascii="Arial" w:hAnsi="Arial" w:cs="Arial"/>
          <w:b/>
        </w:rPr>
      </w:pPr>
    </w:p>
    <w:p w14:paraId="7F8D9574" w14:textId="12E4028E" w:rsidR="006C3AFC" w:rsidRDefault="006C3AFC" w:rsidP="00086FD6">
      <w:pPr>
        <w:spacing w:after="0"/>
        <w:rPr>
          <w:rFonts w:ascii="Arial" w:hAnsi="Arial" w:cs="Arial"/>
          <w:b/>
        </w:rPr>
      </w:pPr>
    </w:p>
    <w:p w14:paraId="75AB76AD" w14:textId="77777777" w:rsidR="006C3AFC" w:rsidRDefault="006C3AFC" w:rsidP="006C3AFC">
      <w:pPr>
        <w:spacing w:after="0"/>
        <w:jc w:val="center"/>
        <w:rPr>
          <w:rFonts w:ascii="Arial" w:hAnsi="Arial" w:cs="Arial"/>
          <w:b/>
        </w:rPr>
      </w:pPr>
    </w:p>
    <w:p w14:paraId="4DF4CEA5" w14:textId="77777777" w:rsidR="006C3AFC" w:rsidRDefault="006C3AFC" w:rsidP="006C3AFC">
      <w:pPr>
        <w:spacing w:after="0"/>
        <w:jc w:val="center"/>
        <w:rPr>
          <w:rFonts w:ascii="Arial" w:hAnsi="Arial" w:cs="Arial"/>
          <w:b/>
        </w:rPr>
      </w:pPr>
    </w:p>
    <w:p w14:paraId="43A87D43" w14:textId="77777777" w:rsidR="006C3AFC" w:rsidRDefault="006C3AFC" w:rsidP="006C3AFC">
      <w:pPr>
        <w:spacing w:after="0"/>
        <w:jc w:val="center"/>
        <w:rPr>
          <w:rFonts w:ascii="Arial" w:hAnsi="Arial" w:cs="Arial"/>
          <w:b/>
        </w:rPr>
      </w:pPr>
    </w:p>
    <w:p w14:paraId="31DA4DB4" w14:textId="77777777" w:rsidR="006C3AFC" w:rsidRDefault="006C3AFC" w:rsidP="006C3AFC">
      <w:pPr>
        <w:spacing w:after="0"/>
        <w:jc w:val="center"/>
        <w:rPr>
          <w:rFonts w:ascii="Arial" w:hAnsi="Arial" w:cs="Arial"/>
          <w:b/>
        </w:rPr>
      </w:pPr>
    </w:p>
    <w:p w14:paraId="1EE3CE7B" w14:textId="77777777" w:rsidR="006C3AFC" w:rsidRPr="007E43F7" w:rsidRDefault="006C3AFC" w:rsidP="006C3AFC">
      <w:pPr>
        <w:spacing w:after="0"/>
        <w:jc w:val="center"/>
        <w:rPr>
          <w:rFonts w:ascii="Arial" w:hAnsi="Arial" w:cs="Arial"/>
          <w:b/>
        </w:rPr>
      </w:pPr>
    </w:p>
    <w:p w14:paraId="1C78C9BA" w14:textId="0B058AFC" w:rsidR="001B45A5" w:rsidRPr="00086FD6" w:rsidRDefault="006C3AFC" w:rsidP="00086FD6">
      <w:pPr>
        <w:jc w:val="both"/>
        <w:rPr>
          <w:rFonts w:ascii="Arial" w:eastAsia="Arial" w:hAnsi="Arial" w:cs="Arial"/>
          <w:b/>
          <w:sz w:val="14"/>
          <w:szCs w:val="14"/>
        </w:rPr>
      </w:pPr>
      <w:r w:rsidRPr="007E43F7">
        <w:rPr>
          <w:rFonts w:ascii="Arial" w:eastAsia="Arial" w:hAnsi="Arial" w:cs="Arial"/>
          <w:b/>
          <w:sz w:val="14"/>
          <w:szCs w:val="14"/>
        </w:rPr>
        <w:t xml:space="preserve">La presente hoja de firmas, forma parte integrante del DICTAMEN DE LAS COMISION EDILICIA PERMANENTE DE OBRAS PÚBLICAS, PLANEACIÓN URBANA Y REGULARIZACIÓN DE LA TENENCIA DE LA TIERRA DICTAMEN FINAL CON EL </w:t>
      </w:r>
      <w:bookmarkStart w:id="9" w:name="_Hlk120016703"/>
      <w:r w:rsidRPr="007E43F7">
        <w:rPr>
          <w:rFonts w:ascii="Arial" w:eastAsia="Arial" w:hAnsi="Arial" w:cs="Arial"/>
          <w:b/>
          <w:sz w:val="14"/>
          <w:szCs w:val="14"/>
        </w:rPr>
        <w:t xml:space="preserve">FALLO QUE PROPONE LA AUTORIZACION DE LA EJECUCION DE LA OBRA NUMERO RP-004-2022 DE LA OBRA DENOMINADA “CONSTRUCCION DE </w:t>
      </w:r>
      <w:r w:rsidRPr="007E43F7">
        <w:rPr>
          <w:rFonts w:ascii="Arial" w:eastAsia="Arial" w:hAnsi="Arial" w:cs="Arial"/>
          <w:b/>
          <w:sz w:val="14"/>
          <w:szCs w:val="14"/>
        </w:rPr>
        <w:lastRenderedPageBreak/>
        <w:t>PAVIMENTO HIDRAULICO RED HIDRAULICA Y RED DE DRENAJE EN LA CALLE FRAY PEDRO DE GANTE ENTRE LA CALLE IGNACIO ALDAMA GONZALEZ Y LA CALLE MARIANO ABASOLO, EN CIUDAD GUZMAN, MPIO DE ZAPOTLAN EL GRANDE, JAL</w:t>
      </w:r>
      <w:bookmarkEnd w:id="9"/>
      <w:r>
        <w:rPr>
          <w:rFonts w:ascii="Arial" w:eastAsia="Arial" w:hAnsi="Arial" w:cs="Arial"/>
          <w:b/>
          <w:sz w:val="14"/>
          <w:szCs w:val="14"/>
        </w:rPr>
        <w:t>ISCO.</w:t>
      </w:r>
      <w:r w:rsidRPr="007E43F7">
        <w:rPr>
          <w:rFonts w:ascii="Arial" w:eastAsia="Arial" w:hAnsi="Arial" w:cs="Arial"/>
          <w:b/>
          <w:sz w:val="14"/>
          <w:szCs w:val="14"/>
        </w:rPr>
        <w:t>,CONSTE.</w:t>
      </w:r>
      <w:bookmarkStart w:id="10" w:name="_GoBack"/>
      <w:bookmarkEnd w:id="8"/>
      <w:bookmarkEnd w:id="10"/>
    </w:p>
    <w:sectPr w:rsidR="001B45A5" w:rsidRPr="00086FD6" w:rsidSect="00A92AD0">
      <w:headerReference w:type="even" r:id="rId8"/>
      <w:headerReference w:type="default" r:id="rId9"/>
      <w:footerReference w:type="even" r:id="rId10"/>
      <w:footerReference w:type="default" r:id="rId11"/>
      <w:headerReference w:type="first" r:id="rId12"/>
      <w:pgSz w:w="12240" w:h="15840"/>
      <w:pgMar w:top="1985" w:right="1701" w:bottom="209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FFDB0" w14:textId="77777777" w:rsidR="00000000" w:rsidRDefault="00086FD6">
      <w:pPr>
        <w:spacing w:after="0" w:line="240" w:lineRule="auto"/>
      </w:pPr>
      <w:r>
        <w:separator/>
      </w:r>
    </w:p>
  </w:endnote>
  <w:endnote w:type="continuationSeparator" w:id="0">
    <w:p w14:paraId="63410B1B" w14:textId="77777777" w:rsidR="00000000" w:rsidRDefault="0008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20BA" w14:textId="77777777" w:rsidR="00726B10" w:rsidRDefault="00086FD6">
    <w:pPr>
      <w:pStyle w:val="Piedepgina"/>
    </w:pPr>
  </w:p>
  <w:p w14:paraId="767B5F07" w14:textId="77777777" w:rsidR="00726B10" w:rsidRDefault="00086F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4B30" w14:textId="26A1B6A9" w:rsidR="00726B10" w:rsidRDefault="00557E51">
    <w:pPr>
      <w:pStyle w:val="Piedepgina"/>
      <w:jc w:val="right"/>
    </w:pPr>
    <w:r>
      <w:fldChar w:fldCharType="begin"/>
    </w:r>
    <w:r>
      <w:instrText>PAGE   \* MERGEFORMAT</w:instrText>
    </w:r>
    <w:r>
      <w:fldChar w:fldCharType="separate"/>
    </w:r>
    <w:r w:rsidR="00086FD6" w:rsidRPr="00086FD6">
      <w:rPr>
        <w:noProof/>
        <w:lang w:val="es-ES"/>
      </w:rPr>
      <w:t>5</w:t>
    </w:r>
    <w:r>
      <w:fldChar w:fldCharType="end"/>
    </w:r>
  </w:p>
  <w:p w14:paraId="195961CF" w14:textId="77777777" w:rsidR="00726B10" w:rsidRDefault="00086FD6">
    <w:pPr>
      <w:pStyle w:val="Piedepgina"/>
    </w:pPr>
  </w:p>
  <w:p w14:paraId="1509EEEF" w14:textId="77777777" w:rsidR="00726B10" w:rsidRDefault="00086F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05B4" w14:textId="77777777" w:rsidR="00000000" w:rsidRDefault="00086FD6">
      <w:pPr>
        <w:spacing w:after="0" w:line="240" w:lineRule="auto"/>
      </w:pPr>
      <w:r>
        <w:separator/>
      </w:r>
    </w:p>
  </w:footnote>
  <w:footnote w:type="continuationSeparator" w:id="0">
    <w:p w14:paraId="644F90E6" w14:textId="77777777" w:rsidR="00000000" w:rsidRDefault="00086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DBAA" w14:textId="77777777" w:rsidR="00726B10" w:rsidRDefault="00086FD6">
    <w:pPr>
      <w:pStyle w:val="Encabezado"/>
    </w:pPr>
    <w:r>
      <w:rPr>
        <w:lang w:val="es-ES"/>
      </w:rPr>
      <w:pict w14:anchorId="4AFA7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52A5F4F4" w14:textId="77777777" w:rsidR="00726B10" w:rsidRDefault="00086FD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C337" w14:textId="77777777" w:rsidR="00726B10" w:rsidRDefault="00557E51">
    <w:pPr>
      <w:pStyle w:val="Encabezado"/>
    </w:pPr>
    <w:r>
      <w:t>|||</w:t>
    </w:r>
  </w:p>
  <w:p w14:paraId="2495F245" w14:textId="77777777" w:rsidR="00726B10" w:rsidRDefault="00086FD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F08C" w14:textId="77777777" w:rsidR="00726B10" w:rsidRDefault="00086FD6">
    <w:pPr>
      <w:pStyle w:val="Encabezado"/>
    </w:pPr>
    <w:r>
      <w:rPr>
        <w:lang w:val="es-ES"/>
      </w:rPr>
      <w:pict w14:anchorId="06C9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2659"/>
    <w:multiLevelType w:val="hybridMultilevel"/>
    <w:tmpl w:val="CF822796"/>
    <w:lvl w:ilvl="0" w:tplc="0B18E6CC">
      <w:start w:val="1"/>
      <w:numFmt w:val="lowerLetter"/>
      <w:lvlText w:val="%1)"/>
      <w:lvlJc w:val="left"/>
      <w:pPr>
        <w:ind w:left="2100" w:hanging="360"/>
      </w:pPr>
      <w:rPr>
        <w:b/>
        <w:bCs w:val="0"/>
      </w:rPr>
    </w:lvl>
    <w:lvl w:ilvl="1" w:tplc="080A0019">
      <w:start w:val="1"/>
      <w:numFmt w:val="lowerLetter"/>
      <w:lvlText w:val="%2."/>
      <w:lvlJc w:val="left"/>
      <w:pPr>
        <w:ind w:left="2820" w:hanging="360"/>
      </w:pPr>
    </w:lvl>
    <w:lvl w:ilvl="2" w:tplc="080A001B">
      <w:start w:val="1"/>
      <w:numFmt w:val="lowerRoman"/>
      <w:lvlText w:val="%3."/>
      <w:lvlJc w:val="right"/>
      <w:pPr>
        <w:ind w:left="3540" w:hanging="180"/>
      </w:pPr>
    </w:lvl>
    <w:lvl w:ilvl="3" w:tplc="080A000F">
      <w:start w:val="1"/>
      <w:numFmt w:val="decimal"/>
      <w:lvlText w:val="%4."/>
      <w:lvlJc w:val="left"/>
      <w:pPr>
        <w:ind w:left="4260" w:hanging="360"/>
      </w:pPr>
    </w:lvl>
    <w:lvl w:ilvl="4" w:tplc="080A0019">
      <w:start w:val="1"/>
      <w:numFmt w:val="lowerLetter"/>
      <w:lvlText w:val="%5."/>
      <w:lvlJc w:val="left"/>
      <w:pPr>
        <w:ind w:left="4980" w:hanging="360"/>
      </w:pPr>
    </w:lvl>
    <w:lvl w:ilvl="5" w:tplc="080A001B">
      <w:start w:val="1"/>
      <w:numFmt w:val="lowerRoman"/>
      <w:lvlText w:val="%6."/>
      <w:lvlJc w:val="right"/>
      <w:pPr>
        <w:ind w:left="5700" w:hanging="180"/>
      </w:pPr>
    </w:lvl>
    <w:lvl w:ilvl="6" w:tplc="080A000F">
      <w:start w:val="1"/>
      <w:numFmt w:val="decimal"/>
      <w:lvlText w:val="%7."/>
      <w:lvlJc w:val="left"/>
      <w:pPr>
        <w:ind w:left="6420" w:hanging="360"/>
      </w:pPr>
    </w:lvl>
    <w:lvl w:ilvl="7" w:tplc="080A0019">
      <w:start w:val="1"/>
      <w:numFmt w:val="lowerLetter"/>
      <w:lvlText w:val="%8."/>
      <w:lvlJc w:val="left"/>
      <w:pPr>
        <w:ind w:left="7140" w:hanging="360"/>
      </w:pPr>
    </w:lvl>
    <w:lvl w:ilvl="8" w:tplc="080A001B">
      <w:start w:val="1"/>
      <w:numFmt w:val="lowerRoman"/>
      <w:lvlText w:val="%9."/>
      <w:lvlJc w:val="right"/>
      <w:pPr>
        <w:ind w:left="7860" w:hanging="180"/>
      </w:pPr>
    </w:lvl>
  </w:abstractNum>
  <w:abstractNum w:abstractNumId="1" w15:restartNumberingAfterBreak="0">
    <w:nsid w:val="61C9379C"/>
    <w:multiLevelType w:val="hybridMultilevel"/>
    <w:tmpl w:val="4D30B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A25643"/>
    <w:multiLevelType w:val="hybridMultilevel"/>
    <w:tmpl w:val="6ADAC7CE"/>
    <w:lvl w:ilvl="0" w:tplc="619866A4">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FC"/>
    <w:rsid w:val="00086FD6"/>
    <w:rsid w:val="001B45A5"/>
    <w:rsid w:val="002A7382"/>
    <w:rsid w:val="0035321C"/>
    <w:rsid w:val="00557E51"/>
    <w:rsid w:val="00632D53"/>
    <w:rsid w:val="006C3AFC"/>
    <w:rsid w:val="008F4B1B"/>
    <w:rsid w:val="00D836CA"/>
    <w:rsid w:val="00DC49DC"/>
    <w:rsid w:val="00FE1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7392"/>
  <w15:chartTrackingRefBased/>
  <w15:docId w15:val="{1A24CD02-7E6D-4F1E-AA59-84F12458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F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3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3AFC"/>
  </w:style>
  <w:style w:type="paragraph" w:styleId="Piedepgina">
    <w:name w:val="footer"/>
    <w:basedOn w:val="Normal"/>
    <w:link w:val="PiedepginaCar"/>
    <w:uiPriority w:val="99"/>
    <w:unhideWhenUsed/>
    <w:rsid w:val="006C3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3AFC"/>
  </w:style>
  <w:style w:type="table" w:styleId="Tablaconcuadrcula">
    <w:name w:val="Table Grid"/>
    <w:basedOn w:val="Tablanormal"/>
    <w:uiPriority w:val="39"/>
    <w:rsid w:val="006C3AF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AFC"/>
    <w:pPr>
      <w:ind w:left="720"/>
      <w:contextualSpacing/>
    </w:pPr>
    <w:rPr>
      <w:rFonts w:ascii="Calibri" w:eastAsia="Calibri" w:hAnsi="Calibri" w:cs="Calibri"/>
      <w:color w:val="00000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1546</Words>
  <Characters>8508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servicio ecologia</cp:lastModifiedBy>
  <cp:revision>3</cp:revision>
  <dcterms:created xsi:type="dcterms:W3CDTF">2022-12-06T17:22:00Z</dcterms:created>
  <dcterms:modified xsi:type="dcterms:W3CDTF">2023-01-26T16:21:00Z</dcterms:modified>
</cp:coreProperties>
</file>