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C55AD" w14:textId="77777777" w:rsidR="00C2729C" w:rsidRPr="00C2729C" w:rsidRDefault="00C2729C" w:rsidP="00C2729C">
      <w:pPr>
        <w:spacing w:after="0" w:line="259" w:lineRule="auto"/>
        <w:ind w:right="-6434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</w:p>
    <w:p w14:paraId="030F9EC6" w14:textId="77777777" w:rsidR="00C2729C" w:rsidRPr="00C2729C" w:rsidRDefault="00C2729C" w:rsidP="00C2729C">
      <w:pPr>
        <w:spacing w:after="0" w:line="259" w:lineRule="auto"/>
        <w:ind w:right="-6434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</w:p>
    <w:p w14:paraId="094ACC01" w14:textId="77777777" w:rsidR="00C2729C" w:rsidRPr="00C2729C" w:rsidRDefault="00C2729C" w:rsidP="00C2729C">
      <w:pPr>
        <w:spacing w:after="0" w:line="259" w:lineRule="auto"/>
        <w:ind w:right="-6434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</w:p>
    <w:p w14:paraId="1580ED14" w14:textId="77777777" w:rsidR="00C2729C" w:rsidRPr="00C2729C" w:rsidRDefault="00C2729C" w:rsidP="00C2729C">
      <w:pPr>
        <w:spacing w:after="0" w:line="259" w:lineRule="auto"/>
        <w:ind w:right="-6434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</w:p>
    <w:p w14:paraId="0E13D0E8" w14:textId="77777777" w:rsidR="00C2729C" w:rsidRPr="00C2729C" w:rsidRDefault="00C2729C" w:rsidP="00C2729C">
      <w:pPr>
        <w:spacing w:after="0" w:line="259" w:lineRule="auto"/>
        <w:ind w:right="-6434" w:hanging="10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</w:p>
    <w:tbl>
      <w:tblPr>
        <w:tblStyle w:val="Tablaconcuadrcula"/>
        <w:tblpPr w:leftFromText="141" w:rightFromText="141" w:vertAnchor="page" w:horzAnchor="page" w:tblpX="7846" w:tblpY="171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C2729C" w:rsidRPr="00C2729C" w14:paraId="0A478784" w14:textId="77777777" w:rsidTr="00732C42">
        <w:tc>
          <w:tcPr>
            <w:tcW w:w="1276" w:type="dxa"/>
          </w:tcPr>
          <w:p w14:paraId="294204CD" w14:textId="77777777" w:rsidR="00C2729C" w:rsidRPr="00C2729C" w:rsidRDefault="00C2729C" w:rsidP="00C2729C">
            <w:pPr>
              <w:spacing w:line="259" w:lineRule="auto"/>
              <w:jc w:val="both"/>
              <w:rPr>
                <w:rFonts w:ascii="Constantia" w:hAnsi="Constantia"/>
                <w:sz w:val="18"/>
                <w:szCs w:val="18"/>
              </w:rPr>
            </w:pPr>
            <w:bookmarkStart w:id="0" w:name="_Hlk155786544"/>
            <w:r w:rsidRPr="00C2729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64BEE441" w14:textId="77777777" w:rsidR="00C2729C" w:rsidRPr="00C2729C" w:rsidRDefault="00C2729C" w:rsidP="00C2729C">
            <w:pPr>
              <w:spacing w:line="259" w:lineRule="auto"/>
              <w:jc w:val="both"/>
              <w:rPr>
                <w:rFonts w:ascii="Constantia" w:hAnsi="Constantia"/>
                <w:sz w:val="18"/>
                <w:szCs w:val="18"/>
              </w:rPr>
            </w:pPr>
            <w:r w:rsidRPr="00C2729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C2729C" w:rsidRPr="00C2729C" w14:paraId="322113EF" w14:textId="77777777" w:rsidTr="00732C42">
        <w:trPr>
          <w:trHeight w:val="197"/>
        </w:trPr>
        <w:tc>
          <w:tcPr>
            <w:tcW w:w="1276" w:type="dxa"/>
          </w:tcPr>
          <w:p w14:paraId="75269257" w14:textId="77777777" w:rsidR="00C2729C" w:rsidRPr="00C2729C" w:rsidRDefault="00C2729C" w:rsidP="00C2729C">
            <w:pPr>
              <w:spacing w:line="259" w:lineRule="auto"/>
              <w:jc w:val="both"/>
              <w:rPr>
                <w:rFonts w:ascii="Constantia" w:hAnsi="Constantia"/>
                <w:sz w:val="18"/>
                <w:szCs w:val="18"/>
              </w:rPr>
            </w:pPr>
            <w:r w:rsidRPr="00C2729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63C90711" w14:textId="77777777" w:rsidR="00C2729C" w:rsidRPr="00C2729C" w:rsidRDefault="00C2729C" w:rsidP="00C2729C">
            <w:pPr>
              <w:spacing w:line="259" w:lineRule="auto"/>
              <w:jc w:val="both"/>
              <w:rPr>
                <w:rFonts w:ascii="Constantia" w:hAnsi="Constantia"/>
                <w:sz w:val="18"/>
                <w:szCs w:val="18"/>
              </w:rPr>
            </w:pPr>
            <w:r w:rsidRPr="00C2729C">
              <w:rPr>
                <w:rFonts w:ascii="Constantia" w:hAnsi="Constantia"/>
                <w:sz w:val="18"/>
                <w:szCs w:val="18"/>
              </w:rPr>
              <w:t>1282/2024.</w:t>
            </w:r>
          </w:p>
        </w:tc>
      </w:tr>
      <w:tr w:rsidR="00C2729C" w:rsidRPr="00C2729C" w14:paraId="64530F2A" w14:textId="77777777" w:rsidTr="00732C42">
        <w:tc>
          <w:tcPr>
            <w:tcW w:w="1276" w:type="dxa"/>
          </w:tcPr>
          <w:p w14:paraId="3A067BDC" w14:textId="77777777" w:rsidR="00C2729C" w:rsidRPr="00C2729C" w:rsidRDefault="00C2729C" w:rsidP="00C2729C">
            <w:pPr>
              <w:spacing w:line="259" w:lineRule="auto"/>
              <w:jc w:val="both"/>
              <w:rPr>
                <w:rFonts w:ascii="Constantia" w:hAnsi="Constantia"/>
                <w:sz w:val="18"/>
                <w:szCs w:val="18"/>
              </w:rPr>
            </w:pPr>
            <w:r w:rsidRPr="00C2729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25CA7E11" w14:textId="77777777" w:rsidR="00C2729C" w:rsidRPr="00C2729C" w:rsidRDefault="00C2729C" w:rsidP="00C2729C">
            <w:pPr>
              <w:spacing w:line="259" w:lineRule="auto"/>
              <w:jc w:val="both"/>
              <w:rPr>
                <w:rFonts w:ascii="Constantia" w:hAnsi="Constantia"/>
                <w:sz w:val="18"/>
                <w:szCs w:val="18"/>
              </w:rPr>
            </w:pPr>
            <w:r w:rsidRPr="00C2729C">
              <w:rPr>
                <w:rFonts w:ascii="Constantia" w:hAnsi="Constantia"/>
                <w:sz w:val="18"/>
                <w:szCs w:val="18"/>
              </w:rPr>
              <w:t>Se convoca sesión</w:t>
            </w:r>
          </w:p>
        </w:tc>
      </w:tr>
      <w:bookmarkEnd w:id="0"/>
    </w:tbl>
    <w:p w14:paraId="6179B8EA" w14:textId="77777777" w:rsidR="00C2729C" w:rsidRPr="00C2729C" w:rsidRDefault="00C2729C" w:rsidP="00C2729C">
      <w:pPr>
        <w:spacing w:after="0" w:line="259" w:lineRule="auto"/>
        <w:ind w:right="-6434" w:hanging="10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</w:p>
    <w:p w14:paraId="15B7D01D" w14:textId="77777777" w:rsidR="00C2729C" w:rsidRPr="00C2729C" w:rsidRDefault="00C2729C" w:rsidP="00C2729C">
      <w:pPr>
        <w:spacing w:after="0" w:line="259" w:lineRule="auto"/>
        <w:ind w:right="-6434" w:hanging="10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  <w:r w:rsidRPr="00C2729C">
        <w:rPr>
          <w:rFonts w:ascii="Calisto MT" w:hAnsi="Calisto MT"/>
          <w:b/>
          <w:bCs/>
          <w:kern w:val="0"/>
          <w:sz w:val="20"/>
          <w:szCs w:val="20"/>
          <w14:ligatures w14:val="none"/>
        </w:rPr>
        <w:t>C. Magali Casillas Contreras.</w:t>
      </w:r>
    </w:p>
    <w:p w14:paraId="47B7999D" w14:textId="77777777" w:rsidR="00C2729C" w:rsidRPr="00C2729C" w:rsidRDefault="00C2729C" w:rsidP="00C2729C">
      <w:pPr>
        <w:spacing w:after="0" w:line="259" w:lineRule="auto"/>
        <w:ind w:right="-6434" w:hanging="10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  <w:r w:rsidRPr="00C2729C">
        <w:rPr>
          <w:rFonts w:ascii="Calisto MT" w:hAnsi="Calisto MT"/>
          <w:b/>
          <w:bCs/>
          <w:kern w:val="0"/>
          <w:sz w:val="20"/>
          <w:szCs w:val="20"/>
          <w14:ligatures w14:val="none"/>
        </w:rPr>
        <w:t>C. Marisol Mendoza Pinto.</w:t>
      </w:r>
    </w:p>
    <w:p w14:paraId="698CF4E6" w14:textId="77777777" w:rsidR="00C2729C" w:rsidRPr="00C2729C" w:rsidRDefault="00C2729C" w:rsidP="00C2729C">
      <w:pPr>
        <w:spacing w:after="0" w:line="259" w:lineRule="auto"/>
        <w:ind w:right="-6434" w:hanging="10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  <w:r w:rsidRPr="00C2729C">
        <w:rPr>
          <w:rFonts w:ascii="Calisto MT" w:hAnsi="Calisto MT"/>
          <w:b/>
          <w:bCs/>
          <w:kern w:val="0"/>
          <w:sz w:val="20"/>
          <w:szCs w:val="20"/>
          <w14:ligatures w14:val="none"/>
        </w:rPr>
        <w:t>C. José Bertín Chávez Vargas.</w:t>
      </w:r>
    </w:p>
    <w:p w14:paraId="5F9C05BA" w14:textId="77777777" w:rsidR="00C2729C" w:rsidRPr="00C2729C" w:rsidRDefault="00C2729C" w:rsidP="00C2729C">
      <w:pPr>
        <w:spacing w:after="0" w:line="259" w:lineRule="auto"/>
        <w:ind w:left="10" w:hanging="10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  <w:r w:rsidRPr="00C2729C">
        <w:rPr>
          <w:rFonts w:ascii="Calisto MT" w:hAnsi="Calisto MT"/>
          <w:b/>
          <w:bCs/>
          <w:kern w:val="0"/>
          <w:sz w:val="20"/>
          <w:szCs w:val="20"/>
          <w14:ligatures w14:val="none"/>
        </w:rPr>
        <w:t xml:space="preserve">Regidores Integrantes de la Comisión </w:t>
      </w:r>
      <w:proofErr w:type="gramStart"/>
      <w:r w:rsidRPr="00C2729C">
        <w:rPr>
          <w:rFonts w:ascii="Calisto MT" w:hAnsi="Calisto MT"/>
          <w:b/>
          <w:bCs/>
          <w:kern w:val="0"/>
          <w:sz w:val="20"/>
          <w:szCs w:val="20"/>
          <w14:ligatures w14:val="none"/>
        </w:rPr>
        <w:t>Edilicia</w:t>
      </w:r>
      <w:proofErr w:type="gramEnd"/>
      <w:r w:rsidRPr="00C2729C">
        <w:rPr>
          <w:rFonts w:ascii="Calisto MT" w:hAnsi="Calisto MT"/>
          <w:b/>
          <w:bCs/>
          <w:kern w:val="0"/>
          <w:sz w:val="20"/>
          <w:szCs w:val="20"/>
          <w14:ligatures w14:val="none"/>
        </w:rPr>
        <w:t xml:space="preserve"> Permanente de</w:t>
      </w:r>
    </w:p>
    <w:p w14:paraId="7F94992B" w14:textId="77777777" w:rsidR="00C2729C" w:rsidRPr="00C2729C" w:rsidRDefault="00C2729C" w:rsidP="00C2729C">
      <w:pPr>
        <w:spacing w:after="0" w:line="259" w:lineRule="auto"/>
        <w:ind w:left="10" w:hanging="10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  <w:r w:rsidRPr="00C2729C">
        <w:rPr>
          <w:rFonts w:ascii="Calisto MT" w:hAnsi="Calisto MT"/>
          <w:b/>
          <w:bCs/>
          <w:kern w:val="0"/>
          <w:sz w:val="20"/>
          <w:szCs w:val="20"/>
          <w14:ligatures w14:val="none"/>
        </w:rPr>
        <w:t>Administración Pública.</w:t>
      </w:r>
    </w:p>
    <w:p w14:paraId="02C4F658" w14:textId="77777777" w:rsidR="00C2729C" w:rsidRPr="00C2729C" w:rsidRDefault="00C2729C" w:rsidP="00C2729C">
      <w:pPr>
        <w:spacing w:after="0" w:line="259" w:lineRule="auto"/>
        <w:ind w:left="10" w:hanging="10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  <w:r w:rsidRPr="00C2729C">
        <w:rPr>
          <w:rFonts w:ascii="Calisto MT" w:hAnsi="Calisto MT"/>
          <w:b/>
          <w:bCs/>
          <w:kern w:val="0"/>
          <w:sz w:val="20"/>
          <w:szCs w:val="20"/>
          <w14:ligatures w14:val="none"/>
        </w:rPr>
        <w:t>PRESENTE</w:t>
      </w:r>
    </w:p>
    <w:p w14:paraId="592B3AD9" w14:textId="77777777" w:rsidR="00C2729C" w:rsidRPr="00C2729C" w:rsidRDefault="00C2729C" w:rsidP="00C2729C">
      <w:pPr>
        <w:spacing w:after="0" w:line="276" w:lineRule="auto"/>
        <w:rPr>
          <w:rFonts w:ascii="Calisto MT" w:eastAsia="Times New Roman" w:hAnsi="Calisto MT" w:cs="Times New Roman"/>
          <w:b/>
          <w:bCs/>
          <w:color w:val="000000"/>
          <w:kern w:val="0"/>
          <w:sz w:val="22"/>
          <w:szCs w:val="22"/>
          <w:lang w:eastAsia="es-MX"/>
          <w14:ligatures w14:val="none"/>
        </w:rPr>
      </w:pPr>
    </w:p>
    <w:p w14:paraId="6A7D8F77" w14:textId="77777777" w:rsidR="00C2729C" w:rsidRPr="00C2729C" w:rsidRDefault="00C2729C" w:rsidP="00C2729C">
      <w:pPr>
        <w:spacing w:after="0" w:line="276" w:lineRule="auto"/>
        <w:rPr>
          <w:rFonts w:ascii="Calisto MT" w:eastAsia="Times New Roman" w:hAnsi="Calisto MT" w:cs="Times New Roman"/>
          <w:color w:val="000000"/>
          <w:kern w:val="0"/>
          <w:sz w:val="22"/>
          <w:szCs w:val="22"/>
          <w:lang w:eastAsia="es-MX"/>
          <w14:ligatures w14:val="none"/>
        </w:rPr>
      </w:pPr>
    </w:p>
    <w:p w14:paraId="6DF5CA01" w14:textId="77777777" w:rsidR="00C2729C" w:rsidRPr="00C2729C" w:rsidRDefault="00C2729C" w:rsidP="00C2729C">
      <w:pPr>
        <w:spacing w:after="0" w:line="20" w:lineRule="atLeast"/>
        <w:ind w:firstLine="708"/>
        <w:jc w:val="both"/>
        <w:rPr>
          <w:rFonts w:ascii="Calisto MT" w:hAnsi="Calisto MT"/>
          <w:kern w:val="0"/>
          <w:sz w:val="20"/>
          <w:szCs w:val="20"/>
          <w14:ligatures w14:val="none"/>
        </w:rPr>
      </w:pPr>
      <w:r w:rsidRPr="00C2729C">
        <w:rPr>
          <w:rFonts w:ascii="Calisto MT" w:hAnsi="Calisto MT"/>
          <w:kern w:val="0"/>
          <w:sz w:val="20"/>
          <w:szCs w:val="20"/>
          <w14:ligatures w14:val="none"/>
        </w:rPr>
        <w:t xml:space="preserve">Por medio del presente envío un respetuoso saludo y a la vez </w:t>
      </w:r>
      <w:proofErr w:type="gramStart"/>
      <w:r w:rsidRPr="00C2729C">
        <w:rPr>
          <w:rFonts w:ascii="Calisto MT" w:hAnsi="Calisto MT"/>
          <w:kern w:val="0"/>
          <w:sz w:val="20"/>
          <w:szCs w:val="20"/>
          <w14:ligatures w14:val="none"/>
        </w:rPr>
        <w:t>aprovecho  para</w:t>
      </w:r>
      <w:proofErr w:type="gramEnd"/>
      <w:r w:rsidRPr="00C2729C">
        <w:rPr>
          <w:rFonts w:ascii="Calisto MT" w:hAnsi="Calisto MT"/>
          <w:kern w:val="0"/>
          <w:sz w:val="20"/>
          <w:szCs w:val="20"/>
          <w14:ligatures w14:val="none"/>
        </w:rPr>
        <w:t xml:space="preserve"> </w:t>
      </w:r>
      <w:r w:rsidRPr="00C2729C">
        <w:rPr>
          <w:rFonts w:ascii="Calisto MT" w:hAnsi="Calisto MT"/>
          <w:b/>
          <w:bCs/>
          <w:kern w:val="0"/>
          <w:sz w:val="20"/>
          <w:szCs w:val="20"/>
          <w14:ligatures w14:val="none"/>
        </w:rPr>
        <w:t xml:space="preserve">convocarlo a la Sesión Ordinaria No.01 de la Comisión Edilicia Permanente de Administración Pública </w:t>
      </w:r>
      <w:r w:rsidRPr="00C2729C">
        <w:rPr>
          <w:rFonts w:ascii="Calisto MT" w:hAnsi="Calisto MT"/>
          <w:kern w:val="0"/>
          <w:sz w:val="20"/>
          <w:szCs w:val="20"/>
          <w14:ligatures w14:val="none"/>
        </w:rPr>
        <w:t>de conformidad con lo establecido en el artículo 115 constitucional, articulo 27 de la Ley de Gobierno y la Administración Pública Municipal del Estado de Jalisco, 37, 38 fracciones V, 40 al 49, 54 y demás relativos y aplicables del Reglamento Interior del Ayuntamiento de Zapotlán el Grande.</w:t>
      </w:r>
    </w:p>
    <w:p w14:paraId="09537949" w14:textId="77777777" w:rsidR="00C2729C" w:rsidRPr="00C2729C" w:rsidRDefault="00C2729C" w:rsidP="00C2729C">
      <w:pPr>
        <w:spacing w:after="0" w:line="20" w:lineRule="atLeast"/>
        <w:jc w:val="both"/>
        <w:rPr>
          <w:rFonts w:ascii="Calisto MT" w:hAnsi="Calisto MT"/>
          <w:kern w:val="0"/>
          <w:sz w:val="20"/>
          <w:szCs w:val="20"/>
          <w14:ligatures w14:val="none"/>
        </w:rPr>
      </w:pPr>
    </w:p>
    <w:p w14:paraId="62608ECE" w14:textId="77777777" w:rsidR="00C2729C" w:rsidRPr="00C2729C" w:rsidRDefault="00C2729C" w:rsidP="00C2729C">
      <w:pPr>
        <w:spacing w:after="0" w:line="20" w:lineRule="atLeast"/>
        <w:ind w:firstLine="708"/>
        <w:jc w:val="both"/>
        <w:rPr>
          <w:rFonts w:ascii="Calisto MT" w:hAnsi="Calisto MT"/>
          <w:kern w:val="0"/>
          <w:sz w:val="20"/>
          <w:szCs w:val="20"/>
          <w14:ligatures w14:val="none"/>
        </w:rPr>
      </w:pPr>
      <w:r w:rsidRPr="00C2729C">
        <w:rPr>
          <w:rFonts w:ascii="Calisto MT" w:hAnsi="Calisto MT"/>
          <w:kern w:val="0"/>
          <w:sz w:val="20"/>
          <w:szCs w:val="20"/>
          <w14:ligatures w14:val="none"/>
        </w:rPr>
        <w:t xml:space="preserve">Sesión que se celebrara el próximo </w:t>
      </w:r>
      <w:r w:rsidRPr="00C2729C">
        <w:rPr>
          <w:rFonts w:ascii="Calisto MT" w:hAnsi="Calisto MT"/>
          <w:b/>
          <w:bCs/>
          <w:kern w:val="0"/>
          <w:sz w:val="20"/>
          <w:szCs w:val="20"/>
          <w:u w:val="single" w:color="000000"/>
          <w14:ligatures w14:val="none"/>
        </w:rPr>
        <w:t>jueves 10 diez del mes de octubre de la presente anualidad a las 09:00 nueve horas</w:t>
      </w:r>
      <w:r w:rsidRPr="00C2729C">
        <w:rPr>
          <w:rFonts w:ascii="Calisto MT" w:hAnsi="Calisto MT"/>
          <w:kern w:val="0"/>
          <w:sz w:val="20"/>
          <w:szCs w:val="20"/>
          <w14:ligatures w14:val="none"/>
        </w:rPr>
        <w:t xml:space="preserve">, en la </w:t>
      </w:r>
      <w:r w:rsidRPr="00C2729C">
        <w:rPr>
          <w:rFonts w:ascii="Calisto MT" w:hAnsi="Calisto MT"/>
          <w:b/>
          <w:bCs/>
          <w:kern w:val="0"/>
          <w:sz w:val="20"/>
          <w:szCs w:val="20"/>
          <w:u w:val="single" w:color="000000"/>
          <w14:ligatures w14:val="none"/>
        </w:rPr>
        <w:t>Sala de Regidores, ubicada al inicio de la planta alta del Palacio Municipal</w:t>
      </w:r>
      <w:r w:rsidRPr="00C2729C">
        <w:rPr>
          <w:rFonts w:ascii="Calisto MT" w:hAnsi="Calisto MT"/>
          <w:b/>
          <w:bCs/>
          <w:kern w:val="0"/>
          <w:sz w:val="20"/>
          <w:szCs w:val="20"/>
          <w:u w:val="single"/>
          <w14:ligatures w14:val="none"/>
        </w:rPr>
        <w:t>.</w:t>
      </w:r>
      <w:r w:rsidRPr="00C2729C">
        <w:rPr>
          <w:rFonts w:ascii="Calisto MT" w:hAnsi="Calisto MT"/>
          <w:kern w:val="0"/>
          <w:sz w:val="20"/>
          <w:szCs w:val="20"/>
          <w14:ligatures w14:val="none"/>
        </w:rPr>
        <w:t xml:space="preserve"> Bajo el siguiente:</w:t>
      </w:r>
    </w:p>
    <w:p w14:paraId="2D5351E6" w14:textId="77777777" w:rsidR="00C2729C" w:rsidRPr="00C2729C" w:rsidRDefault="00C2729C" w:rsidP="00C2729C">
      <w:pPr>
        <w:spacing w:after="0" w:line="240" w:lineRule="auto"/>
        <w:ind w:right="583"/>
        <w:jc w:val="center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  <w:r w:rsidRPr="00C2729C">
        <w:rPr>
          <w:rFonts w:ascii="Calisto MT" w:eastAsia="Calibri" w:hAnsi="Calisto MT" w:cs="Calibri"/>
          <w:b/>
          <w:bCs/>
          <w:kern w:val="0"/>
          <w:sz w:val="20"/>
          <w:szCs w:val="20"/>
          <w14:ligatures w14:val="none"/>
        </w:rPr>
        <w:t>ORDEN DEL DÍA</w:t>
      </w:r>
    </w:p>
    <w:p w14:paraId="7079AEF5" w14:textId="77777777" w:rsidR="00C2729C" w:rsidRPr="00C2729C" w:rsidRDefault="00C2729C" w:rsidP="00C2729C">
      <w:pPr>
        <w:numPr>
          <w:ilvl w:val="0"/>
          <w:numId w:val="1"/>
        </w:numPr>
        <w:spacing w:after="0" w:line="20" w:lineRule="atLeast"/>
        <w:ind w:firstLine="6"/>
        <w:jc w:val="both"/>
        <w:rPr>
          <w:rFonts w:ascii="Calisto MT" w:hAnsi="Calisto MT"/>
          <w:kern w:val="0"/>
          <w:sz w:val="20"/>
          <w:szCs w:val="20"/>
          <w14:ligatures w14:val="none"/>
        </w:rPr>
      </w:pPr>
      <w:r w:rsidRPr="00C2729C">
        <w:rPr>
          <w:rFonts w:ascii="Calisto MT" w:hAnsi="Calisto MT"/>
          <w:kern w:val="0"/>
          <w:sz w:val="20"/>
          <w:szCs w:val="20"/>
          <w14:ligatures w14:val="none"/>
        </w:rPr>
        <w:t>Lista de Asistencia y Declaración de Quorum Legal.</w:t>
      </w:r>
    </w:p>
    <w:p w14:paraId="0739D502" w14:textId="77777777" w:rsidR="00C2729C" w:rsidRPr="00C2729C" w:rsidRDefault="00C2729C" w:rsidP="00C2729C">
      <w:pPr>
        <w:numPr>
          <w:ilvl w:val="0"/>
          <w:numId w:val="1"/>
        </w:numPr>
        <w:spacing w:after="0" w:line="20" w:lineRule="atLeast"/>
        <w:ind w:right="1381" w:firstLine="6"/>
        <w:jc w:val="both"/>
        <w:rPr>
          <w:rFonts w:ascii="Calisto MT" w:hAnsi="Calisto MT"/>
          <w:kern w:val="0"/>
          <w:sz w:val="20"/>
          <w:szCs w:val="20"/>
          <w14:ligatures w14:val="none"/>
        </w:rPr>
      </w:pPr>
      <w:r w:rsidRPr="00C2729C">
        <w:rPr>
          <w:rFonts w:ascii="Calisto MT" w:hAnsi="Calisto MT"/>
          <w:kern w:val="0"/>
          <w:sz w:val="20"/>
          <w:szCs w:val="20"/>
          <w14:ligatures w14:val="none"/>
        </w:rPr>
        <w:t>Lectura y Aprobación del Orden del Día.</w:t>
      </w:r>
    </w:p>
    <w:p w14:paraId="50AD65B3" w14:textId="77777777" w:rsidR="00C2729C" w:rsidRPr="00C2729C" w:rsidRDefault="00C2729C" w:rsidP="00C2729C">
      <w:pPr>
        <w:numPr>
          <w:ilvl w:val="0"/>
          <w:numId w:val="1"/>
        </w:numPr>
        <w:spacing w:after="37" w:line="225" w:lineRule="auto"/>
        <w:ind w:firstLine="4"/>
        <w:jc w:val="both"/>
        <w:rPr>
          <w:rFonts w:ascii="Calisto MT" w:hAnsi="Calisto MT"/>
          <w:kern w:val="0"/>
          <w:sz w:val="20"/>
          <w:szCs w:val="20"/>
          <w14:ligatures w14:val="none"/>
        </w:rPr>
      </w:pPr>
      <w:r w:rsidRPr="00C2729C">
        <w:rPr>
          <w:rFonts w:ascii="Calisto MT" w:hAnsi="Calisto MT" w:cs="Arial"/>
          <w:bCs/>
          <w:kern w:val="0"/>
          <w:sz w:val="20"/>
          <w:szCs w:val="20"/>
          <w14:ligatures w14:val="none"/>
        </w:rPr>
        <w:t xml:space="preserve">Instalación de la Comisión </w:t>
      </w:r>
      <w:proofErr w:type="gramStart"/>
      <w:r w:rsidRPr="00C2729C">
        <w:rPr>
          <w:rFonts w:ascii="Calisto MT" w:hAnsi="Calisto MT" w:cs="Arial"/>
          <w:bCs/>
          <w:kern w:val="0"/>
          <w:sz w:val="20"/>
          <w:szCs w:val="20"/>
          <w14:ligatures w14:val="none"/>
        </w:rPr>
        <w:t>Edilicia</w:t>
      </w:r>
      <w:proofErr w:type="gramEnd"/>
      <w:r w:rsidRPr="00C2729C">
        <w:rPr>
          <w:rFonts w:ascii="Calisto MT" w:hAnsi="Calisto MT" w:cs="Arial"/>
          <w:bCs/>
          <w:kern w:val="0"/>
          <w:sz w:val="20"/>
          <w:szCs w:val="20"/>
          <w14:ligatures w14:val="none"/>
        </w:rPr>
        <w:t xml:space="preserve"> Permanente de Administración Pública. </w:t>
      </w:r>
    </w:p>
    <w:p w14:paraId="272351CE" w14:textId="77777777" w:rsidR="00C2729C" w:rsidRPr="00C2729C" w:rsidRDefault="00C2729C" w:rsidP="00C2729C">
      <w:pPr>
        <w:numPr>
          <w:ilvl w:val="0"/>
          <w:numId w:val="1"/>
        </w:numPr>
        <w:spacing w:after="0" w:line="20" w:lineRule="atLeast"/>
        <w:ind w:firstLine="6"/>
        <w:jc w:val="both"/>
        <w:rPr>
          <w:rFonts w:ascii="Calisto MT" w:hAnsi="Calisto MT"/>
          <w:kern w:val="0"/>
          <w:sz w:val="20"/>
          <w:szCs w:val="20"/>
          <w14:ligatures w14:val="none"/>
        </w:rPr>
      </w:pPr>
      <w:r w:rsidRPr="00C2729C">
        <w:rPr>
          <w:rFonts w:ascii="Calisto MT" w:hAnsi="Calisto MT" w:cs="Arial"/>
          <w:kern w:val="0"/>
          <w:sz w:val="20"/>
          <w:szCs w:val="20"/>
          <w14:ligatures w14:val="none"/>
        </w:rPr>
        <w:t>Asuntos Varios.</w:t>
      </w:r>
    </w:p>
    <w:p w14:paraId="11061425" w14:textId="77777777" w:rsidR="00C2729C" w:rsidRPr="00C2729C" w:rsidRDefault="00C2729C" w:rsidP="00C2729C">
      <w:pPr>
        <w:numPr>
          <w:ilvl w:val="0"/>
          <w:numId w:val="1"/>
        </w:numPr>
        <w:spacing w:after="0" w:line="20" w:lineRule="atLeast"/>
        <w:ind w:firstLine="6"/>
        <w:jc w:val="both"/>
        <w:rPr>
          <w:rFonts w:ascii="Calisto MT" w:hAnsi="Calisto MT"/>
          <w:kern w:val="0"/>
          <w:sz w:val="20"/>
          <w:szCs w:val="20"/>
          <w14:ligatures w14:val="none"/>
        </w:rPr>
      </w:pPr>
      <w:r w:rsidRPr="00C2729C">
        <w:rPr>
          <w:rFonts w:ascii="Calisto MT" w:hAnsi="Calisto MT" w:cs="Arial"/>
          <w:kern w:val="0"/>
          <w:sz w:val="20"/>
          <w:szCs w:val="20"/>
          <w14:ligatures w14:val="none"/>
        </w:rPr>
        <w:t>Clausura de la Sesión.</w:t>
      </w:r>
    </w:p>
    <w:p w14:paraId="313F8DC8" w14:textId="77777777" w:rsidR="00C2729C" w:rsidRPr="00C2729C" w:rsidRDefault="00C2729C" w:rsidP="00C2729C">
      <w:pPr>
        <w:spacing w:after="0" w:line="225" w:lineRule="auto"/>
        <w:ind w:right="1381"/>
        <w:jc w:val="both"/>
        <w:rPr>
          <w:rFonts w:ascii="Calisto MT" w:hAnsi="Calisto MT"/>
          <w:kern w:val="0"/>
          <w:sz w:val="20"/>
          <w:szCs w:val="20"/>
          <w14:ligatures w14:val="none"/>
        </w:rPr>
      </w:pPr>
    </w:p>
    <w:p w14:paraId="6E2F104A" w14:textId="77777777" w:rsidR="00C2729C" w:rsidRPr="00C2729C" w:rsidRDefault="00C2729C" w:rsidP="00C2729C">
      <w:pPr>
        <w:spacing w:line="259" w:lineRule="auto"/>
        <w:jc w:val="both"/>
        <w:rPr>
          <w:rFonts w:ascii="Calisto MT" w:hAnsi="Calisto MT" w:cs="Times New Roman"/>
          <w:kern w:val="0"/>
          <w:sz w:val="18"/>
          <w:szCs w:val="18"/>
          <w14:ligatures w14:val="none"/>
        </w:rPr>
      </w:pPr>
      <w:r w:rsidRPr="00C2729C">
        <w:rPr>
          <w:rFonts w:ascii="Calisto MT" w:hAnsi="Calisto MT" w:cs="Times New Roman"/>
          <w:kern w:val="0"/>
          <w:sz w:val="20"/>
          <w:szCs w:val="20"/>
          <w14:ligatures w14:val="none"/>
        </w:rPr>
        <w:t xml:space="preserve">          Sin más por el momento me despido de usted, quedando a sus órdenes para cualquier aclaración al respecto.</w:t>
      </w:r>
    </w:p>
    <w:p w14:paraId="1E90D089" w14:textId="77777777" w:rsidR="00C2729C" w:rsidRPr="00C2729C" w:rsidRDefault="00C2729C" w:rsidP="00C2729C">
      <w:pPr>
        <w:spacing w:after="0" w:line="259" w:lineRule="auto"/>
        <w:jc w:val="center"/>
        <w:rPr>
          <w:rFonts w:ascii="Calisto MT" w:hAnsi="Calisto MT"/>
          <w:b/>
          <w:bCs/>
          <w:kern w:val="0"/>
          <w:sz w:val="18"/>
          <w:szCs w:val="18"/>
          <w14:ligatures w14:val="none"/>
        </w:rPr>
      </w:pPr>
      <w:r w:rsidRPr="00C2729C">
        <w:rPr>
          <w:rFonts w:ascii="Calisto MT" w:hAnsi="Calisto MT"/>
          <w:b/>
          <w:bCs/>
          <w:kern w:val="0"/>
          <w:sz w:val="18"/>
          <w:szCs w:val="18"/>
          <w14:ligatures w14:val="none"/>
        </w:rPr>
        <w:t>ATENTAMENTE</w:t>
      </w:r>
    </w:p>
    <w:p w14:paraId="349CCFBE" w14:textId="77777777" w:rsidR="00C2729C" w:rsidRPr="00C2729C" w:rsidRDefault="00C2729C" w:rsidP="00C2729C">
      <w:pPr>
        <w:spacing w:line="259" w:lineRule="auto"/>
        <w:jc w:val="center"/>
        <w:rPr>
          <w:b/>
          <w:bCs/>
          <w:kern w:val="0"/>
          <w:sz w:val="20"/>
          <w:szCs w:val="20"/>
          <w14:ligatures w14:val="none"/>
        </w:rPr>
      </w:pPr>
      <w:r w:rsidRPr="00C2729C">
        <w:rPr>
          <w:b/>
          <w:bCs/>
          <w:kern w:val="0"/>
          <w:sz w:val="20"/>
          <w:szCs w:val="20"/>
          <w14:ligatures w14:val="none"/>
        </w:rPr>
        <w:t>“2024, AÑO DEL 85 ANIVERSARIO DE LA ESCUELA SECUNDARIA FEDERAL BENITO JUAREZ”</w:t>
      </w:r>
    </w:p>
    <w:p w14:paraId="7EDA79CC" w14:textId="77777777" w:rsidR="00C2729C" w:rsidRPr="00C2729C" w:rsidRDefault="00C2729C" w:rsidP="00C2729C">
      <w:pPr>
        <w:spacing w:line="259" w:lineRule="auto"/>
        <w:jc w:val="center"/>
        <w:rPr>
          <w:b/>
          <w:bCs/>
          <w:kern w:val="0"/>
          <w:sz w:val="20"/>
          <w:szCs w:val="20"/>
          <w14:ligatures w14:val="none"/>
        </w:rPr>
      </w:pPr>
      <w:r w:rsidRPr="00C2729C">
        <w:rPr>
          <w:b/>
          <w:bCs/>
          <w:kern w:val="0"/>
          <w:sz w:val="20"/>
          <w:szCs w:val="20"/>
          <w14:ligatures w14:val="none"/>
        </w:rPr>
        <w:t>“2024, BICENTENARIO EN QUE SE OTORGA EL TÍTULO DE “CIUDAD” A LA ANTIGUA ZAPOTLÁN EL GRANDE”</w:t>
      </w:r>
    </w:p>
    <w:p w14:paraId="1E7F75C8" w14:textId="77777777" w:rsidR="00C2729C" w:rsidRPr="00C2729C" w:rsidRDefault="00C2729C" w:rsidP="00C2729C">
      <w:pPr>
        <w:spacing w:after="0" w:line="259" w:lineRule="auto"/>
        <w:jc w:val="center"/>
        <w:rPr>
          <w:rFonts w:ascii="Calisto MT" w:hAnsi="Calisto MT"/>
          <w:kern w:val="0"/>
          <w:sz w:val="20"/>
          <w:szCs w:val="20"/>
          <w14:ligatures w14:val="none"/>
        </w:rPr>
      </w:pPr>
      <w:r w:rsidRPr="00C2729C">
        <w:rPr>
          <w:rFonts w:ascii="Calisto MT" w:hAnsi="Calisto MT"/>
          <w:kern w:val="0"/>
          <w:sz w:val="20"/>
          <w:szCs w:val="20"/>
          <w14:ligatures w14:val="none"/>
        </w:rPr>
        <w:t>Cd. Guzmán, Jalisco a 07 de otubre de 2024.</w:t>
      </w:r>
    </w:p>
    <w:p w14:paraId="1AD63813" w14:textId="77777777" w:rsidR="00C2729C" w:rsidRPr="00C2729C" w:rsidRDefault="00C2729C" w:rsidP="00C2729C">
      <w:pPr>
        <w:spacing w:line="259" w:lineRule="auto"/>
        <w:rPr>
          <w:rFonts w:ascii="Calisto MT" w:hAnsi="Calisto MT"/>
          <w:kern w:val="0"/>
          <w:sz w:val="20"/>
          <w:szCs w:val="20"/>
          <w14:ligatures w14:val="none"/>
        </w:rPr>
      </w:pPr>
    </w:p>
    <w:p w14:paraId="2731F025" w14:textId="77777777" w:rsidR="00C2729C" w:rsidRPr="00C2729C" w:rsidRDefault="00C2729C" w:rsidP="00C2729C">
      <w:pPr>
        <w:spacing w:line="259" w:lineRule="auto"/>
        <w:rPr>
          <w:rFonts w:ascii="Calisto MT" w:hAnsi="Calisto MT"/>
          <w:kern w:val="0"/>
          <w:sz w:val="20"/>
          <w:szCs w:val="20"/>
          <w14:ligatures w14:val="none"/>
        </w:rPr>
      </w:pPr>
    </w:p>
    <w:p w14:paraId="41D67A9B" w14:textId="77777777" w:rsidR="00C2729C" w:rsidRPr="00C2729C" w:rsidRDefault="00C2729C" w:rsidP="00C2729C">
      <w:pPr>
        <w:spacing w:after="0" w:line="259" w:lineRule="auto"/>
        <w:jc w:val="center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  <w:r w:rsidRPr="00C2729C">
        <w:rPr>
          <w:rFonts w:ascii="Calisto MT" w:hAnsi="Calisto MT"/>
          <w:b/>
          <w:bCs/>
          <w:kern w:val="0"/>
          <w:sz w:val="20"/>
          <w:szCs w:val="20"/>
          <w14:ligatures w14:val="none"/>
        </w:rPr>
        <w:t xml:space="preserve">LIC. ADRIAN BRISEÑÓ ESPARZA. </w:t>
      </w:r>
    </w:p>
    <w:p w14:paraId="5C2A6ADE" w14:textId="77777777" w:rsidR="00C2729C" w:rsidRPr="00C2729C" w:rsidRDefault="00C2729C" w:rsidP="00C2729C">
      <w:pPr>
        <w:spacing w:after="0" w:line="259" w:lineRule="auto"/>
        <w:jc w:val="center"/>
        <w:rPr>
          <w:rFonts w:ascii="Calisto MT" w:hAnsi="Calisto MT"/>
          <w:kern w:val="0"/>
          <w:sz w:val="20"/>
          <w:szCs w:val="20"/>
          <w14:ligatures w14:val="none"/>
        </w:rPr>
      </w:pPr>
      <w:r w:rsidRPr="00C2729C">
        <w:rPr>
          <w:rFonts w:ascii="Calisto MT" w:hAnsi="Calisto MT"/>
          <w:kern w:val="0"/>
          <w:sz w:val="20"/>
          <w:szCs w:val="20"/>
          <w14:ligatures w14:val="none"/>
        </w:rPr>
        <w:t xml:space="preserve">Regidor </w:t>
      </w:r>
      <w:proofErr w:type="gramStart"/>
      <w:r w:rsidRPr="00C2729C">
        <w:rPr>
          <w:rFonts w:ascii="Calisto MT" w:hAnsi="Calisto MT"/>
          <w:kern w:val="0"/>
          <w:sz w:val="20"/>
          <w:szCs w:val="20"/>
          <w14:ligatures w14:val="none"/>
        </w:rPr>
        <w:t>Presidente</w:t>
      </w:r>
      <w:proofErr w:type="gramEnd"/>
      <w:r w:rsidRPr="00C2729C">
        <w:rPr>
          <w:rFonts w:ascii="Calisto MT" w:hAnsi="Calisto MT"/>
          <w:kern w:val="0"/>
          <w:sz w:val="20"/>
          <w:szCs w:val="20"/>
          <w14:ligatures w14:val="none"/>
        </w:rPr>
        <w:t xml:space="preserve"> de la Comisión de Administración Pública.</w:t>
      </w:r>
    </w:p>
    <w:p w14:paraId="6252A954" w14:textId="77777777" w:rsidR="00C2729C" w:rsidRPr="00C2729C" w:rsidRDefault="00C2729C" w:rsidP="00C2729C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161F5C1F" w14:textId="39EA32C4" w:rsidR="00C2729C" w:rsidRDefault="00C2729C">
      <w:r>
        <w:rPr>
          <w:noProof/>
        </w:rPr>
        <w:drawing>
          <wp:anchor distT="0" distB="0" distL="114300" distR="114300" simplePos="0" relativeHeight="251658240" behindDoc="1" locked="0" layoutInCell="0" allowOverlap="1" wp14:anchorId="12A21B99" wp14:editId="25C2F80F">
            <wp:simplePos x="0" y="0"/>
            <wp:positionH relativeFrom="page">
              <wp:posOffset>-296562</wp:posOffset>
            </wp:positionH>
            <wp:positionV relativeFrom="page">
              <wp:align>top</wp:align>
            </wp:positionV>
            <wp:extent cx="8248667" cy="10388297"/>
            <wp:effectExtent l="0" t="0" r="0" b="0"/>
            <wp:wrapNone/>
            <wp:docPr id="12157995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2220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67" cy="10388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FD0AD" w14:textId="77777777" w:rsidR="00C2729C" w:rsidRDefault="00C2729C" w:rsidP="00C2729C"/>
    <w:p w14:paraId="65DD4A91" w14:textId="7907C3A9" w:rsidR="00C2729C" w:rsidRPr="00C2729C" w:rsidRDefault="00C2729C" w:rsidP="00C2729C">
      <w:pPr>
        <w:tabs>
          <w:tab w:val="left" w:pos="2430"/>
        </w:tabs>
      </w:pPr>
      <w:r>
        <w:tab/>
      </w:r>
    </w:p>
    <w:sectPr w:rsidR="00C2729C" w:rsidRPr="00C27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9C"/>
    <w:rsid w:val="004C2C0E"/>
    <w:rsid w:val="00C2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DB826"/>
  <w15:chartTrackingRefBased/>
  <w15:docId w15:val="{3F84001F-1341-44CF-AF68-9D7739DA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7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7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72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7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72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7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7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7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7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7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7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72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729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729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72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72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72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72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7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7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7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7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7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72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72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729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7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729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729C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2729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Neiba Teresita Magaña Cárdenas</dc:creator>
  <cp:keywords/>
  <dc:description/>
  <cp:lastModifiedBy>Neiba Teresita Magaña Cárdenas</cp:lastModifiedBy>
  <cp:revision>1</cp:revision>
  <dcterms:created xsi:type="dcterms:W3CDTF">2025-03-06T19:38:00Z</dcterms:created>
  <dcterms:modified xsi:type="dcterms:W3CDTF">2025-03-06T19:43:00Z</dcterms:modified>
</cp:coreProperties>
</file>