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5" w:rsidRPr="004D0031" w:rsidRDefault="008E3865" w:rsidP="008E3865">
      <w:pPr>
        <w:pStyle w:val="Sinespaciado"/>
        <w:spacing w:line="276" w:lineRule="auto"/>
        <w:jc w:val="both"/>
        <w:rPr>
          <w:rFonts w:ascii="Arial" w:hAnsi="Arial" w:cs="Arial"/>
          <w:b/>
          <w:sz w:val="24"/>
          <w:szCs w:val="24"/>
          <w:lang w:eastAsia="es-MX"/>
        </w:rPr>
      </w:pPr>
      <w:r w:rsidRPr="004D0031">
        <w:rPr>
          <w:rFonts w:ascii="Arial" w:hAnsi="Arial" w:cs="Arial"/>
          <w:b/>
          <w:sz w:val="24"/>
          <w:szCs w:val="24"/>
          <w:lang w:eastAsia="es-MX"/>
        </w:rPr>
        <w:t>H. AYUNTAMIENTO CONSTITUCIONAL</w:t>
      </w:r>
    </w:p>
    <w:p w:rsidR="008E3865" w:rsidRPr="004D0031" w:rsidRDefault="008E3865" w:rsidP="008E3865">
      <w:pPr>
        <w:pStyle w:val="Sinespaciado"/>
        <w:spacing w:line="276" w:lineRule="auto"/>
        <w:jc w:val="both"/>
        <w:rPr>
          <w:rFonts w:ascii="Arial" w:hAnsi="Arial" w:cs="Arial"/>
          <w:b/>
          <w:sz w:val="24"/>
          <w:szCs w:val="24"/>
          <w:lang w:eastAsia="es-MX"/>
        </w:rPr>
      </w:pPr>
      <w:r w:rsidRPr="004D0031">
        <w:rPr>
          <w:rFonts w:ascii="Arial" w:hAnsi="Arial" w:cs="Arial"/>
          <w:b/>
          <w:sz w:val="24"/>
          <w:szCs w:val="24"/>
          <w:lang w:eastAsia="es-MX"/>
        </w:rPr>
        <w:t>DE ZAPOTLÁN EL GRANDE, JALISCO</w:t>
      </w:r>
    </w:p>
    <w:p w:rsidR="008E3865" w:rsidRPr="004D0031" w:rsidRDefault="008E3865" w:rsidP="008E3865">
      <w:pPr>
        <w:pStyle w:val="Sinespaciado"/>
        <w:spacing w:line="276" w:lineRule="auto"/>
        <w:jc w:val="both"/>
        <w:rPr>
          <w:rFonts w:ascii="Arial" w:hAnsi="Arial" w:cs="Arial"/>
          <w:b/>
          <w:sz w:val="24"/>
          <w:szCs w:val="24"/>
          <w:lang w:eastAsia="es-MX"/>
        </w:rPr>
      </w:pPr>
      <w:r w:rsidRPr="004D0031">
        <w:rPr>
          <w:rFonts w:ascii="Arial" w:hAnsi="Arial" w:cs="Arial"/>
          <w:b/>
          <w:sz w:val="24"/>
          <w:szCs w:val="24"/>
          <w:lang w:eastAsia="es-MX"/>
        </w:rPr>
        <w:t>P R E S E N T E</w:t>
      </w:r>
    </w:p>
    <w:p w:rsidR="008E3865" w:rsidRPr="004D0031" w:rsidRDefault="008E3865" w:rsidP="008E3865">
      <w:pPr>
        <w:pStyle w:val="Sinespaciado"/>
        <w:spacing w:line="276" w:lineRule="auto"/>
        <w:jc w:val="both"/>
        <w:rPr>
          <w:rFonts w:ascii="Arial" w:hAnsi="Arial" w:cs="Arial"/>
          <w:sz w:val="24"/>
          <w:szCs w:val="24"/>
          <w:lang w:eastAsia="es-MX"/>
        </w:rPr>
      </w:pPr>
    </w:p>
    <w:p w:rsidR="008E3865" w:rsidRPr="004D0031" w:rsidRDefault="008E3865" w:rsidP="008E3865">
      <w:pPr>
        <w:pStyle w:val="Sinespaciado"/>
        <w:spacing w:line="276" w:lineRule="auto"/>
        <w:jc w:val="both"/>
        <w:rPr>
          <w:rFonts w:ascii="Arial" w:hAnsi="Arial" w:cs="Arial"/>
          <w:sz w:val="24"/>
          <w:szCs w:val="24"/>
          <w:lang w:eastAsia="es-MX"/>
        </w:rPr>
      </w:pPr>
      <w:r w:rsidRPr="004D0031">
        <w:rPr>
          <w:rFonts w:ascii="Arial" w:hAnsi="Arial" w:cs="Arial"/>
          <w:sz w:val="24"/>
          <w:szCs w:val="24"/>
          <w:lang w:eastAsia="es-MX"/>
        </w:rPr>
        <w:t xml:space="preserve">Quien suscribe, </w:t>
      </w:r>
      <w:r>
        <w:rPr>
          <w:rFonts w:ascii="Arial" w:hAnsi="Arial" w:cs="Arial"/>
          <w:sz w:val="24"/>
          <w:szCs w:val="24"/>
          <w:lang w:eastAsia="es-MX"/>
        </w:rPr>
        <w:t>Mtra</w:t>
      </w:r>
      <w:r w:rsidRPr="004D0031">
        <w:rPr>
          <w:rFonts w:ascii="Arial" w:hAnsi="Arial" w:cs="Arial"/>
          <w:sz w:val="24"/>
          <w:szCs w:val="24"/>
          <w:lang w:eastAsia="es-MX"/>
        </w:rPr>
        <w:t xml:space="preserve">. Claudia Margarita Robles Gómez, en mi carácter de Síndica Municipal del H. Ayuntamiento Constitucional de Zapotlán el Grande, Jalisco, con fundamento en lo dispuesto por los artículos 115 de la Constitución Política de los Estados Unidos Mexicanos; 73, 77, 80, 85 fracción IV y 88 de la Constitución Política del Estado de Jalisco; 2, 3, 37, 38 fracción II y demás relativos de la Ley del Gobierno y la Administración Pública Municipal del Estado de Jalisco; así como los artículos 87, 91, 92 y demás aplicables del Reglamento Interior del Ayuntamiento de Zapotlán el Grande, </w:t>
      </w:r>
      <w:r w:rsidRPr="008E3865">
        <w:rPr>
          <w:rFonts w:ascii="Arial" w:hAnsi="Arial" w:cs="Arial"/>
          <w:sz w:val="24"/>
          <w:szCs w:val="24"/>
          <w:lang w:eastAsia="es-MX"/>
        </w:rPr>
        <w:t>me permito someter a la consideración de este Honorable Pleno la presente I</w:t>
      </w:r>
      <w:r w:rsidRPr="004D0031">
        <w:rPr>
          <w:rFonts w:ascii="Arial" w:hAnsi="Arial" w:cs="Arial"/>
          <w:b/>
          <w:sz w:val="24"/>
          <w:szCs w:val="24"/>
          <w:lang w:eastAsia="es-MX"/>
        </w:rPr>
        <w:t xml:space="preserve">NICIATIVA DE ACUERDO ECONÓMICO QUE AUTORIZA </w:t>
      </w:r>
      <w:r w:rsidR="000D13FE">
        <w:rPr>
          <w:rFonts w:ascii="Arial" w:hAnsi="Arial" w:cs="Arial"/>
          <w:b/>
          <w:sz w:val="24"/>
          <w:szCs w:val="24"/>
          <w:lang w:eastAsia="es-MX"/>
        </w:rPr>
        <w:t xml:space="preserve">LA SUSCRIPCIÓN DE </w:t>
      </w:r>
      <w:r w:rsidRPr="008E3865">
        <w:rPr>
          <w:rFonts w:ascii="Arial" w:hAnsi="Arial" w:cs="Arial"/>
          <w:b/>
          <w:bCs/>
          <w:sz w:val="24"/>
          <w:szCs w:val="24"/>
          <w:lang w:eastAsia="es-MX"/>
        </w:rPr>
        <w:t xml:space="preserve">CONVENIO ESPECÍFICO DE COLABORACIÓN ENTRE EL </w:t>
      </w:r>
      <w:r w:rsidRPr="008E3865">
        <w:rPr>
          <w:rFonts w:ascii="Arial" w:hAnsi="Arial" w:cs="Arial"/>
          <w:b/>
          <w:sz w:val="24"/>
          <w:szCs w:val="24"/>
          <w:lang w:eastAsia="es-MX"/>
        </w:rPr>
        <w:t>AYUNTAMIENTO DE ZAPOTLÁN EL GRANDE</w:t>
      </w:r>
      <w:r w:rsidRPr="008E3865">
        <w:rPr>
          <w:rFonts w:ascii="Arial" w:hAnsi="Arial" w:cs="Arial"/>
          <w:b/>
          <w:bCs/>
          <w:sz w:val="24"/>
          <w:szCs w:val="24"/>
          <w:lang w:eastAsia="es-MX"/>
        </w:rPr>
        <w:t xml:space="preserve"> Y LA </w:t>
      </w:r>
      <w:r w:rsidRPr="008E3865">
        <w:rPr>
          <w:rFonts w:ascii="Arial" w:hAnsi="Arial" w:cs="Arial"/>
          <w:b/>
          <w:sz w:val="24"/>
          <w:szCs w:val="24"/>
          <w:lang w:eastAsia="es-MX"/>
        </w:rPr>
        <w:t>UNIVERSIDAD DE GUADALAJARA, CON EL OBJETO DE DESARROLLAR ESTUDIOS GEOFÍSICOS, GEOLÓGICOS Y DE RIESGO SÍSMICO,</w:t>
      </w:r>
      <w:r w:rsidRPr="004D0031">
        <w:rPr>
          <w:rFonts w:ascii="Arial" w:hAnsi="Arial" w:cs="Arial"/>
          <w:sz w:val="24"/>
          <w:szCs w:val="24"/>
          <w:lang w:eastAsia="es-MX"/>
        </w:rPr>
        <w:t xml:space="preserve"> al tenor de la siguiente:</w:t>
      </w:r>
    </w:p>
    <w:p w:rsidR="008E3865" w:rsidRDefault="008E3865" w:rsidP="008E3865">
      <w:pPr>
        <w:pStyle w:val="Sinespaciado"/>
        <w:spacing w:line="276" w:lineRule="auto"/>
        <w:jc w:val="both"/>
        <w:rPr>
          <w:rFonts w:ascii="Arial" w:hAnsi="Arial" w:cs="Arial"/>
          <w:sz w:val="24"/>
          <w:szCs w:val="24"/>
          <w:lang w:eastAsia="es-MX"/>
        </w:rPr>
      </w:pPr>
    </w:p>
    <w:p w:rsidR="008E3865" w:rsidRPr="004D0031" w:rsidRDefault="008E3865" w:rsidP="008E3865">
      <w:pPr>
        <w:pStyle w:val="Sinespaciado"/>
        <w:spacing w:line="276" w:lineRule="auto"/>
        <w:jc w:val="center"/>
        <w:rPr>
          <w:rFonts w:ascii="Arial" w:hAnsi="Arial" w:cs="Arial"/>
          <w:b/>
          <w:sz w:val="24"/>
          <w:szCs w:val="24"/>
          <w:lang w:eastAsia="es-MX"/>
        </w:rPr>
      </w:pPr>
      <w:r w:rsidRPr="004D0031">
        <w:rPr>
          <w:rFonts w:ascii="Arial" w:hAnsi="Arial" w:cs="Arial"/>
          <w:b/>
          <w:sz w:val="24"/>
          <w:szCs w:val="24"/>
          <w:lang w:eastAsia="es-MX"/>
        </w:rPr>
        <w:t>EXPOSICIÓN DE MOTIVOS</w:t>
      </w:r>
    </w:p>
    <w:p w:rsidR="008E3865" w:rsidRPr="004D0031" w:rsidRDefault="008E3865" w:rsidP="008E3865">
      <w:pPr>
        <w:pStyle w:val="Sinespaciado"/>
        <w:spacing w:line="276" w:lineRule="auto"/>
        <w:jc w:val="both"/>
        <w:rPr>
          <w:rFonts w:ascii="Arial" w:hAnsi="Arial" w:cs="Arial"/>
          <w:sz w:val="24"/>
          <w:szCs w:val="24"/>
          <w:lang w:eastAsia="es-MX"/>
        </w:rPr>
      </w:pPr>
    </w:p>
    <w:p w:rsidR="008E3865" w:rsidRPr="009863C7" w:rsidRDefault="008E3865" w:rsidP="008E3865">
      <w:pPr>
        <w:pStyle w:val="Sinespaciado"/>
        <w:tabs>
          <w:tab w:val="left" w:pos="284"/>
          <w:tab w:val="left" w:pos="360"/>
        </w:tabs>
        <w:spacing w:line="276" w:lineRule="auto"/>
        <w:jc w:val="both"/>
        <w:rPr>
          <w:rFonts w:ascii="Arial" w:hAnsi="Arial" w:cs="Arial"/>
          <w:sz w:val="24"/>
          <w:szCs w:val="24"/>
          <w:lang w:eastAsia="es-MX"/>
        </w:rPr>
      </w:pPr>
      <w:r>
        <w:rPr>
          <w:rFonts w:ascii="Arial" w:hAnsi="Arial" w:cs="Arial"/>
          <w:b/>
          <w:sz w:val="24"/>
          <w:szCs w:val="24"/>
          <w:lang w:eastAsia="es-MX"/>
        </w:rPr>
        <w:t xml:space="preserve">I. </w:t>
      </w:r>
      <w:r w:rsidRPr="004D0031">
        <w:rPr>
          <w:rFonts w:ascii="Arial" w:hAnsi="Arial" w:cs="Arial"/>
          <w:sz w:val="24"/>
          <w:szCs w:val="24"/>
          <w:lang w:eastAsia="es-MX"/>
        </w:rPr>
        <w:t>El</w:t>
      </w:r>
      <w:r w:rsidRPr="009863C7">
        <w:rPr>
          <w:rFonts w:ascii="Arial" w:hAnsi="Arial" w:cs="Arial"/>
          <w:sz w:val="24"/>
          <w:szCs w:val="24"/>
          <w:lang w:eastAsia="es-MX"/>
        </w:rPr>
        <w:t xml:space="preserve"> artículo 115 de la Constitución Política de los Estados Unidos Mexicanos, así como los artículos 73, 77, 80 y 85 fracción IV de la Constitución Política del Estado de Jalisco, reconocen al Municipio como un orden de gobierno con personalidad jurídica y patrimonio propio, con facultades para aprobar actos jurídicos necesarios para el cumplimiento de sus fines.</w:t>
      </w:r>
    </w:p>
    <w:p w:rsidR="008E3865" w:rsidRPr="004D0031" w:rsidRDefault="008E3865" w:rsidP="008E3865">
      <w:pPr>
        <w:pStyle w:val="Sinespaciado"/>
        <w:tabs>
          <w:tab w:val="left" w:pos="284"/>
          <w:tab w:val="left" w:pos="360"/>
        </w:tabs>
        <w:spacing w:line="276" w:lineRule="auto"/>
        <w:jc w:val="both"/>
        <w:rPr>
          <w:rFonts w:ascii="Arial" w:hAnsi="Arial" w:cs="Arial"/>
          <w:sz w:val="24"/>
          <w:szCs w:val="24"/>
          <w:lang w:eastAsia="es-MX"/>
        </w:rPr>
      </w:pPr>
    </w:p>
    <w:p w:rsidR="008E3865" w:rsidRDefault="008E3865" w:rsidP="008E3865">
      <w:pPr>
        <w:pStyle w:val="Sinespaciado"/>
        <w:tabs>
          <w:tab w:val="left" w:pos="284"/>
          <w:tab w:val="left" w:pos="360"/>
        </w:tabs>
        <w:spacing w:line="276" w:lineRule="auto"/>
        <w:jc w:val="both"/>
        <w:rPr>
          <w:rFonts w:ascii="Arial" w:hAnsi="Arial" w:cs="Arial"/>
          <w:sz w:val="24"/>
          <w:szCs w:val="24"/>
          <w:lang w:eastAsia="es-MX"/>
        </w:rPr>
      </w:pPr>
      <w:r w:rsidRPr="004D0031">
        <w:rPr>
          <w:rFonts w:ascii="Arial" w:hAnsi="Arial" w:cs="Arial"/>
          <w:b/>
          <w:sz w:val="24"/>
          <w:szCs w:val="24"/>
          <w:lang w:eastAsia="es-MX"/>
        </w:rPr>
        <w:t>II.</w:t>
      </w:r>
      <w:r>
        <w:rPr>
          <w:rFonts w:ascii="Arial" w:hAnsi="Arial" w:cs="Arial"/>
          <w:sz w:val="24"/>
          <w:szCs w:val="24"/>
          <w:lang w:eastAsia="es-MX"/>
        </w:rPr>
        <w:t xml:space="preserve"> </w:t>
      </w:r>
      <w:r w:rsidRPr="004D0031">
        <w:rPr>
          <w:rFonts w:ascii="Arial" w:hAnsi="Arial" w:cs="Arial"/>
          <w:sz w:val="24"/>
          <w:szCs w:val="24"/>
          <w:lang w:eastAsia="es-MX"/>
        </w:rPr>
        <w:t>L</w:t>
      </w:r>
      <w:r w:rsidRPr="009863C7">
        <w:rPr>
          <w:rFonts w:ascii="Arial" w:hAnsi="Arial" w:cs="Arial"/>
          <w:sz w:val="24"/>
          <w:szCs w:val="24"/>
          <w:lang w:eastAsia="es-MX"/>
        </w:rPr>
        <w:t>os artículos 2, 3, 37 y 38 fracción II de la Ley del Gobierno y la Administración Pública Municipal del Estado de Jalisco facultan al Ayuntamiento para celebrar convenios con entes públicos y privados, siempre que ello redunde en beneficio del interés público y dentro del marco de sus atribuciones.</w:t>
      </w:r>
    </w:p>
    <w:p w:rsidR="008E3865" w:rsidRDefault="008E3865" w:rsidP="008E3865">
      <w:pPr>
        <w:pStyle w:val="Sinespaciado"/>
        <w:tabs>
          <w:tab w:val="left" w:pos="284"/>
          <w:tab w:val="left" w:pos="360"/>
        </w:tabs>
        <w:spacing w:line="276" w:lineRule="auto"/>
        <w:jc w:val="both"/>
        <w:rPr>
          <w:rFonts w:ascii="Arial" w:hAnsi="Arial" w:cs="Arial"/>
          <w:sz w:val="24"/>
          <w:szCs w:val="24"/>
          <w:lang w:eastAsia="es-MX"/>
        </w:rPr>
      </w:pPr>
    </w:p>
    <w:p w:rsidR="008E3865" w:rsidRDefault="008E3865" w:rsidP="008E3865">
      <w:pPr>
        <w:spacing w:line="276" w:lineRule="auto"/>
        <w:jc w:val="both"/>
        <w:rPr>
          <w:rFonts w:ascii="Arial" w:hAnsi="Arial" w:cs="Arial"/>
          <w:kern w:val="0"/>
          <w:lang w:eastAsia="es-MX"/>
          <w14:ligatures w14:val="none"/>
        </w:rPr>
      </w:pPr>
      <w:r w:rsidRPr="008E3865">
        <w:rPr>
          <w:rFonts w:ascii="Arial" w:hAnsi="Arial" w:cs="Arial"/>
          <w:b/>
          <w:kern w:val="0"/>
          <w:lang w:eastAsia="es-MX"/>
          <w14:ligatures w14:val="none"/>
        </w:rPr>
        <w:t>III.</w:t>
      </w:r>
      <w:r>
        <w:rPr>
          <w:rFonts w:ascii="Arial" w:hAnsi="Arial" w:cs="Arial"/>
          <w:kern w:val="0"/>
          <w:lang w:eastAsia="es-MX"/>
          <w14:ligatures w14:val="none"/>
        </w:rPr>
        <w:t xml:space="preserve"> </w:t>
      </w:r>
      <w:r w:rsidRPr="008E3865">
        <w:rPr>
          <w:rFonts w:ascii="Arial" w:hAnsi="Arial" w:cs="Arial"/>
          <w:kern w:val="0"/>
          <w:lang w:eastAsia="es-MX"/>
          <w14:ligatures w14:val="none"/>
        </w:rPr>
        <w:t>El desarrollo urbano ordenado, seguro y sostenible constituye uno de los pilares fundamentales de la función pública municipal, particularmente en lo relativo a la planeación del territorio, la regulación de la construcción y la protección de la integridad física y patrimonial de la población. En este contexto, los municipios enfrentan el reto permanente de actualizar sus marcos normativos y técnicos frente a fenómenos naturales que implican riesgos, como es el caso de la actividad sísmica.</w:t>
      </w:r>
    </w:p>
    <w:p w:rsidR="008E3865" w:rsidRPr="008E3865" w:rsidRDefault="008E3865" w:rsidP="008E3865">
      <w:pPr>
        <w:spacing w:line="276" w:lineRule="auto"/>
        <w:jc w:val="both"/>
        <w:rPr>
          <w:rFonts w:ascii="Arial" w:hAnsi="Arial" w:cs="Arial"/>
          <w:kern w:val="0"/>
          <w:lang w:eastAsia="es-MX"/>
          <w14:ligatures w14:val="none"/>
        </w:rPr>
      </w:pPr>
    </w:p>
    <w:p w:rsidR="008E3865" w:rsidRDefault="008E3865" w:rsidP="008E3865">
      <w:pPr>
        <w:spacing w:line="276" w:lineRule="auto"/>
        <w:jc w:val="both"/>
        <w:rPr>
          <w:rFonts w:ascii="Arial" w:hAnsi="Arial" w:cs="Arial"/>
          <w:kern w:val="0"/>
          <w:lang w:eastAsia="es-MX"/>
          <w14:ligatures w14:val="none"/>
        </w:rPr>
      </w:pPr>
      <w:r>
        <w:rPr>
          <w:rFonts w:ascii="Arial" w:hAnsi="Arial" w:cs="Arial"/>
          <w:b/>
          <w:kern w:val="0"/>
          <w:lang w:eastAsia="es-MX"/>
          <w14:ligatures w14:val="none"/>
        </w:rPr>
        <w:t xml:space="preserve">IV. </w:t>
      </w:r>
      <w:r w:rsidRPr="008E3865">
        <w:rPr>
          <w:rFonts w:ascii="Arial" w:hAnsi="Arial" w:cs="Arial"/>
          <w:kern w:val="0"/>
          <w:lang w:eastAsia="es-MX"/>
          <w14:ligatures w14:val="none"/>
        </w:rPr>
        <w:t>En este sentido, la generación de conocimiento científico y técnico aplicado al territorio resulta indispensable para sustentar decisiones públicas eficaces. La colaboración con instituciones académicas de reconocido prestigio, como la Universidad de Guadalajara, permite fortalecer las capacidades institucionales del Municipio mediante el acceso a estudios especializados, metodologías actualizadas y herramientas de análisis que contribuyen a una mejor gestión del riesgo.</w:t>
      </w:r>
    </w:p>
    <w:p w:rsidR="008E3865" w:rsidRPr="008E3865" w:rsidRDefault="008E3865" w:rsidP="008E3865">
      <w:pPr>
        <w:spacing w:line="276" w:lineRule="auto"/>
        <w:jc w:val="both"/>
        <w:rPr>
          <w:rFonts w:ascii="Arial" w:hAnsi="Arial" w:cs="Arial"/>
          <w:kern w:val="0"/>
          <w:lang w:eastAsia="es-MX"/>
          <w14:ligatures w14:val="none"/>
        </w:rPr>
      </w:pPr>
    </w:p>
    <w:p w:rsidR="008E3865" w:rsidRDefault="008E3865" w:rsidP="008E3865">
      <w:pPr>
        <w:spacing w:line="276" w:lineRule="auto"/>
        <w:jc w:val="both"/>
        <w:rPr>
          <w:rFonts w:ascii="Arial" w:hAnsi="Arial" w:cs="Arial"/>
          <w:kern w:val="0"/>
          <w:lang w:eastAsia="es-MX"/>
          <w14:ligatures w14:val="none"/>
        </w:rPr>
      </w:pPr>
      <w:r>
        <w:rPr>
          <w:rFonts w:ascii="Arial" w:hAnsi="Arial" w:cs="Arial"/>
          <w:b/>
          <w:kern w:val="0"/>
          <w:lang w:eastAsia="es-MX"/>
          <w14:ligatures w14:val="none"/>
        </w:rPr>
        <w:t xml:space="preserve">V. </w:t>
      </w:r>
      <w:r w:rsidRPr="008E3865">
        <w:rPr>
          <w:rFonts w:ascii="Arial" w:hAnsi="Arial" w:cs="Arial"/>
          <w:kern w:val="0"/>
          <w:lang w:eastAsia="es-MX"/>
          <w14:ligatures w14:val="none"/>
        </w:rPr>
        <w:t>El instrumento jurídico cuya autorización se propone encuentra sustento en la necesidad de desarrollar estudios geofísicos, geológicos, geotécnicos y de riesgo sísmico, los cuales permitirán identificar condiciones específicas del subsuelo, evaluar la vulnerabilidad estructural del entorno urbano y generar insumos técnicos para la actualización de los reglamentos de construcción y demás disposiciones normativas aplicables. Lo anterior cobra especial relevancia en virtud de que la adecuada regulación en materia de construcción incide directamente en la seguridad de las edificaciones y, por ende, en la protección de la vida de las personas.</w:t>
      </w:r>
    </w:p>
    <w:p w:rsidR="008E3865" w:rsidRPr="008E3865" w:rsidRDefault="008E3865" w:rsidP="008E3865">
      <w:pPr>
        <w:spacing w:line="276" w:lineRule="auto"/>
        <w:jc w:val="both"/>
        <w:rPr>
          <w:rFonts w:ascii="Arial" w:hAnsi="Arial" w:cs="Arial"/>
          <w:kern w:val="0"/>
          <w:lang w:eastAsia="es-MX"/>
          <w14:ligatures w14:val="none"/>
        </w:rPr>
      </w:pPr>
    </w:p>
    <w:p w:rsidR="008E3865" w:rsidRDefault="008E3865" w:rsidP="008E3865">
      <w:pPr>
        <w:spacing w:line="276" w:lineRule="auto"/>
        <w:jc w:val="both"/>
        <w:rPr>
          <w:rFonts w:ascii="Arial" w:hAnsi="Arial" w:cs="Arial"/>
          <w:kern w:val="0"/>
          <w:lang w:eastAsia="es-MX"/>
          <w14:ligatures w14:val="none"/>
        </w:rPr>
      </w:pPr>
      <w:r w:rsidRPr="008E3865">
        <w:rPr>
          <w:rFonts w:ascii="Arial" w:hAnsi="Arial" w:cs="Arial"/>
          <w:b/>
          <w:kern w:val="0"/>
          <w:lang w:eastAsia="es-MX"/>
          <w14:ligatures w14:val="none"/>
        </w:rPr>
        <w:t>VI.</w:t>
      </w:r>
      <w:r>
        <w:rPr>
          <w:rFonts w:ascii="Arial" w:hAnsi="Arial" w:cs="Arial"/>
          <w:kern w:val="0"/>
          <w:lang w:eastAsia="es-MX"/>
          <w14:ligatures w14:val="none"/>
        </w:rPr>
        <w:t xml:space="preserve"> </w:t>
      </w:r>
      <w:r w:rsidRPr="008E3865">
        <w:rPr>
          <w:rFonts w:ascii="Arial" w:hAnsi="Arial" w:cs="Arial"/>
          <w:kern w:val="0"/>
          <w:lang w:eastAsia="es-MX"/>
          <w14:ligatures w14:val="none"/>
        </w:rPr>
        <w:t>Asimismo, el convenio plantea un esquema de colaboración interinstitucional que contempla la integración de un Comité Técnico de Control y Seguimiento, el cual garantizará la adecuada ejecución de los trabajos, la validación de resultados y la generación de propuestas normativas con sustento científico. Este mecanismo fortalece los principios de transparencia, coordinación y eficiencia en el ejercicio de la función pública.</w:t>
      </w:r>
    </w:p>
    <w:p w:rsidR="008E3865" w:rsidRPr="008E3865" w:rsidRDefault="008E3865" w:rsidP="008E3865">
      <w:pPr>
        <w:spacing w:line="276" w:lineRule="auto"/>
        <w:jc w:val="both"/>
        <w:rPr>
          <w:rFonts w:ascii="Arial" w:hAnsi="Arial" w:cs="Arial"/>
          <w:kern w:val="0"/>
          <w:lang w:eastAsia="es-MX"/>
          <w14:ligatures w14:val="none"/>
        </w:rPr>
      </w:pPr>
    </w:p>
    <w:p w:rsidR="008E3865" w:rsidRDefault="008E3865" w:rsidP="008E3865">
      <w:pPr>
        <w:spacing w:line="276" w:lineRule="auto"/>
        <w:jc w:val="both"/>
        <w:rPr>
          <w:rFonts w:ascii="Arial" w:hAnsi="Arial" w:cs="Arial"/>
          <w:kern w:val="0"/>
          <w:lang w:eastAsia="es-MX"/>
          <w14:ligatures w14:val="none"/>
        </w:rPr>
      </w:pPr>
      <w:r w:rsidRPr="008E3865">
        <w:rPr>
          <w:rFonts w:ascii="Arial" w:hAnsi="Arial" w:cs="Arial"/>
          <w:b/>
          <w:kern w:val="0"/>
          <w:lang w:eastAsia="es-MX"/>
          <w14:ligatures w14:val="none"/>
        </w:rPr>
        <w:t>VII.</w:t>
      </w:r>
      <w:r>
        <w:rPr>
          <w:rFonts w:ascii="Arial" w:hAnsi="Arial" w:cs="Arial"/>
          <w:kern w:val="0"/>
          <w:lang w:eastAsia="es-MX"/>
          <w14:ligatures w14:val="none"/>
        </w:rPr>
        <w:t xml:space="preserve"> </w:t>
      </w:r>
      <w:r w:rsidRPr="008E3865">
        <w:rPr>
          <w:rFonts w:ascii="Arial" w:hAnsi="Arial" w:cs="Arial"/>
          <w:kern w:val="0"/>
          <w:lang w:eastAsia="es-MX"/>
          <w14:ligatures w14:val="none"/>
        </w:rPr>
        <w:t>Cabe destacar que la suscripción del convenio no implica, en esta etapa, una erogación directa de recursos públicos extraordinarios, sino que constituye un instrumento de coordinación que permitirá al Municipio acceder a conocimiento especializado y establecer bases para futuras acciones estratégicas en materia de desarrollo urbano y protección civil.</w:t>
      </w:r>
    </w:p>
    <w:p w:rsidR="008E3865" w:rsidRPr="008E3865" w:rsidRDefault="008E3865" w:rsidP="008E3865">
      <w:pPr>
        <w:spacing w:line="276" w:lineRule="auto"/>
        <w:jc w:val="both"/>
        <w:rPr>
          <w:rFonts w:ascii="Arial" w:hAnsi="Arial" w:cs="Arial"/>
          <w:kern w:val="0"/>
          <w:lang w:eastAsia="es-MX"/>
          <w14:ligatures w14:val="none"/>
        </w:rPr>
      </w:pPr>
    </w:p>
    <w:p w:rsidR="008E3865" w:rsidRPr="008E3865" w:rsidRDefault="008E3865" w:rsidP="008E3865">
      <w:pPr>
        <w:spacing w:line="276" w:lineRule="auto"/>
        <w:jc w:val="both"/>
        <w:rPr>
          <w:rFonts w:ascii="Arial" w:hAnsi="Arial" w:cs="Arial"/>
          <w:kern w:val="0"/>
          <w:lang w:eastAsia="es-MX"/>
          <w14:ligatures w14:val="none"/>
        </w:rPr>
      </w:pPr>
      <w:r>
        <w:rPr>
          <w:rFonts w:ascii="Arial" w:hAnsi="Arial" w:cs="Arial"/>
          <w:b/>
          <w:kern w:val="0"/>
          <w:lang w:eastAsia="es-MX"/>
          <w14:ligatures w14:val="none"/>
        </w:rPr>
        <w:t xml:space="preserve">VIII. </w:t>
      </w:r>
      <w:r w:rsidRPr="008E3865">
        <w:rPr>
          <w:rFonts w:ascii="Arial" w:hAnsi="Arial" w:cs="Arial"/>
          <w:kern w:val="0"/>
          <w:lang w:eastAsia="es-MX"/>
          <w14:ligatures w14:val="none"/>
        </w:rPr>
        <w:t>En virtud de lo anterior, resulta jurídicamente procedente y socialmente necesario que el Ayuntamiento de Zapotlán el Grande, Jalisco, autorice la celebración del convenio específico de colaboración con la Universidad de Guadalajara, a efecto de fortalecer la seguridad estructural, la prevención de riesgos y la actualización normativa del municipio, en beneficio de la población.</w:t>
      </w:r>
    </w:p>
    <w:p w:rsidR="008E3865" w:rsidRDefault="008E3865" w:rsidP="008E3865">
      <w:pPr>
        <w:pStyle w:val="Sinespaciado"/>
        <w:spacing w:line="276" w:lineRule="auto"/>
        <w:jc w:val="center"/>
        <w:rPr>
          <w:rFonts w:ascii="Arial" w:hAnsi="Arial" w:cs="Arial"/>
          <w:b/>
          <w:sz w:val="24"/>
          <w:szCs w:val="24"/>
          <w:lang w:eastAsia="es-MX"/>
        </w:rPr>
      </w:pPr>
    </w:p>
    <w:p w:rsidR="008E3865" w:rsidRPr="004D0031" w:rsidRDefault="008E3865" w:rsidP="008E3865">
      <w:pPr>
        <w:pStyle w:val="Sinespaciado"/>
        <w:spacing w:line="276" w:lineRule="auto"/>
        <w:jc w:val="center"/>
        <w:rPr>
          <w:rFonts w:ascii="Arial" w:hAnsi="Arial" w:cs="Arial"/>
          <w:b/>
          <w:sz w:val="24"/>
          <w:szCs w:val="24"/>
          <w:lang w:eastAsia="es-MX"/>
        </w:rPr>
      </w:pPr>
      <w:r w:rsidRPr="004D0031">
        <w:rPr>
          <w:rFonts w:ascii="Arial" w:hAnsi="Arial" w:cs="Arial"/>
          <w:b/>
          <w:sz w:val="24"/>
          <w:szCs w:val="24"/>
          <w:lang w:eastAsia="es-MX"/>
        </w:rPr>
        <w:t>ANTECEDENTES</w:t>
      </w:r>
    </w:p>
    <w:p w:rsidR="008E3865" w:rsidRPr="004D0031" w:rsidRDefault="008E3865" w:rsidP="008E3865">
      <w:pPr>
        <w:pStyle w:val="Sinespaciado"/>
        <w:spacing w:line="276" w:lineRule="auto"/>
        <w:jc w:val="center"/>
        <w:rPr>
          <w:rFonts w:ascii="Arial" w:hAnsi="Arial" w:cs="Arial"/>
          <w:b/>
          <w:sz w:val="24"/>
          <w:szCs w:val="24"/>
          <w:lang w:eastAsia="es-MX"/>
        </w:rPr>
      </w:pPr>
    </w:p>
    <w:p w:rsidR="008E3865" w:rsidRPr="004D0031" w:rsidRDefault="008E3865" w:rsidP="008E3865">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1.</w:t>
      </w:r>
      <w:r w:rsidRPr="004D0031">
        <w:rPr>
          <w:rFonts w:ascii="Arial" w:hAnsi="Arial" w:cs="Arial"/>
          <w:sz w:val="24"/>
          <w:szCs w:val="24"/>
          <w:lang w:eastAsia="es-MX"/>
        </w:rPr>
        <w:t xml:space="preserve"> </w:t>
      </w:r>
      <w:r>
        <w:rPr>
          <w:rFonts w:ascii="Arial" w:hAnsi="Arial" w:cs="Arial"/>
          <w:sz w:val="24"/>
          <w:szCs w:val="24"/>
          <w:lang w:eastAsia="es-MX"/>
        </w:rPr>
        <w:t>E</w:t>
      </w:r>
      <w:r w:rsidRPr="004D0031">
        <w:rPr>
          <w:rFonts w:ascii="Arial" w:hAnsi="Arial" w:cs="Arial"/>
          <w:sz w:val="24"/>
          <w:szCs w:val="24"/>
          <w:lang w:eastAsia="es-MX"/>
        </w:rPr>
        <w:t>l Municipio de Zapotlán el Grande, Jalisco, es un ente público con personalidad jurídica y patrimonio propio, facultado para celebrar actos jurídicos necesarios para el cumplimiento de sus fines.</w:t>
      </w:r>
    </w:p>
    <w:p w:rsidR="008E3865" w:rsidRPr="004D0031" w:rsidRDefault="008E3865" w:rsidP="008E3865">
      <w:pPr>
        <w:pStyle w:val="Sinespaciado"/>
        <w:spacing w:line="276" w:lineRule="auto"/>
        <w:jc w:val="both"/>
        <w:rPr>
          <w:rFonts w:ascii="Arial" w:hAnsi="Arial" w:cs="Arial"/>
          <w:sz w:val="24"/>
          <w:szCs w:val="24"/>
          <w:lang w:eastAsia="es-MX"/>
        </w:rPr>
      </w:pPr>
    </w:p>
    <w:p w:rsidR="008E3865" w:rsidRPr="004D0031" w:rsidRDefault="008E3865" w:rsidP="008E3865">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2.</w:t>
      </w:r>
      <w:r w:rsidRPr="004D0031">
        <w:rPr>
          <w:rFonts w:ascii="Arial" w:hAnsi="Arial" w:cs="Arial"/>
          <w:sz w:val="24"/>
          <w:szCs w:val="24"/>
          <w:lang w:eastAsia="es-MX"/>
        </w:rPr>
        <w:t xml:space="preserve"> </w:t>
      </w:r>
      <w:r>
        <w:rPr>
          <w:rFonts w:ascii="Arial" w:hAnsi="Arial" w:cs="Arial"/>
          <w:sz w:val="24"/>
          <w:szCs w:val="24"/>
          <w:lang w:eastAsia="es-MX"/>
        </w:rPr>
        <w:t>L</w:t>
      </w:r>
      <w:r w:rsidRPr="004D0031">
        <w:rPr>
          <w:rFonts w:ascii="Arial" w:hAnsi="Arial" w:cs="Arial"/>
          <w:sz w:val="24"/>
          <w:szCs w:val="24"/>
          <w:lang w:eastAsia="es-MX"/>
        </w:rPr>
        <w:t>a Universidad de Guadalajara es un organismo público descentralizado del Gobierno del Estado de Jalisco, con autonomía, personalidad jurídica y patrimonio propios, conforme a su Ley Orgánica.</w:t>
      </w:r>
    </w:p>
    <w:p w:rsidR="008E3865" w:rsidRPr="004D0031" w:rsidRDefault="008E3865" w:rsidP="008E3865">
      <w:pPr>
        <w:pStyle w:val="Sinespaciado"/>
        <w:spacing w:line="276" w:lineRule="auto"/>
        <w:jc w:val="both"/>
        <w:rPr>
          <w:rFonts w:ascii="Arial" w:hAnsi="Arial" w:cs="Arial"/>
          <w:sz w:val="24"/>
          <w:szCs w:val="24"/>
          <w:lang w:eastAsia="es-MX"/>
        </w:rPr>
      </w:pPr>
    </w:p>
    <w:p w:rsidR="008E3865" w:rsidRPr="00B249E0" w:rsidRDefault="008E3865" w:rsidP="008E3865">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3.</w:t>
      </w:r>
      <w:r w:rsidRPr="004D0031">
        <w:rPr>
          <w:rFonts w:ascii="Arial" w:hAnsi="Arial" w:cs="Arial"/>
          <w:sz w:val="24"/>
          <w:szCs w:val="24"/>
          <w:lang w:eastAsia="es-MX"/>
        </w:rPr>
        <w:t xml:space="preserve"> </w:t>
      </w:r>
      <w:r>
        <w:rPr>
          <w:rFonts w:ascii="Arial" w:hAnsi="Arial" w:cs="Arial"/>
          <w:sz w:val="24"/>
          <w:szCs w:val="24"/>
          <w:lang w:eastAsia="es-MX"/>
        </w:rPr>
        <w:t>A</w:t>
      </w:r>
      <w:r w:rsidRPr="004D0031">
        <w:rPr>
          <w:rFonts w:ascii="Arial" w:hAnsi="Arial" w:cs="Arial"/>
          <w:sz w:val="24"/>
          <w:szCs w:val="24"/>
          <w:lang w:eastAsia="es-MX"/>
        </w:rPr>
        <w:t>mbas instituciones coinciden en la importancia de establecer mecanismos de cooperación institucional que fortalezcan el desarrollo educativo</w:t>
      </w:r>
      <w:r w:rsidR="001C7661">
        <w:rPr>
          <w:rFonts w:ascii="Arial" w:hAnsi="Arial" w:cs="Arial"/>
          <w:sz w:val="24"/>
          <w:szCs w:val="24"/>
          <w:lang w:eastAsia="es-MX"/>
        </w:rPr>
        <w:t xml:space="preserve">, científico, cultural y social; lo que se </w:t>
      </w:r>
      <w:r w:rsidR="00B249E0">
        <w:rPr>
          <w:rFonts w:ascii="Arial" w:hAnsi="Arial" w:cs="Arial"/>
          <w:sz w:val="24"/>
          <w:szCs w:val="24"/>
          <w:lang w:eastAsia="es-MX"/>
        </w:rPr>
        <w:t xml:space="preserve">ha quedado de manifiesto en la autorización que recientemente realizó este pleno de ayuntamiento al autorizar la firma de un Convenio </w:t>
      </w:r>
      <w:r w:rsidR="00B249E0" w:rsidRPr="00B249E0">
        <w:rPr>
          <w:rFonts w:ascii="Arial" w:hAnsi="Arial" w:cs="Arial"/>
          <w:sz w:val="24"/>
          <w:szCs w:val="24"/>
        </w:rPr>
        <w:t xml:space="preserve">General </w:t>
      </w:r>
      <w:r w:rsidR="00B249E0">
        <w:rPr>
          <w:rFonts w:ascii="Arial" w:hAnsi="Arial" w:cs="Arial"/>
          <w:sz w:val="24"/>
          <w:szCs w:val="24"/>
        </w:rPr>
        <w:t>d</w:t>
      </w:r>
      <w:r w:rsidR="00B249E0" w:rsidRPr="00B249E0">
        <w:rPr>
          <w:rFonts w:ascii="Arial" w:hAnsi="Arial" w:cs="Arial"/>
          <w:sz w:val="24"/>
          <w:szCs w:val="24"/>
        </w:rPr>
        <w:t xml:space="preserve">e Colaboración </w:t>
      </w:r>
      <w:r w:rsidR="00B249E0">
        <w:rPr>
          <w:rFonts w:ascii="Arial" w:hAnsi="Arial" w:cs="Arial"/>
          <w:sz w:val="24"/>
          <w:szCs w:val="24"/>
        </w:rPr>
        <w:t>e</w:t>
      </w:r>
      <w:r w:rsidR="00B249E0" w:rsidRPr="00B249E0">
        <w:rPr>
          <w:rFonts w:ascii="Arial" w:hAnsi="Arial" w:cs="Arial"/>
          <w:sz w:val="24"/>
          <w:szCs w:val="24"/>
        </w:rPr>
        <w:t xml:space="preserve">ntre </w:t>
      </w:r>
      <w:r w:rsidR="00B249E0">
        <w:rPr>
          <w:rFonts w:ascii="Arial" w:hAnsi="Arial" w:cs="Arial"/>
          <w:spacing w:val="-3"/>
          <w:sz w:val="24"/>
          <w:szCs w:val="24"/>
        </w:rPr>
        <w:t>e</w:t>
      </w:r>
      <w:r w:rsidR="00B249E0" w:rsidRPr="00B249E0">
        <w:rPr>
          <w:rFonts w:ascii="Arial" w:hAnsi="Arial" w:cs="Arial"/>
          <w:spacing w:val="-3"/>
          <w:sz w:val="24"/>
          <w:szCs w:val="24"/>
        </w:rPr>
        <w:t xml:space="preserve">l Municipio </w:t>
      </w:r>
      <w:r w:rsidR="00B249E0">
        <w:rPr>
          <w:rFonts w:ascii="Arial" w:hAnsi="Arial" w:cs="Arial"/>
          <w:spacing w:val="-3"/>
          <w:sz w:val="24"/>
          <w:szCs w:val="24"/>
        </w:rPr>
        <w:t>d</w:t>
      </w:r>
      <w:r w:rsidR="00B249E0" w:rsidRPr="00B249E0">
        <w:rPr>
          <w:rFonts w:ascii="Arial" w:hAnsi="Arial" w:cs="Arial"/>
          <w:spacing w:val="-3"/>
          <w:sz w:val="24"/>
          <w:szCs w:val="24"/>
        </w:rPr>
        <w:t xml:space="preserve">e Zapotlán </w:t>
      </w:r>
      <w:r w:rsidR="00B249E0">
        <w:rPr>
          <w:rFonts w:ascii="Arial" w:hAnsi="Arial" w:cs="Arial"/>
          <w:spacing w:val="-3"/>
          <w:sz w:val="24"/>
          <w:szCs w:val="24"/>
        </w:rPr>
        <w:t>e</w:t>
      </w:r>
      <w:r w:rsidR="00B249E0" w:rsidRPr="00B249E0">
        <w:rPr>
          <w:rFonts w:ascii="Arial" w:hAnsi="Arial" w:cs="Arial"/>
          <w:spacing w:val="-3"/>
          <w:sz w:val="24"/>
          <w:szCs w:val="24"/>
        </w:rPr>
        <w:t xml:space="preserve">l Grande, Jalisco </w:t>
      </w:r>
      <w:r w:rsidR="00B249E0">
        <w:rPr>
          <w:rFonts w:ascii="Arial" w:hAnsi="Arial" w:cs="Arial"/>
          <w:spacing w:val="-3"/>
          <w:sz w:val="24"/>
          <w:szCs w:val="24"/>
        </w:rPr>
        <w:t>y</w:t>
      </w:r>
      <w:r w:rsidR="00B249E0" w:rsidRPr="00B249E0">
        <w:rPr>
          <w:rFonts w:ascii="Arial" w:hAnsi="Arial" w:cs="Arial"/>
          <w:spacing w:val="-3"/>
          <w:sz w:val="24"/>
          <w:szCs w:val="24"/>
        </w:rPr>
        <w:t xml:space="preserve"> </w:t>
      </w:r>
      <w:r w:rsidR="00B249E0">
        <w:rPr>
          <w:rFonts w:ascii="Arial" w:hAnsi="Arial" w:cs="Arial"/>
          <w:spacing w:val="-3"/>
          <w:sz w:val="24"/>
          <w:szCs w:val="24"/>
        </w:rPr>
        <w:t>l</w:t>
      </w:r>
      <w:r w:rsidR="00B249E0" w:rsidRPr="00B249E0">
        <w:rPr>
          <w:rFonts w:ascii="Arial" w:hAnsi="Arial" w:cs="Arial"/>
          <w:spacing w:val="-3"/>
          <w:sz w:val="24"/>
          <w:szCs w:val="24"/>
        </w:rPr>
        <w:t xml:space="preserve">a Universidad </w:t>
      </w:r>
      <w:r w:rsidR="00B249E0">
        <w:rPr>
          <w:rFonts w:ascii="Arial" w:hAnsi="Arial" w:cs="Arial"/>
          <w:spacing w:val="-3"/>
          <w:sz w:val="24"/>
          <w:szCs w:val="24"/>
        </w:rPr>
        <w:t>d</w:t>
      </w:r>
      <w:r w:rsidR="00B249E0" w:rsidRPr="00B249E0">
        <w:rPr>
          <w:rFonts w:ascii="Arial" w:hAnsi="Arial" w:cs="Arial"/>
          <w:spacing w:val="-3"/>
          <w:sz w:val="24"/>
          <w:szCs w:val="24"/>
        </w:rPr>
        <w:t>e Guadalajara</w:t>
      </w:r>
      <w:r w:rsidR="00B249E0">
        <w:rPr>
          <w:rFonts w:ascii="Arial" w:hAnsi="Arial" w:cs="Arial"/>
          <w:spacing w:val="-3"/>
          <w:sz w:val="24"/>
          <w:szCs w:val="24"/>
        </w:rPr>
        <w:t>.</w:t>
      </w:r>
    </w:p>
    <w:p w:rsidR="008E3865" w:rsidRPr="004D0031" w:rsidRDefault="008E3865" w:rsidP="008E3865">
      <w:pPr>
        <w:pStyle w:val="Sinespaciado"/>
        <w:spacing w:line="276" w:lineRule="auto"/>
        <w:jc w:val="both"/>
        <w:rPr>
          <w:rFonts w:ascii="Arial" w:hAnsi="Arial" w:cs="Arial"/>
          <w:b/>
          <w:sz w:val="24"/>
          <w:szCs w:val="24"/>
          <w:lang w:eastAsia="es-MX"/>
        </w:rPr>
      </w:pPr>
    </w:p>
    <w:p w:rsidR="008E3865" w:rsidRPr="004D0031" w:rsidRDefault="008E3865" w:rsidP="008E3865">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4.</w:t>
      </w:r>
      <w:r w:rsidRPr="004D0031">
        <w:rPr>
          <w:rFonts w:ascii="Arial" w:hAnsi="Arial" w:cs="Arial"/>
          <w:sz w:val="24"/>
          <w:szCs w:val="24"/>
          <w:lang w:eastAsia="es-MX"/>
        </w:rPr>
        <w:t xml:space="preserve"> </w:t>
      </w:r>
      <w:r>
        <w:rPr>
          <w:rFonts w:ascii="Arial" w:hAnsi="Arial" w:cs="Arial"/>
          <w:sz w:val="24"/>
          <w:szCs w:val="24"/>
          <w:lang w:eastAsia="es-MX"/>
        </w:rPr>
        <w:t>S</w:t>
      </w:r>
      <w:r w:rsidRPr="004D0031">
        <w:rPr>
          <w:rFonts w:ascii="Arial" w:hAnsi="Arial" w:cs="Arial"/>
          <w:sz w:val="24"/>
          <w:szCs w:val="24"/>
          <w:lang w:eastAsia="es-MX"/>
        </w:rPr>
        <w:t xml:space="preserve">e cuenta con un proyecto de Convenio </w:t>
      </w:r>
      <w:r w:rsidR="000D13FE" w:rsidRPr="000D13FE">
        <w:rPr>
          <w:rFonts w:ascii="Arial" w:hAnsi="Arial" w:cs="Arial"/>
          <w:bCs/>
          <w:sz w:val="24"/>
          <w:szCs w:val="24"/>
          <w:lang w:eastAsia="es-MX"/>
        </w:rPr>
        <w:t xml:space="preserve">Específico </w:t>
      </w:r>
      <w:r w:rsidR="000D13FE">
        <w:rPr>
          <w:rFonts w:ascii="Arial" w:hAnsi="Arial" w:cs="Arial"/>
          <w:bCs/>
          <w:sz w:val="24"/>
          <w:szCs w:val="24"/>
          <w:lang w:eastAsia="es-MX"/>
        </w:rPr>
        <w:t>d</w:t>
      </w:r>
      <w:r w:rsidR="000D13FE" w:rsidRPr="000D13FE">
        <w:rPr>
          <w:rFonts w:ascii="Arial" w:hAnsi="Arial" w:cs="Arial"/>
          <w:bCs/>
          <w:sz w:val="24"/>
          <w:szCs w:val="24"/>
          <w:lang w:eastAsia="es-MX"/>
        </w:rPr>
        <w:t xml:space="preserve">e Colaboración </w:t>
      </w:r>
      <w:r w:rsidR="000D13FE">
        <w:rPr>
          <w:rFonts w:ascii="Arial" w:hAnsi="Arial" w:cs="Arial"/>
          <w:bCs/>
          <w:sz w:val="24"/>
          <w:szCs w:val="24"/>
          <w:lang w:eastAsia="es-MX"/>
        </w:rPr>
        <w:t>e</w:t>
      </w:r>
      <w:r w:rsidR="000D13FE" w:rsidRPr="000D13FE">
        <w:rPr>
          <w:rFonts w:ascii="Arial" w:hAnsi="Arial" w:cs="Arial"/>
          <w:bCs/>
          <w:sz w:val="24"/>
          <w:szCs w:val="24"/>
          <w:lang w:eastAsia="es-MX"/>
        </w:rPr>
        <w:t xml:space="preserve">ntre </w:t>
      </w:r>
      <w:r w:rsidR="000D13FE">
        <w:rPr>
          <w:rFonts w:ascii="Arial" w:hAnsi="Arial" w:cs="Arial"/>
          <w:bCs/>
          <w:sz w:val="24"/>
          <w:szCs w:val="24"/>
          <w:lang w:eastAsia="es-MX"/>
        </w:rPr>
        <w:t>e</w:t>
      </w:r>
      <w:r w:rsidR="000D13FE" w:rsidRPr="000D13FE">
        <w:rPr>
          <w:rFonts w:ascii="Arial" w:hAnsi="Arial" w:cs="Arial"/>
          <w:bCs/>
          <w:sz w:val="24"/>
          <w:szCs w:val="24"/>
          <w:lang w:eastAsia="es-MX"/>
        </w:rPr>
        <w:t xml:space="preserve">l </w:t>
      </w:r>
      <w:r w:rsidR="000D13FE" w:rsidRPr="000D13FE">
        <w:rPr>
          <w:rFonts w:ascii="Arial" w:hAnsi="Arial" w:cs="Arial"/>
          <w:sz w:val="24"/>
          <w:szCs w:val="24"/>
          <w:lang w:eastAsia="es-MX"/>
        </w:rPr>
        <w:t xml:space="preserve">Ayuntamiento </w:t>
      </w:r>
      <w:r w:rsidR="000D13FE">
        <w:rPr>
          <w:rFonts w:ascii="Arial" w:hAnsi="Arial" w:cs="Arial"/>
          <w:sz w:val="24"/>
          <w:szCs w:val="24"/>
          <w:lang w:eastAsia="es-MX"/>
        </w:rPr>
        <w:t>d</w:t>
      </w:r>
      <w:r w:rsidR="000D13FE" w:rsidRPr="000D13FE">
        <w:rPr>
          <w:rFonts w:ascii="Arial" w:hAnsi="Arial" w:cs="Arial"/>
          <w:sz w:val="24"/>
          <w:szCs w:val="24"/>
          <w:lang w:eastAsia="es-MX"/>
        </w:rPr>
        <w:t xml:space="preserve">e Zapotlán </w:t>
      </w:r>
      <w:r w:rsidR="000D13FE">
        <w:rPr>
          <w:rFonts w:ascii="Arial" w:hAnsi="Arial" w:cs="Arial"/>
          <w:sz w:val="24"/>
          <w:szCs w:val="24"/>
          <w:lang w:eastAsia="es-MX"/>
        </w:rPr>
        <w:t>e</w:t>
      </w:r>
      <w:r w:rsidR="000D13FE" w:rsidRPr="000D13FE">
        <w:rPr>
          <w:rFonts w:ascii="Arial" w:hAnsi="Arial" w:cs="Arial"/>
          <w:sz w:val="24"/>
          <w:szCs w:val="24"/>
          <w:lang w:eastAsia="es-MX"/>
        </w:rPr>
        <w:t>l Grande</w:t>
      </w:r>
      <w:r w:rsidR="000D13FE" w:rsidRPr="000D13FE">
        <w:rPr>
          <w:rFonts w:ascii="Arial" w:hAnsi="Arial" w:cs="Arial"/>
          <w:bCs/>
          <w:sz w:val="24"/>
          <w:szCs w:val="24"/>
          <w:lang w:eastAsia="es-MX"/>
        </w:rPr>
        <w:t xml:space="preserve"> </w:t>
      </w:r>
      <w:r w:rsidR="000D13FE">
        <w:rPr>
          <w:rFonts w:ascii="Arial" w:hAnsi="Arial" w:cs="Arial"/>
          <w:bCs/>
          <w:sz w:val="24"/>
          <w:szCs w:val="24"/>
          <w:lang w:eastAsia="es-MX"/>
        </w:rPr>
        <w:t>y</w:t>
      </w:r>
      <w:r w:rsidR="000D13FE" w:rsidRPr="000D13FE">
        <w:rPr>
          <w:rFonts w:ascii="Arial" w:hAnsi="Arial" w:cs="Arial"/>
          <w:bCs/>
          <w:sz w:val="24"/>
          <w:szCs w:val="24"/>
          <w:lang w:eastAsia="es-MX"/>
        </w:rPr>
        <w:t xml:space="preserve"> </w:t>
      </w:r>
      <w:r w:rsidR="000D13FE">
        <w:rPr>
          <w:rFonts w:ascii="Arial" w:hAnsi="Arial" w:cs="Arial"/>
          <w:bCs/>
          <w:sz w:val="24"/>
          <w:szCs w:val="24"/>
          <w:lang w:eastAsia="es-MX"/>
        </w:rPr>
        <w:t>l</w:t>
      </w:r>
      <w:r w:rsidR="000D13FE" w:rsidRPr="000D13FE">
        <w:rPr>
          <w:rFonts w:ascii="Arial" w:hAnsi="Arial" w:cs="Arial"/>
          <w:bCs/>
          <w:sz w:val="24"/>
          <w:szCs w:val="24"/>
          <w:lang w:eastAsia="es-MX"/>
        </w:rPr>
        <w:t xml:space="preserve">a </w:t>
      </w:r>
      <w:r w:rsidR="000D13FE" w:rsidRPr="000D13FE">
        <w:rPr>
          <w:rFonts w:ascii="Arial" w:hAnsi="Arial" w:cs="Arial"/>
          <w:sz w:val="24"/>
          <w:szCs w:val="24"/>
          <w:lang w:eastAsia="es-MX"/>
        </w:rPr>
        <w:t xml:space="preserve">Universidad </w:t>
      </w:r>
      <w:r w:rsidR="000D13FE">
        <w:rPr>
          <w:rFonts w:ascii="Arial" w:hAnsi="Arial" w:cs="Arial"/>
          <w:sz w:val="24"/>
          <w:szCs w:val="24"/>
          <w:lang w:eastAsia="es-MX"/>
        </w:rPr>
        <w:t>d</w:t>
      </w:r>
      <w:r w:rsidR="000D13FE" w:rsidRPr="000D13FE">
        <w:rPr>
          <w:rFonts w:ascii="Arial" w:hAnsi="Arial" w:cs="Arial"/>
          <w:sz w:val="24"/>
          <w:szCs w:val="24"/>
          <w:lang w:eastAsia="es-MX"/>
        </w:rPr>
        <w:t>e Guadalajara, con el objeto de desarrollar estudios geofísicos, geológicos y de riesgo sísmico</w:t>
      </w:r>
      <w:r w:rsidRPr="004D0031">
        <w:rPr>
          <w:rFonts w:ascii="Arial" w:hAnsi="Arial" w:cs="Arial"/>
          <w:sz w:val="24"/>
          <w:szCs w:val="24"/>
          <w:lang w:eastAsia="es-MX"/>
        </w:rPr>
        <w:t>, cuyo contenido establece las bases para la realización de acciones conjuntas de interés común, mismo que se anexa al presente acuerdo y se tiene por reproducido como si a la letra se insertase.</w:t>
      </w:r>
    </w:p>
    <w:p w:rsidR="008E3865" w:rsidRPr="004D0031" w:rsidRDefault="008E3865" w:rsidP="008E3865">
      <w:pPr>
        <w:pStyle w:val="Sinespaciado"/>
        <w:spacing w:line="276" w:lineRule="auto"/>
        <w:jc w:val="both"/>
        <w:rPr>
          <w:rFonts w:ascii="Arial" w:hAnsi="Arial" w:cs="Arial"/>
          <w:sz w:val="24"/>
          <w:szCs w:val="24"/>
          <w:lang w:eastAsia="es-MX"/>
        </w:rPr>
      </w:pPr>
    </w:p>
    <w:p w:rsidR="008E3865" w:rsidRPr="004D0031" w:rsidRDefault="008E3865" w:rsidP="008E3865">
      <w:pPr>
        <w:pStyle w:val="Sinespaciado"/>
        <w:spacing w:line="276" w:lineRule="auto"/>
        <w:jc w:val="center"/>
        <w:rPr>
          <w:rFonts w:ascii="Arial" w:hAnsi="Arial" w:cs="Arial"/>
          <w:b/>
          <w:sz w:val="24"/>
          <w:szCs w:val="24"/>
          <w:lang w:eastAsia="es-MX"/>
        </w:rPr>
      </w:pPr>
      <w:r w:rsidRPr="004D0031">
        <w:rPr>
          <w:rFonts w:ascii="Arial" w:hAnsi="Arial" w:cs="Arial"/>
          <w:b/>
          <w:sz w:val="24"/>
          <w:szCs w:val="24"/>
          <w:lang w:eastAsia="es-MX"/>
        </w:rPr>
        <w:t>CONSIDERANDOS</w:t>
      </w:r>
    </w:p>
    <w:p w:rsidR="008E3865" w:rsidRPr="008E3865" w:rsidRDefault="008E3865" w:rsidP="008E3865">
      <w:pPr>
        <w:pStyle w:val="Sinespaciado"/>
        <w:spacing w:line="276" w:lineRule="auto"/>
        <w:jc w:val="both"/>
        <w:rPr>
          <w:rFonts w:ascii="Arial" w:hAnsi="Arial" w:cs="Arial"/>
          <w:sz w:val="24"/>
          <w:szCs w:val="24"/>
        </w:rPr>
      </w:pPr>
    </w:p>
    <w:p w:rsid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I</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E</w:t>
      </w:r>
      <w:r w:rsidR="008E3865" w:rsidRPr="008E3865">
        <w:rPr>
          <w:rFonts w:ascii="Arial" w:eastAsia="Times New Roman" w:hAnsi="Arial" w:cs="Arial"/>
          <w:kern w:val="0"/>
          <w:lang w:eastAsia="es-MX"/>
          <w14:ligatures w14:val="none"/>
        </w:rPr>
        <w:t>l Municipio de Zapotlán el Grande, Jalisco, es una entidad de orden público con personalidad jurídica y patrimonio propio, con facultades para celebrar actos jurídicos y convenios que contribuyan al desarrollo integral del municipio y al bienestar de su población.</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II</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E</w:t>
      </w:r>
      <w:r w:rsidR="008E3865" w:rsidRPr="008E3865">
        <w:rPr>
          <w:rFonts w:ascii="Arial" w:eastAsia="Times New Roman" w:hAnsi="Arial" w:cs="Arial"/>
          <w:kern w:val="0"/>
          <w:lang w:eastAsia="es-MX"/>
          <w14:ligatures w14:val="none"/>
        </w:rPr>
        <w:t>s facultad del Ayuntamiento aprobar la suscripción de convenios de colaboración con instituciones académicas y organismos especializados, cuando estos tengan por objeto fortalecer la planeación, la seguridad estructural, la gestión del riesgo y la mejora de la normatividad municipal.</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III</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c</w:t>
      </w:r>
      <w:r w:rsidR="008E3865" w:rsidRPr="008E3865">
        <w:rPr>
          <w:rFonts w:ascii="Arial" w:eastAsia="Times New Roman" w:hAnsi="Arial" w:cs="Arial"/>
          <w:kern w:val="0"/>
          <w:lang w:eastAsia="es-MX"/>
          <w14:ligatures w14:val="none"/>
        </w:rPr>
        <w:t xml:space="preserve">onforme al documento base del Convenio Específico de Colaboración, se establece un esquema de cooperación institucional orientado a la realización de </w:t>
      </w:r>
      <w:r w:rsidR="008E3865" w:rsidRPr="008E3865">
        <w:rPr>
          <w:rFonts w:ascii="Arial" w:eastAsia="Times New Roman" w:hAnsi="Arial" w:cs="Arial"/>
          <w:b/>
          <w:bCs/>
          <w:kern w:val="0"/>
          <w:lang w:eastAsia="es-MX"/>
          <w14:ligatures w14:val="none"/>
        </w:rPr>
        <w:t>estudios geofísicos, geológicos, geotécnicos y de riesgo sísmico</w:t>
      </w:r>
      <w:r w:rsidR="008E3865" w:rsidRPr="008E3865">
        <w:rPr>
          <w:rFonts w:ascii="Arial" w:eastAsia="Times New Roman" w:hAnsi="Arial" w:cs="Arial"/>
          <w:kern w:val="0"/>
          <w:lang w:eastAsia="es-MX"/>
          <w14:ligatures w14:val="none"/>
        </w:rPr>
        <w:t xml:space="preserve">, cuyos resultados permiten sustentar técnicamente la actualización de reglamentos de construcción y políticas </w:t>
      </w:r>
      <w:r w:rsidR="008E3865" w:rsidRPr="008E3865">
        <w:rPr>
          <w:rFonts w:ascii="Arial" w:eastAsia="Times New Roman" w:hAnsi="Arial" w:cs="Arial"/>
          <w:kern w:val="0"/>
          <w:lang w:eastAsia="es-MX"/>
          <w14:ligatures w14:val="none"/>
        </w:rPr>
        <w:lastRenderedPageBreak/>
        <w:t>públicas en materia de desar</w:t>
      </w:r>
      <w:r w:rsidR="000D13FE">
        <w:rPr>
          <w:rFonts w:ascii="Arial" w:eastAsia="Times New Roman" w:hAnsi="Arial" w:cs="Arial"/>
          <w:kern w:val="0"/>
          <w:lang w:eastAsia="es-MX"/>
          <w14:ligatures w14:val="none"/>
        </w:rPr>
        <w:t xml:space="preserve">rollo urbano y protección civil, </w:t>
      </w:r>
      <w:r w:rsidR="000D13FE" w:rsidRPr="000D13FE">
        <w:rPr>
          <w:rFonts w:ascii="Arial" w:eastAsia="Times New Roman" w:hAnsi="Arial" w:cs="Arial"/>
          <w:kern w:val="0"/>
          <w:lang w:eastAsia="es-MX"/>
          <w14:ligatures w14:val="none"/>
        </w:rPr>
        <w:t>mismo que se anexa al presente acuerdo y se tiene por reproducido como si a la letra se insertase</w:t>
      </w:r>
      <w:r w:rsidR="000D13FE">
        <w:rPr>
          <w:rFonts w:ascii="Arial" w:eastAsia="Times New Roman" w:hAnsi="Arial" w:cs="Arial"/>
          <w:kern w:val="0"/>
          <w:lang w:eastAsia="es-MX"/>
          <w14:ligatures w14:val="none"/>
        </w:rPr>
        <w:t>.</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IV</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D</w:t>
      </w:r>
      <w:r w:rsidR="008E3865" w:rsidRPr="008E3865">
        <w:rPr>
          <w:rFonts w:ascii="Arial" w:eastAsia="Times New Roman" w:hAnsi="Arial" w:cs="Arial"/>
          <w:kern w:val="0"/>
          <w:lang w:eastAsia="es-MX"/>
          <w14:ligatures w14:val="none"/>
        </w:rPr>
        <w:t>ichos estudios resultan de alta relevancia para el Municipio, en virtud de que permiten:</w:t>
      </w:r>
    </w:p>
    <w:p w:rsidR="00B249E0" w:rsidRPr="008E3865" w:rsidRDefault="00B249E0" w:rsidP="008E3865">
      <w:pPr>
        <w:spacing w:line="276" w:lineRule="auto"/>
        <w:jc w:val="both"/>
        <w:rPr>
          <w:rFonts w:ascii="Arial" w:eastAsia="Times New Roman" w:hAnsi="Arial" w:cs="Arial"/>
          <w:kern w:val="0"/>
          <w:lang w:eastAsia="es-MX"/>
          <w14:ligatures w14:val="none"/>
        </w:rPr>
      </w:pPr>
    </w:p>
    <w:p w:rsidR="008E3865" w:rsidRPr="008E3865" w:rsidRDefault="008E3865" w:rsidP="008E3865">
      <w:pPr>
        <w:numPr>
          <w:ilvl w:val="0"/>
          <w:numId w:val="1"/>
        </w:numPr>
        <w:spacing w:line="276" w:lineRule="auto"/>
        <w:jc w:val="both"/>
        <w:rPr>
          <w:rFonts w:ascii="Arial" w:eastAsia="Times New Roman" w:hAnsi="Arial" w:cs="Arial"/>
          <w:kern w:val="0"/>
          <w:lang w:eastAsia="es-MX"/>
          <w14:ligatures w14:val="none"/>
        </w:rPr>
      </w:pPr>
      <w:r w:rsidRPr="008E3865">
        <w:rPr>
          <w:rFonts w:ascii="Arial" w:eastAsia="Times New Roman" w:hAnsi="Arial" w:cs="Arial"/>
          <w:kern w:val="0"/>
          <w:lang w:eastAsia="es-MX"/>
          <w14:ligatures w14:val="none"/>
        </w:rPr>
        <w:t xml:space="preserve">Identificar condiciones de riesgo en el territorio municipal. </w:t>
      </w:r>
    </w:p>
    <w:p w:rsidR="008E3865" w:rsidRPr="008E3865" w:rsidRDefault="008E3865" w:rsidP="008E3865">
      <w:pPr>
        <w:numPr>
          <w:ilvl w:val="0"/>
          <w:numId w:val="1"/>
        </w:numPr>
        <w:spacing w:line="276" w:lineRule="auto"/>
        <w:jc w:val="both"/>
        <w:rPr>
          <w:rFonts w:ascii="Arial" w:eastAsia="Times New Roman" w:hAnsi="Arial" w:cs="Arial"/>
          <w:kern w:val="0"/>
          <w:lang w:eastAsia="es-MX"/>
          <w14:ligatures w14:val="none"/>
        </w:rPr>
      </w:pPr>
      <w:r w:rsidRPr="008E3865">
        <w:rPr>
          <w:rFonts w:ascii="Arial" w:eastAsia="Times New Roman" w:hAnsi="Arial" w:cs="Arial"/>
          <w:kern w:val="0"/>
          <w:lang w:eastAsia="es-MX"/>
          <w14:ligatures w14:val="none"/>
        </w:rPr>
        <w:t xml:space="preserve">Fortalecer la seguridad estructural de edificaciones. </w:t>
      </w:r>
    </w:p>
    <w:p w:rsidR="008E3865" w:rsidRPr="008E3865" w:rsidRDefault="008E3865" w:rsidP="008E3865">
      <w:pPr>
        <w:numPr>
          <w:ilvl w:val="0"/>
          <w:numId w:val="1"/>
        </w:numPr>
        <w:spacing w:line="276" w:lineRule="auto"/>
        <w:jc w:val="both"/>
        <w:rPr>
          <w:rFonts w:ascii="Arial" w:eastAsia="Times New Roman" w:hAnsi="Arial" w:cs="Arial"/>
          <w:kern w:val="0"/>
          <w:lang w:eastAsia="es-MX"/>
          <w14:ligatures w14:val="none"/>
        </w:rPr>
      </w:pPr>
      <w:r w:rsidRPr="008E3865">
        <w:rPr>
          <w:rFonts w:ascii="Arial" w:eastAsia="Times New Roman" w:hAnsi="Arial" w:cs="Arial"/>
          <w:kern w:val="0"/>
          <w:lang w:eastAsia="es-MX"/>
          <w14:ligatures w14:val="none"/>
        </w:rPr>
        <w:t xml:space="preserve">Incorporar criterios técnicos actualizados en la normatividad local. </w:t>
      </w:r>
    </w:p>
    <w:p w:rsidR="008E3865" w:rsidRPr="008E3865" w:rsidRDefault="008E3865" w:rsidP="008E3865">
      <w:pPr>
        <w:numPr>
          <w:ilvl w:val="0"/>
          <w:numId w:val="1"/>
        </w:numPr>
        <w:spacing w:line="276" w:lineRule="auto"/>
        <w:jc w:val="both"/>
        <w:rPr>
          <w:rFonts w:ascii="Arial" w:eastAsia="Times New Roman" w:hAnsi="Arial" w:cs="Arial"/>
          <w:kern w:val="0"/>
          <w:lang w:eastAsia="es-MX"/>
          <w14:ligatures w14:val="none"/>
        </w:rPr>
      </w:pPr>
      <w:r w:rsidRPr="008E3865">
        <w:rPr>
          <w:rFonts w:ascii="Arial" w:eastAsia="Times New Roman" w:hAnsi="Arial" w:cs="Arial"/>
          <w:kern w:val="0"/>
          <w:lang w:eastAsia="es-MX"/>
          <w14:ligatures w14:val="none"/>
        </w:rPr>
        <w:t xml:space="preserve">Prevenir daños ante fenómenos naturales, particularmente sísmicos. </w:t>
      </w:r>
    </w:p>
    <w:p w:rsidR="008E3865" w:rsidRDefault="008E3865" w:rsidP="008E3865">
      <w:pPr>
        <w:spacing w:line="276" w:lineRule="auto"/>
        <w:jc w:val="both"/>
        <w:rPr>
          <w:rFonts w:ascii="Arial" w:eastAsia="Times New Roman" w:hAnsi="Arial" w:cs="Arial"/>
          <w:b/>
          <w:bCs/>
          <w:kern w:val="0"/>
          <w:lang w:eastAsia="es-MX"/>
          <w14:ligatures w14:val="none"/>
        </w:rPr>
      </w:pPr>
    </w:p>
    <w:p w:rsid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V</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L</w:t>
      </w:r>
      <w:r w:rsidR="008E3865" w:rsidRPr="008E3865">
        <w:rPr>
          <w:rFonts w:ascii="Arial" w:eastAsia="Times New Roman" w:hAnsi="Arial" w:cs="Arial"/>
          <w:kern w:val="0"/>
          <w:lang w:eastAsia="es-MX"/>
          <w14:ligatures w14:val="none"/>
        </w:rPr>
        <w:t>a colaboración con la Universidad de Guadalajara garantiza el respaldo académico, científico y técnico necesario para la elaboración de diagnósticos, metodologías y propuestas normativas, lo cual fortalece la toma de decisiones del Ayuntamiento.</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VI</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La</w:t>
      </w:r>
      <w:r w:rsidR="008E3865" w:rsidRPr="008E3865">
        <w:rPr>
          <w:rFonts w:ascii="Arial" w:eastAsia="Times New Roman" w:hAnsi="Arial" w:cs="Arial"/>
          <w:kern w:val="0"/>
          <w:lang w:eastAsia="es-MX"/>
          <w14:ligatures w14:val="none"/>
        </w:rPr>
        <w:t xml:space="preserve"> implementación de este convenio permitirá la creación de un </w:t>
      </w:r>
      <w:r w:rsidR="008E3865" w:rsidRPr="008E3865">
        <w:rPr>
          <w:rFonts w:ascii="Arial" w:eastAsia="Times New Roman" w:hAnsi="Arial" w:cs="Arial"/>
          <w:b/>
          <w:bCs/>
          <w:kern w:val="0"/>
          <w:lang w:eastAsia="es-MX"/>
          <w14:ligatures w14:val="none"/>
        </w:rPr>
        <w:t>Comité Técnico de Control y Seguimiento</w:t>
      </w:r>
      <w:r w:rsidR="008E3865" w:rsidRPr="008E3865">
        <w:rPr>
          <w:rFonts w:ascii="Arial" w:eastAsia="Times New Roman" w:hAnsi="Arial" w:cs="Arial"/>
          <w:kern w:val="0"/>
          <w:lang w:eastAsia="es-MX"/>
          <w14:ligatures w14:val="none"/>
        </w:rPr>
        <w:t>, encargado de validar metodologías, dar seguimiento a los trabajos y asegurar el cumplimiento de los objetivos planteados.</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VII</w:t>
      </w:r>
      <w:r w:rsidR="008E3865" w:rsidRPr="008E3865">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L</w:t>
      </w:r>
      <w:r w:rsidR="008E3865" w:rsidRPr="008E3865">
        <w:rPr>
          <w:rFonts w:ascii="Arial" w:eastAsia="Times New Roman" w:hAnsi="Arial" w:cs="Arial"/>
          <w:kern w:val="0"/>
          <w:lang w:eastAsia="es-MX"/>
          <w14:ligatures w14:val="none"/>
        </w:rPr>
        <w:t>a suscripción del convenio no genera de manera inmediata compromisos financieros extraordinarios para el Municipio, sino que constituye un instrumento de coordinación institucional que podrá derivar en acciones estratégicas de alto impacto en materia d</w:t>
      </w:r>
      <w:r w:rsidR="000D13FE">
        <w:rPr>
          <w:rFonts w:ascii="Arial" w:eastAsia="Times New Roman" w:hAnsi="Arial" w:cs="Arial"/>
          <w:kern w:val="0"/>
          <w:lang w:eastAsia="es-MX"/>
          <w14:ligatures w14:val="none"/>
        </w:rPr>
        <w:t xml:space="preserve">e seguridad y desarrollo urbano, </w:t>
      </w:r>
      <w:r w:rsidR="000D13FE" w:rsidRPr="000D13FE">
        <w:rPr>
          <w:rFonts w:ascii="Arial" w:eastAsia="Times New Roman" w:hAnsi="Arial" w:cs="Arial"/>
          <w:kern w:val="0"/>
          <w:lang w:eastAsia="es-MX"/>
          <w14:ligatures w14:val="none"/>
        </w:rPr>
        <w:t>sin que ello implique la generación de obligaciones financieras inmediatas, ni compromisos presupuestales no previstos, por lo que no se afecta la hacienda pública municipal.</w:t>
      </w:r>
      <w:r w:rsidR="000D13FE">
        <w:rPr>
          <w:rFonts w:ascii="Arial" w:eastAsia="Times New Roman" w:hAnsi="Arial" w:cs="Arial"/>
          <w:kern w:val="0"/>
          <w:lang w:eastAsia="es-MX"/>
          <w14:ligatures w14:val="none"/>
        </w:rPr>
        <w:t xml:space="preserve"> </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Pr="008E3865" w:rsidRDefault="00B249E0"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VIII</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Que, en atención al principio de prevención y a la responsabilidad del Municipio de salvaguardar la integridad de sus habitantes, resulta procedente autorizar la firma del instrumento jurídico que permita implementar dichas acciones.</w:t>
      </w:r>
    </w:p>
    <w:p w:rsidR="008E3865" w:rsidRPr="008E3865" w:rsidRDefault="008E3865" w:rsidP="008E3865">
      <w:pPr>
        <w:pStyle w:val="Sinespaciado"/>
        <w:spacing w:line="276" w:lineRule="auto"/>
        <w:jc w:val="both"/>
        <w:rPr>
          <w:rFonts w:ascii="Arial" w:hAnsi="Arial" w:cs="Arial"/>
          <w:sz w:val="24"/>
          <w:szCs w:val="24"/>
        </w:rPr>
      </w:pPr>
    </w:p>
    <w:p w:rsidR="008E3865" w:rsidRPr="008E3865" w:rsidRDefault="008E3865" w:rsidP="000D13FE">
      <w:pPr>
        <w:pStyle w:val="Sinespaciado"/>
        <w:spacing w:line="276" w:lineRule="auto"/>
        <w:jc w:val="center"/>
        <w:rPr>
          <w:rFonts w:ascii="Arial" w:hAnsi="Arial" w:cs="Arial"/>
          <w:b/>
          <w:sz w:val="24"/>
          <w:szCs w:val="24"/>
          <w:lang w:eastAsia="es-MX"/>
        </w:rPr>
      </w:pPr>
      <w:r w:rsidRPr="008E3865">
        <w:rPr>
          <w:rFonts w:ascii="Arial" w:hAnsi="Arial" w:cs="Arial"/>
          <w:b/>
          <w:sz w:val="24"/>
          <w:szCs w:val="24"/>
          <w:lang w:eastAsia="es-MX"/>
        </w:rPr>
        <w:t>PUNTO DE ACUERDO</w:t>
      </w:r>
    </w:p>
    <w:p w:rsidR="008E3865" w:rsidRPr="008E3865" w:rsidRDefault="008E3865" w:rsidP="008E3865">
      <w:pPr>
        <w:pStyle w:val="Sinespaciado"/>
        <w:spacing w:line="276" w:lineRule="auto"/>
        <w:jc w:val="both"/>
        <w:rPr>
          <w:rFonts w:ascii="Arial" w:hAnsi="Arial" w:cs="Arial"/>
          <w:sz w:val="24"/>
          <w:szCs w:val="24"/>
          <w:lang w:eastAsia="es-MX"/>
        </w:rPr>
      </w:pPr>
    </w:p>
    <w:p w:rsidR="008E3865" w:rsidRDefault="008E3865" w:rsidP="008E3865">
      <w:pPr>
        <w:spacing w:line="276" w:lineRule="auto"/>
        <w:jc w:val="both"/>
        <w:rPr>
          <w:rFonts w:ascii="Arial" w:eastAsia="Times New Roman" w:hAnsi="Arial" w:cs="Arial"/>
          <w:kern w:val="0"/>
          <w:lang w:eastAsia="es-MX"/>
          <w14:ligatures w14:val="none"/>
        </w:rPr>
      </w:pPr>
      <w:r w:rsidRPr="008E3865">
        <w:rPr>
          <w:rFonts w:ascii="Arial" w:eastAsia="Times New Roman" w:hAnsi="Arial" w:cs="Arial"/>
          <w:b/>
          <w:bCs/>
          <w:kern w:val="0"/>
          <w:lang w:eastAsia="es-MX"/>
          <w14:ligatures w14:val="none"/>
        </w:rPr>
        <w:t>PRIMERO.</w:t>
      </w:r>
      <w:r w:rsidRPr="008E3865">
        <w:rPr>
          <w:rFonts w:ascii="Arial" w:eastAsia="Times New Roman" w:hAnsi="Arial" w:cs="Arial"/>
          <w:kern w:val="0"/>
          <w:lang w:eastAsia="es-MX"/>
          <w14:ligatures w14:val="none"/>
        </w:rPr>
        <w:t xml:space="preserve"> Se aprueba la celebración y suscripción del </w:t>
      </w:r>
      <w:r w:rsidRPr="008E3865">
        <w:rPr>
          <w:rFonts w:ascii="Arial" w:eastAsia="Times New Roman" w:hAnsi="Arial" w:cs="Arial"/>
          <w:b/>
          <w:bCs/>
          <w:kern w:val="0"/>
          <w:lang w:eastAsia="es-MX"/>
          <w14:ligatures w14:val="none"/>
        </w:rPr>
        <w:t>Convenio Específico de Colaboración entre el Ayuntamiento de Zapotlán el Grande y la Universidad de Guadalajara</w:t>
      </w:r>
      <w:r w:rsidRPr="008E3865">
        <w:rPr>
          <w:rFonts w:ascii="Arial" w:eastAsia="Times New Roman" w:hAnsi="Arial" w:cs="Arial"/>
          <w:kern w:val="0"/>
          <w:lang w:eastAsia="es-MX"/>
          <w14:ligatures w14:val="none"/>
        </w:rPr>
        <w:t>, con el objeto de desarrollar estudios geofísicos, geológicos y de riesgo sísmico, así como generar propuestas de actualización normativa en materia de construcción.</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Default="008E3865" w:rsidP="008E3865">
      <w:pPr>
        <w:spacing w:line="276" w:lineRule="auto"/>
        <w:jc w:val="both"/>
        <w:rPr>
          <w:rFonts w:ascii="Arial" w:eastAsia="Times New Roman" w:hAnsi="Arial" w:cs="Arial"/>
          <w:kern w:val="0"/>
          <w:lang w:eastAsia="es-MX"/>
          <w14:ligatures w14:val="none"/>
        </w:rPr>
      </w:pPr>
      <w:r w:rsidRPr="008E3865">
        <w:rPr>
          <w:rFonts w:ascii="Arial" w:eastAsia="Times New Roman" w:hAnsi="Arial" w:cs="Arial"/>
          <w:b/>
          <w:bCs/>
          <w:kern w:val="0"/>
          <w:lang w:eastAsia="es-MX"/>
          <w14:ligatures w14:val="none"/>
        </w:rPr>
        <w:t>SEGUNDO.</w:t>
      </w:r>
      <w:r w:rsidRPr="008E3865">
        <w:rPr>
          <w:rFonts w:ascii="Arial" w:eastAsia="Times New Roman" w:hAnsi="Arial" w:cs="Arial"/>
          <w:kern w:val="0"/>
          <w:lang w:eastAsia="es-MX"/>
          <w14:ligatures w14:val="none"/>
        </w:rPr>
        <w:t xml:space="preserve"> </w:t>
      </w:r>
      <w:r w:rsidR="00FD1D06">
        <w:rPr>
          <w:rFonts w:ascii="Arial" w:eastAsia="Times New Roman" w:hAnsi="Arial" w:cs="Arial"/>
          <w:kern w:val="0"/>
          <w:lang w:eastAsia="es-MX"/>
          <w14:ligatures w14:val="none"/>
        </w:rPr>
        <w:t xml:space="preserve">Se faculta </w:t>
      </w:r>
      <w:r w:rsidRPr="008E3865">
        <w:rPr>
          <w:rFonts w:ascii="Arial" w:eastAsia="Times New Roman" w:hAnsi="Arial" w:cs="Arial"/>
          <w:kern w:val="0"/>
          <w:lang w:eastAsia="es-MX"/>
          <w14:ligatures w14:val="none"/>
        </w:rPr>
        <w:t>a la Presidenta Municipal, a la Síndica Municipal</w:t>
      </w:r>
      <w:r w:rsidR="001C7661">
        <w:rPr>
          <w:rFonts w:ascii="Arial" w:eastAsia="Times New Roman" w:hAnsi="Arial" w:cs="Arial"/>
          <w:kern w:val="0"/>
          <w:lang w:eastAsia="es-MX"/>
          <w14:ligatures w14:val="none"/>
        </w:rPr>
        <w:t xml:space="preserve"> y a la Secretaria de Ayuntamiento</w:t>
      </w:r>
      <w:r w:rsidRPr="008E3865">
        <w:rPr>
          <w:rFonts w:ascii="Arial" w:eastAsia="Times New Roman" w:hAnsi="Arial" w:cs="Arial"/>
          <w:kern w:val="0"/>
          <w:lang w:eastAsia="es-MX"/>
          <w14:ligatures w14:val="none"/>
        </w:rPr>
        <w:t xml:space="preserve"> para que en nombre y representación del Municipio suscriban </w:t>
      </w:r>
      <w:r w:rsidR="000D13FE" w:rsidRPr="000D13FE">
        <w:rPr>
          <w:rFonts w:ascii="Arial" w:eastAsia="Times New Roman" w:hAnsi="Arial" w:cs="Arial"/>
          <w:kern w:val="0"/>
          <w:lang w:eastAsia="es-MX"/>
          <w14:ligatures w14:val="none"/>
        </w:rPr>
        <w:t>el convenio referido, así como sus anexos, convenios modificatorios y demás instrumentos jurídicos necesarios para su ejecución</w:t>
      </w:r>
      <w:r w:rsidRPr="008E3865">
        <w:rPr>
          <w:rFonts w:ascii="Arial" w:eastAsia="Times New Roman" w:hAnsi="Arial" w:cs="Arial"/>
          <w:kern w:val="0"/>
          <w:lang w:eastAsia="es-MX"/>
          <w14:ligatures w14:val="none"/>
        </w:rPr>
        <w:t>.</w:t>
      </w:r>
    </w:p>
    <w:p w:rsidR="000D13FE" w:rsidRPr="008E3865" w:rsidRDefault="000D13FE" w:rsidP="008E3865">
      <w:pPr>
        <w:spacing w:line="276" w:lineRule="auto"/>
        <w:jc w:val="both"/>
        <w:rPr>
          <w:rFonts w:ascii="Arial" w:eastAsia="Times New Roman" w:hAnsi="Arial" w:cs="Arial"/>
          <w:kern w:val="0"/>
          <w:lang w:eastAsia="es-MX"/>
          <w14:ligatures w14:val="none"/>
        </w:rPr>
      </w:pPr>
    </w:p>
    <w:p w:rsidR="008E3865" w:rsidRDefault="008E3865" w:rsidP="008E3865">
      <w:pPr>
        <w:spacing w:line="276" w:lineRule="auto"/>
        <w:jc w:val="both"/>
        <w:rPr>
          <w:rFonts w:ascii="Arial" w:eastAsia="Times New Roman" w:hAnsi="Arial" w:cs="Arial"/>
          <w:kern w:val="0"/>
          <w:lang w:eastAsia="es-MX"/>
          <w14:ligatures w14:val="none"/>
        </w:rPr>
      </w:pPr>
      <w:r w:rsidRPr="008E3865">
        <w:rPr>
          <w:rFonts w:ascii="Arial" w:eastAsia="Times New Roman" w:hAnsi="Arial" w:cs="Arial"/>
          <w:b/>
          <w:bCs/>
          <w:kern w:val="0"/>
          <w:lang w:eastAsia="es-MX"/>
          <w14:ligatures w14:val="none"/>
        </w:rPr>
        <w:t>TERCERO.</w:t>
      </w:r>
      <w:r w:rsidRPr="008E3865">
        <w:rPr>
          <w:rFonts w:ascii="Arial" w:eastAsia="Times New Roman" w:hAnsi="Arial" w:cs="Arial"/>
          <w:kern w:val="0"/>
          <w:lang w:eastAsia="es-MX"/>
          <w14:ligatures w14:val="none"/>
        </w:rPr>
        <w:t xml:space="preserve"> Se instruye a las dependencias municipales competentes, particularmente las áreas de Desarrollo Urbano, Obras Públicas y Protección Civil, para que coadyuven en la implementación, seguimiento y cumplimiento del convenio.</w:t>
      </w:r>
    </w:p>
    <w:p w:rsidR="008E3865" w:rsidRPr="008E3865" w:rsidRDefault="008E3865" w:rsidP="008E3865">
      <w:pPr>
        <w:spacing w:line="276" w:lineRule="auto"/>
        <w:jc w:val="both"/>
        <w:rPr>
          <w:rFonts w:ascii="Arial" w:eastAsia="Times New Roman" w:hAnsi="Arial" w:cs="Arial"/>
          <w:kern w:val="0"/>
          <w:lang w:eastAsia="es-MX"/>
          <w14:ligatures w14:val="none"/>
        </w:rPr>
      </w:pPr>
    </w:p>
    <w:p w:rsidR="008E3865" w:rsidRDefault="008E3865" w:rsidP="008E3865">
      <w:pPr>
        <w:spacing w:line="276" w:lineRule="auto"/>
        <w:jc w:val="both"/>
        <w:rPr>
          <w:rFonts w:ascii="Arial" w:eastAsia="Times New Roman" w:hAnsi="Arial" w:cs="Arial"/>
          <w:kern w:val="0"/>
          <w:lang w:eastAsia="es-MX"/>
          <w14:ligatures w14:val="none"/>
        </w:rPr>
      </w:pPr>
      <w:r w:rsidRPr="008E3865">
        <w:rPr>
          <w:rFonts w:ascii="Arial" w:eastAsia="Times New Roman" w:hAnsi="Arial" w:cs="Arial"/>
          <w:b/>
          <w:bCs/>
          <w:kern w:val="0"/>
          <w:lang w:eastAsia="es-MX"/>
          <w14:ligatures w14:val="none"/>
        </w:rPr>
        <w:t>CUARTO.</w:t>
      </w:r>
      <w:r w:rsidRPr="008E3865">
        <w:rPr>
          <w:rFonts w:ascii="Arial" w:eastAsia="Times New Roman" w:hAnsi="Arial" w:cs="Arial"/>
          <w:kern w:val="0"/>
          <w:lang w:eastAsia="es-MX"/>
          <w14:ligatures w14:val="none"/>
        </w:rPr>
        <w:t xml:space="preserve"> Se instruye la integración y participación del Municipio en el Comité Técnico de Control y Seguimiento previsto en el convenio, designando a los servidores públicos que correspondan.</w:t>
      </w:r>
    </w:p>
    <w:p w:rsidR="00FD1D06" w:rsidRDefault="00FD1D06" w:rsidP="008E3865">
      <w:pPr>
        <w:spacing w:line="276" w:lineRule="auto"/>
        <w:jc w:val="both"/>
        <w:rPr>
          <w:rFonts w:ascii="Arial" w:eastAsia="Times New Roman" w:hAnsi="Arial" w:cs="Arial"/>
          <w:kern w:val="0"/>
          <w:lang w:eastAsia="es-MX"/>
          <w14:ligatures w14:val="none"/>
        </w:rPr>
      </w:pPr>
    </w:p>
    <w:p w:rsidR="00FD1D06" w:rsidRPr="004D0031" w:rsidRDefault="00FD1D06" w:rsidP="00FD1D06">
      <w:pPr>
        <w:pStyle w:val="Sinespaciado"/>
        <w:spacing w:line="276" w:lineRule="auto"/>
        <w:jc w:val="both"/>
        <w:rPr>
          <w:rFonts w:ascii="Arial" w:hAnsi="Arial" w:cs="Arial"/>
          <w:sz w:val="24"/>
          <w:szCs w:val="24"/>
          <w:lang w:eastAsia="es-MX"/>
        </w:rPr>
      </w:pPr>
      <w:r w:rsidRPr="004D0031">
        <w:rPr>
          <w:rFonts w:ascii="Arial" w:hAnsi="Arial" w:cs="Arial"/>
          <w:b/>
          <w:sz w:val="24"/>
          <w:szCs w:val="24"/>
          <w:lang w:eastAsia="es-MX"/>
        </w:rPr>
        <w:t xml:space="preserve">QUINTO. </w:t>
      </w:r>
      <w:r w:rsidRPr="004D0031">
        <w:rPr>
          <w:rFonts w:ascii="Arial" w:hAnsi="Arial" w:cs="Arial"/>
          <w:sz w:val="24"/>
          <w:szCs w:val="24"/>
          <w:lang w:eastAsia="es-MX"/>
        </w:rPr>
        <w:t>Se instruye a la Dirección Jurídica Municipal para la revisión y en su caso adecuación del instrumento jurídico correspondiente, para la formalización del convenio autorizado en el punto de acuerdo primero.</w:t>
      </w:r>
    </w:p>
    <w:p w:rsidR="00FD1D06" w:rsidRPr="004D0031" w:rsidRDefault="00FD1D06" w:rsidP="00FD1D06">
      <w:pPr>
        <w:pStyle w:val="Sinespaciado"/>
        <w:spacing w:line="276" w:lineRule="auto"/>
        <w:jc w:val="both"/>
        <w:rPr>
          <w:rFonts w:ascii="Arial" w:hAnsi="Arial" w:cs="Arial"/>
          <w:b/>
          <w:sz w:val="24"/>
          <w:szCs w:val="24"/>
          <w:lang w:eastAsia="es-MX"/>
        </w:rPr>
      </w:pPr>
    </w:p>
    <w:p w:rsidR="00FD1D06" w:rsidRPr="004D0031" w:rsidRDefault="00FD1D06" w:rsidP="00FD1D06">
      <w:pPr>
        <w:pStyle w:val="Sinespaciado"/>
        <w:spacing w:line="276" w:lineRule="auto"/>
        <w:jc w:val="both"/>
        <w:rPr>
          <w:rFonts w:ascii="Arial" w:hAnsi="Arial" w:cs="Arial"/>
          <w:sz w:val="24"/>
          <w:szCs w:val="24"/>
          <w:lang w:eastAsia="es-MX"/>
        </w:rPr>
      </w:pPr>
      <w:r w:rsidRPr="00FD1D06">
        <w:rPr>
          <w:rFonts w:ascii="Arial" w:hAnsi="Arial" w:cs="Arial"/>
          <w:b/>
          <w:sz w:val="24"/>
          <w:szCs w:val="24"/>
          <w:lang w:eastAsia="es-MX"/>
        </w:rPr>
        <w:t>SEXTO.</w:t>
      </w:r>
      <w:r>
        <w:rPr>
          <w:rFonts w:ascii="Arial" w:hAnsi="Arial" w:cs="Arial"/>
          <w:sz w:val="24"/>
          <w:szCs w:val="24"/>
          <w:lang w:eastAsia="es-MX"/>
        </w:rPr>
        <w:t xml:space="preserve"> </w:t>
      </w:r>
      <w:r w:rsidRPr="004D0031">
        <w:rPr>
          <w:rFonts w:ascii="Arial" w:hAnsi="Arial" w:cs="Arial"/>
          <w:sz w:val="24"/>
          <w:szCs w:val="24"/>
          <w:lang w:eastAsia="es-MX"/>
        </w:rPr>
        <w:t xml:space="preserve">Se instruye a la Secretaria de Ayuntamiento notificar a la Dirección Jurídica Municipal para que se aboque al cumplimiento del resolutivo anterior, haciéndole llegar el presente punto de acuerdo con su respectivo anexo. </w:t>
      </w:r>
    </w:p>
    <w:p w:rsidR="00FD1D06" w:rsidRDefault="00FD1D06" w:rsidP="008E3865">
      <w:pPr>
        <w:spacing w:line="276" w:lineRule="auto"/>
        <w:jc w:val="both"/>
        <w:rPr>
          <w:rFonts w:ascii="Arial" w:eastAsia="Times New Roman" w:hAnsi="Arial" w:cs="Arial"/>
          <w:kern w:val="0"/>
          <w:lang w:eastAsia="es-MX"/>
          <w14:ligatures w14:val="none"/>
        </w:rPr>
      </w:pPr>
    </w:p>
    <w:p w:rsidR="008E3865" w:rsidRPr="008E3865" w:rsidRDefault="00FD1D06" w:rsidP="008E3865">
      <w:pPr>
        <w:spacing w:line="276" w:lineRule="auto"/>
        <w:jc w:val="both"/>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SEPTIMO</w:t>
      </w:r>
      <w:r w:rsidR="008E3865" w:rsidRPr="008E3865">
        <w:rPr>
          <w:rFonts w:ascii="Arial" w:eastAsia="Times New Roman" w:hAnsi="Arial" w:cs="Arial"/>
          <w:b/>
          <w:bCs/>
          <w:kern w:val="0"/>
          <w:lang w:eastAsia="es-MX"/>
          <w14:ligatures w14:val="none"/>
        </w:rPr>
        <w:t>.</w:t>
      </w:r>
      <w:r w:rsidR="008E3865" w:rsidRPr="008E3865">
        <w:rPr>
          <w:rFonts w:ascii="Arial" w:eastAsia="Times New Roman" w:hAnsi="Arial" w:cs="Arial"/>
          <w:kern w:val="0"/>
          <w:lang w:eastAsia="es-MX"/>
          <w14:ligatures w14:val="none"/>
        </w:rPr>
        <w:t xml:space="preserve"> Notifíquese el presente acuerdo </w:t>
      </w:r>
      <w:r>
        <w:rPr>
          <w:rFonts w:ascii="Arial" w:eastAsia="Times New Roman" w:hAnsi="Arial" w:cs="Arial"/>
          <w:kern w:val="0"/>
          <w:lang w:eastAsia="es-MX"/>
          <w14:ligatures w14:val="none"/>
        </w:rPr>
        <w:t xml:space="preserve">a la Dirección General de Gestión de la Ciudad y </w:t>
      </w:r>
      <w:bookmarkStart w:id="0" w:name="_GoBack"/>
      <w:bookmarkEnd w:id="0"/>
      <w:r w:rsidR="008E3865" w:rsidRPr="008E3865">
        <w:rPr>
          <w:rFonts w:ascii="Arial" w:eastAsia="Times New Roman" w:hAnsi="Arial" w:cs="Arial"/>
          <w:kern w:val="0"/>
          <w:lang w:eastAsia="es-MX"/>
          <w14:ligatures w14:val="none"/>
        </w:rPr>
        <w:t>a la Universidad de Guadalajara para los efectos legales conducentes.</w:t>
      </w:r>
    </w:p>
    <w:p w:rsidR="008E3865" w:rsidRPr="008E3865" w:rsidRDefault="008E3865" w:rsidP="008E3865">
      <w:pPr>
        <w:pStyle w:val="Sinespaciado"/>
        <w:spacing w:line="276" w:lineRule="auto"/>
        <w:jc w:val="both"/>
        <w:rPr>
          <w:rFonts w:ascii="Arial" w:hAnsi="Arial" w:cs="Arial"/>
          <w:sz w:val="24"/>
          <w:szCs w:val="24"/>
          <w:lang w:eastAsia="es-MX"/>
        </w:rPr>
      </w:pPr>
    </w:p>
    <w:p w:rsidR="008E3865" w:rsidRPr="004D0031" w:rsidRDefault="008E3865" w:rsidP="008E3865">
      <w:pPr>
        <w:jc w:val="center"/>
        <w:rPr>
          <w:rFonts w:ascii="Arial Narrow" w:hAnsi="Arial Narrow" w:cs="Arial"/>
          <w:b/>
          <w:bCs/>
          <w:i/>
          <w:iCs/>
          <w:sz w:val="22"/>
          <w:szCs w:val="22"/>
        </w:rPr>
      </w:pPr>
      <w:r w:rsidRPr="004D0031">
        <w:rPr>
          <w:rFonts w:ascii="Arial Narrow" w:hAnsi="Arial Narrow" w:cs="Arial"/>
          <w:b/>
          <w:bCs/>
          <w:i/>
          <w:iCs/>
          <w:sz w:val="22"/>
          <w:szCs w:val="22"/>
        </w:rPr>
        <w:t>ATENTAMENTE</w:t>
      </w:r>
    </w:p>
    <w:p w:rsidR="008E3865" w:rsidRPr="004D0031" w:rsidRDefault="008E3865" w:rsidP="008E3865">
      <w:pPr>
        <w:jc w:val="center"/>
        <w:rPr>
          <w:rFonts w:ascii="Arial Narrow" w:hAnsi="Arial Narrow" w:cs="Arial"/>
          <w:b/>
          <w:bCs/>
          <w:i/>
          <w:iCs/>
          <w:sz w:val="22"/>
          <w:szCs w:val="22"/>
        </w:rPr>
      </w:pPr>
      <w:r w:rsidRPr="004D0031">
        <w:rPr>
          <w:rFonts w:ascii="Arial Narrow" w:hAnsi="Arial Narrow" w:cs="Arial"/>
          <w:b/>
          <w:bCs/>
          <w:i/>
          <w:iCs/>
          <w:sz w:val="22"/>
          <w:szCs w:val="22"/>
        </w:rPr>
        <w:t>“2026, CENTENARIO DEL NATALICIO DEL COMPOSITOR ZAPOTLENSE RUBÉN FUENTES GASSON”</w:t>
      </w:r>
    </w:p>
    <w:p w:rsidR="008E3865" w:rsidRPr="004D0031" w:rsidRDefault="008E3865" w:rsidP="008E3865">
      <w:pPr>
        <w:jc w:val="center"/>
        <w:rPr>
          <w:rFonts w:ascii="Arial Narrow" w:hAnsi="Arial Narrow" w:cs="Arial"/>
          <w:b/>
          <w:bCs/>
          <w:i/>
          <w:iCs/>
          <w:sz w:val="22"/>
          <w:szCs w:val="22"/>
        </w:rPr>
      </w:pPr>
      <w:r w:rsidRPr="004D0031">
        <w:rPr>
          <w:rFonts w:ascii="Arial Narrow" w:hAnsi="Arial Narrow" w:cs="Arial"/>
          <w:b/>
          <w:bCs/>
          <w:i/>
          <w:iCs/>
          <w:sz w:val="22"/>
          <w:szCs w:val="22"/>
        </w:rPr>
        <w:t>“2026, CENTENARIO DEL ANIVERSARIO DEL NATALICIO DEL LITERATO ROBERTO ESPINOZA GUZMÁN”</w:t>
      </w:r>
    </w:p>
    <w:p w:rsidR="008E3865" w:rsidRPr="004D0031" w:rsidRDefault="008E3865" w:rsidP="008E3865">
      <w:pPr>
        <w:jc w:val="center"/>
        <w:rPr>
          <w:rFonts w:ascii="Arial Narrow" w:hAnsi="Arial Narrow" w:cs="Arial"/>
          <w:b/>
          <w:bCs/>
          <w:i/>
          <w:iCs/>
          <w:sz w:val="22"/>
          <w:szCs w:val="22"/>
        </w:rPr>
      </w:pPr>
      <w:r w:rsidRPr="004D0031">
        <w:rPr>
          <w:rFonts w:ascii="Arial Narrow" w:hAnsi="Arial Narrow" w:cs="Arial"/>
          <w:b/>
          <w:bCs/>
          <w:i/>
          <w:iCs/>
          <w:sz w:val="22"/>
          <w:szCs w:val="22"/>
        </w:rPr>
        <w:t>“2026, CENTÉSIMO QUINCUAGÉSIMO ANIVERSARIO DEL NATALICIO DEL COMPOSITOR Y DIRECTOR DE ORQUESTA JOSÉ PAULINO DE JESÚS ROLÓN ALCARAZ”</w:t>
      </w:r>
    </w:p>
    <w:p w:rsidR="008E3865" w:rsidRPr="004D0031" w:rsidRDefault="008E3865" w:rsidP="008E3865">
      <w:pPr>
        <w:jc w:val="center"/>
        <w:rPr>
          <w:rFonts w:ascii="Arial Narrow" w:hAnsi="Arial Narrow" w:cs="Arial"/>
          <w:b/>
          <w:bCs/>
          <w:i/>
          <w:iCs/>
          <w:sz w:val="22"/>
          <w:szCs w:val="22"/>
        </w:rPr>
      </w:pPr>
      <w:r w:rsidRPr="004D0031">
        <w:rPr>
          <w:rFonts w:ascii="Arial Narrow" w:hAnsi="Arial Narrow" w:cs="Arial"/>
          <w:b/>
          <w:bCs/>
          <w:i/>
          <w:iCs/>
          <w:sz w:val="22"/>
          <w:szCs w:val="22"/>
        </w:rPr>
        <w:t xml:space="preserve">CD. GUZMÁN MUNICIPIO DE ZAPOTLÁN EL GRANDE, JALISCO, </w:t>
      </w:r>
    </w:p>
    <w:p w:rsidR="008E3865" w:rsidRPr="004D0031" w:rsidRDefault="008E3865" w:rsidP="008E3865">
      <w:pPr>
        <w:jc w:val="center"/>
        <w:rPr>
          <w:rFonts w:ascii="Arial Narrow" w:hAnsi="Arial Narrow" w:cs="Arial"/>
          <w:b/>
          <w:bCs/>
          <w:i/>
          <w:iCs/>
          <w:sz w:val="22"/>
          <w:szCs w:val="22"/>
        </w:rPr>
      </w:pPr>
      <w:r w:rsidRPr="004D0031">
        <w:rPr>
          <w:rFonts w:ascii="Arial Narrow" w:hAnsi="Arial Narrow" w:cs="Arial"/>
          <w:b/>
          <w:bCs/>
          <w:i/>
          <w:iCs/>
          <w:sz w:val="22"/>
          <w:szCs w:val="22"/>
        </w:rPr>
        <w:t>A 06 DE ABRIL DE 2026.</w:t>
      </w:r>
    </w:p>
    <w:p w:rsidR="008E3865" w:rsidRPr="004D0031" w:rsidRDefault="008E3865" w:rsidP="008E3865">
      <w:pPr>
        <w:pStyle w:val="Cuerpo"/>
        <w:rPr>
          <w:rStyle w:val="Ninguno"/>
          <w:rFonts w:ascii="Arial Narrow" w:eastAsia="Cambria" w:hAnsi="Arial Narrow" w:cs="Arial"/>
          <w:b/>
          <w:bCs/>
          <w:sz w:val="22"/>
          <w:szCs w:val="22"/>
          <w:lang w:val="es-MX"/>
        </w:rPr>
      </w:pPr>
    </w:p>
    <w:p w:rsidR="008E3865" w:rsidRDefault="008E3865" w:rsidP="008E3865">
      <w:pPr>
        <w:pStyle w:val="Cuerpo"/>
        <w:rPr>
          <w:rStyle w:val="Ninguno"/>
          <w:rFonts w:ascii="Arial Narrow" w:eastAsia="Cambria" w:hAnsi="Arial Narrow" w:cs="Arial"/>
          <w:b/>
          <w:bCs/>
          <w:sz w:val="22"/>
          <w:szCs w:val="22"/>
          <w:lang w:val="es-MX"/>
        </w:rPr>
      </w:pPr>
    </w:p>
    <w:p w:rsidR="008E3865" w:rsidRPr="004D0031" w:rsidRDefault="008E3865" w:rsidP="008E3865">
      <w:pPr>
        <w:pStyle w:val="Cuerpo"/>
        <w:rPr>
          <w:rStyle w:val="Ninguno"/>
          <w:rFonts w:ascii="Arial Narrow" w:eastAsia="Cambria" w:hAnsi="Arial Narrow" w:cs="Arial"/>
          <w:b/>
          <w:bCs/>
          <w:sz w:val="22"/>
          <w:szCs w:val="22"/>
          <w:lang w:val="es-MX"/>
        </w:rPr>
      </w:pPr>
    </w:p>
    <w:p w:rsidR="008E3865" w:rsidRPr="004D0031" w:rsidRDefault="008E3865" w:rsidP="008E3865">
      <w:pPr>
        <w:pStyle w:val="Cuerpo"/>
        <w:rPr>
          <w:rStyle w:val="Ninguno"/>
          <w:rFonts w:ascii="Arial Narrow" w:eastAsia="Cambria" w:hAnsi="Arial Narrow" w:cs="Arial"/>
          <w:b/>
          <w:bCs/>
          <w:sz w:val="22"/>
          <w:szCs w:val="22"/>
          <w:lang w:val="es-MX"/>
        </w:rPr>
      </w:pPr>
    </w:p>
    <w:p w:rsidR="008E3865" w:rsidRPr="004D0031" w:rsidRDefault="008E3865" w:rsidP="008E3865">
      <w:pPr>
        <w:pStyle w:val="Sinespaciado"/>
        <w:ind w:right="48"/>
        <w:jc w:val="center"/>
        <w:rPr>
          <w:rFonts w:ascii="Arial Narrow" w:hAnsi="Arial Narrow" w:cs="Arial"/>
          <w:b/>
        </w:rPr>
      </w:pPr>
      <w:r w:rsidRPr="004D0031">
        <w:rPr>
          <w:rFonts w:ascii="Arial Narrow" w:hAnsi="Arial Narrow" w:cs="Arial"/>
          <w:b/>
        </w:rPr>
        <w:t>MTRA. CLAUDIA MARGARITA ROBLES G</w:t>
      </w:r>
      <w:r>
        <w:rPr>
          <w:rFonts w:ascii="Arial Narrow" w:hAnsi="Arial Narrow" w:cs="Arial"/>
          <w:b/>
        </w:rPr>
        <w:t>Ó</w:t>
      </w:r>
      <w:r w:rsidRPr="004D0031">
        <w:rPr>
          <w:rFonts w:ascii="Arial Narrow" w:hAnsi="Arial Narrow" w:cs="Arial"/>
          <w:b/>
        </w:rPr>
        <w:t>MEZ</w:t>
      </w:r>
    </w:p>
    <w:p w:rsidR="008E3865" w:rsidRPr="004D0031" w:rsidRDefault="008E3865" w:rsidP="008E3865">
      <w:pPr>
        <w:pStyle w:val="Cuerpo"/>
        <w:jc w:val="center"/>
        <w:rPr>
          <w:rStyle w:val="Ninguno"/>
          <w:rFonts w:ascii="Arial Narrow" w:hAnsi="Arial Narrow" w:cs="Arial"/>
          <w:b/>
          <w:bCs/>
          <w:sz w:val="22"/>
          <w:szCs w:val="22"/>
          <w:lang w:val="es-MX"/>
        </w:rPr>
      </w:pPr>
      <w:r w:rsidRPr="004D0031">
        <w:rPr>
          <w:rStyle w:val="Ninguno"/>
          <w:rFonts w:ascii="Arial Narrow" w:hAnsi="Arial Narrow" w:cs="Arial"/>
          <w:b/>
          <w:bCs/>
          <w:sz w:val="22"/>
          <w:szCs w:val="22"/>
          <w:lang w:val="es-MX"/>
        </w:rPr>
        <w:t xml:space="preserve">SÍNDICA MUNICIPAL DE ZAPOTLÁN EL GRANDE, JALISCO. </w:t>
      </w:r>
    </w:p>
    <w:p w:rsidR="008E3865" w:rsidRDefault="008E3865" w:rsidP="008E3865">
      <w:pPr>
        <w:pStyle w:val="Sinespaciado"/>
        <w:jc w:val="both"/>
        <w:rPr>
          <w:rFonts w:ascii="Arial Narrow" w:hAnsi="Arial Narrow" w:cs="Arial"/>
          <w:lang w:eastAsia="es-MX"/>
        </w:rPr>
      </w:pPr>
    </w:p>
    <w:p w:rsidR="008E3865" w:rsidRPr="004D0031" w:rsidRDefault="008E3865" w:rsidP="008E3865">
      <w:pPr>
        <w:pStyle w:val="Sinespaciado"/>
        <w:jc w:val="both"/>
        <w:rPr>
          <w:rFonts w:ascii="Arial Narrow" w:hAnsi="Arial Narrow" w:cs="Arial"/>
          <w:lang w:eastAsia="es-MX"/>
        </w:rPr>
      </w:pPr>
    </w:p>
    <w:p w:rsidR="000218DB" w:rsidRDefault="008E3865" w:rsidP="00FD1D06">
      <w:pPr>
        <w:pStyle w:val="Sinespaciado"/>
        <w:spacing w:line="276" w:lineRule="auto"/>
        <w:jc w:val="both"/>
      </w:pPr>
      <w:r w:rsidRPr="00197B6D">
        <w:rPr>
          <w:rFonts w:ascii="Arial Narrow" w:hAnsi="Arial Narrow" w:cs="Arial"/>
          <w:sz w:val="18"/>
        </w:rPr>
        <w:t>CMRG/krag</w:t>
      </w:r>
    </w:p>
    <w:sectPr w:rsidR="000218DB" w:rsidSect="004D0031">
      <w:headerReference w:type="default" r:id="rId7"/>
      <w:pgSz w:w="12240" w:h="15840"/>
      <w:pgMar w:top="1417" w:right="1183" w:bottom="1560" w:left="1701"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23C" w:rsidRDefault="00BF223C">
      <w:r>
        <w:separator/>
      </w:r>
    </w:p>
  </w:endnote>
  <w:endnote w:type="continuationSeparator" w:id="0">
    <w:p w:rsidR="00BF223C" w:rsidRDefault="00BF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23C" w:rsidRDefault="00BF223C">
      <w:r>
        <w:separator/>
      </w:r>
    </w:p>
  </w:footnote>
  <w:footnote w:type="continuationSeparator" w:id="0">
    <w:p w:rsidR="00BF223C" w:rsidRDefault="00BF22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541544"/>
      <w:docPartObj>
        <w:docPartGallery w:val="Page Numbers (Top of Page)"/>
        <w:docPartUnique/>
      </w:docPartObj>
    </w:sdtPr>
    <w:sdtEndPr/>
    <w:sdtContent>
      <w:p w:rsidR="00066353" w:rsidRDefault="00BF223C">
        <w:pPr>
          <w:pStyle w:val="Encabezado"/>
          <w:jc w:val="right"/>
        </w:pPr>
        <w:r>
          <w:rPr>
            <w:noProof/>
            <w:lang w:eastAsia="es-MX"/>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alt="" style="position:absolute;left:0;text-align:left;margin-left:-77.4pt;margin-top:-115.45pt;width:602.1pt;height:810.3pt;z-index:-251658752;mso-wrap-edited:f;mso-position-horizontal-relative:margin;mso-position-vertical-relative:margin" o:allowincell="f">
              <v:imagedata r:id="rId1" o:title="Hoja membretada" cropbottom="1241f" cropleft="1627f" cropright="1686f"/>
              <w10:wrap anchorx="margin" anchory="margin"/>
            </v:shape>
          </w:pict>
        </w:r>
        <w:r w:rsidR="00F20997">
          <w:rPr>
            <w:lang w:val="es-ES"/>
          </w:rPr>
          <w:t xml:space="preserve">Página </w:t>
        </w:r>
        <w:r w:rsidR="00F20997">
          <w:rPr>
            <w:b/>
            <w:bCs/>
          </w:rPr>
          <w:fldChar w:fldCharType="begin"/>
        </w:r>
        <w:r w:rsidR="00F20997">
          <w:rPr>
            <w:b/>
            <w:bCs/>
          </w:rPr>
          <w:instrText>PAGE</w:instrText>
        </w:r>
        <w:r w:rsidR="00F20997">
          <w:rPr>
            <w:b/>
            <w:bCs/>
          </w:rPr>
          <w:fldChar w:fldCharType="separate"/>
        </w:r>
        <w:r w:rsidR="00FD1D06">
          <w:rPr>
            <w:b/>
            <w:bCs/>
            <w:noProof/>
          </w:rPr>
          <w:t>5</w:t>
        </w:r>
        <w:r w:rsidR="00F20997">
          <w:rPr>
            <w:b/>
            <w:bCs/>
          </w:rPr>
          <w:fldChar w:fldCharType="end"/>
        </w:r>
        <w:r w:rsidR="00F20997">
          <w:rPr>
            <w:lang w:val="es-ES"/>
          </w:rPr>
          <w:t xml:space="preserve"> de </w:t>
        </w:r>
        <w:r w:rsidR="00F20997">
          <w:rPr>
            <w:b/>
            <w:bCs/>
          </w:rPr>
          <w:fldChar w:fldCharType="begin"/>
        </w:r>
        <w:r w:rsidR="00F20997">
          <w:rPr>
            <w:b/>
            <w:bCs/>
          </w:rPr>
          <w:instrText>NUMPAGES</w:instrText>
        </w:r>
        <w:r w:rsidR="00F20997">
          <w:rPr>
            <w:b/>
            <w:bCs/>
          </w:rPr>
          <w:fldChar w:fldCharType="separate"/>
        </w:r>
        <w:r w:rsidR="00FD1D06">
          <w:rPr>
            <w:b/>
            <w:bCs/>
            <w:noProof/>
          </w:rPr>
          <w:t>5</w:t>
        </w:r>
        <w:r w:rsidR="00F20997">
          <w:rPr>
            <w:b/>
            <w:bCs/>
          </w:rPr>
          <w:fldChar w:fldCharType="end"/>
        </w:r>
      </w:p>
    </w:sdtContent>
  </w:sdt>
  <w:p w:rsidR="00C65D87" w:rsidRDefault="00BF223C">
    <w:pPr>
      <w:pStyle w:val="Encabezado"/>
    </w:pPr>
  </w:p>
  <w:p w:rsidR="00066353" w:rsidRDefault="00BF223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4597"/>
    <w:multiLevelType w:val="multilevel"/>
    <w:tmpl w:val="CCE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65"/>
    <w:rsid w:val="000218DB"/>
    <w:rsid w:val="000D13FE"/>
    <w:rsid w:val="001C7661"/>
    <w:rsid w:val="008E3865"/>
    <w:rsid w:val="00B249E0"/>
    <w:rsid w:val="00BF223C"/>
    <w:rsid w:val="00F20997"/>
    <w:rsid w:val="00FD1D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1AE1BF"/>
  <w15:chartTrackingRefBased/>
  <w15:docId w15:val="{10A6D4B6-77DB-482E-862E-7A1A2AD2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6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E3865"/>
    <w:pPr>
      <w:spacing w:after="0" w:line="240" w:lineRule="auto"/>
    </w:pPr>
  </w:style>
  <w:style w:type="character" w:customStyle="1" w:styleId="SinespaciadoCar">
    <w:name w:val="Sin espaciado Car"/>
    <w:basedOn w:val="Fuentedeprrafopredeter"/>
    <w:link w:val="Sinespaciado"/>
    <w:uiPriority w:val="1"/>
    <w:rsid w:val="008E3865"/>
  </w:style>
  <w:style w:type="character" w:customStyle="1" w:styleId="Ninguno">
    <w:name w:val="Ninguno"/>
    <w:rsid w:val="008E3865"/>
  </w:style>
  <w:style w:type="paragraph" w:customStyle="1" w:styleId="Cuerpo">
    <w:name w:val="Cuerpo"/>
    <w:rsid w:val="008E386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Encabezado">
    <w:name w:val="header"/>
    <w:basedOn w:val="Normal"/>
    <w:link w:val="EncabezadoCar"/>
    <w:uiPriority w:val="99"/>
    <w:unhideWhenUsed/>
    <w:rsid w:val="008E3865"/>
    <w:pPr>
      <w:tabs>
        <w:tab w:val="center" w:pos="4419"/>
        <w:tab w:val="right" w:pos="8838"/>
      </w:tabs>
    </w:pPr>
  </w:style>
  <w:style w:type="character" w:customStyle="1" w:styleId="EncabezadoCar">
    <w:name w:val="Encabezado Car"/>
    <w:basedOn w:val="Fuentedeprrafopredeter"/>
    <w:link w:val="Encabezado"/>
    <w:uiPriority w:val="99"/>
    <w:rsid w:val="008E3865"/>
    <w:rPr>
      <w:kern w:val="2"/>
      <w:sz w:val="24"/>
      <w:szCs w:val="24"/>
      <w14:ligatures w14:val="standardContextual"/>
    </w:rPr>
  </w:style>
  <w:style w:type="character" w:styleId="Textoennegrita">
    <w:name w:val="Strong"/>
    <w:basedOn w:val="Fuentedeprrafopredeter"/>
    <w:uiPriority w:val="22"/>
    <w:qFormat/>
    <w:rsid w:val="008E3865"/>
    <w:rPr>
      <w:b/>
      <w:bCs/>
    </w:rPr>
  </w:style>
  <w:style w:type="character" w:customStyle="1" w:styleId="whitespace-normal">
    <w:name w:val="whitespace-normal"/>
    <w:basedOn w:val="Fuentedeprrafopredeter"/>
    <w:rsid w:val="008E3865"/>
  </w:style>
  <w:style w:type="paragraph" w:styleId="NormalWeb">
    <w:name w:val="Normal (Web)"/>
    <w:basedOn w:val="Normal"/>
    <w:uiPriority w:val="99"/>
    <w:semiHidden/>
    <w:unhideWhenUsed/>
    <w:rsid w:val="008E3865"/>
    <w:pPr>
      <w:spacing w:before="100" w:beforeAutospacing="1" w:after="100" w:afterAutospacing="1"/>
    </w:pPr>
    <w:rPr>
      <w:rFonts w:ascii="Times New Roman" w:eastAsia="Times New Roman"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FD1D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D0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5456">
      <w:bodyDiv w:val="1"/>
      <w:marLeft w:val="0"/>
      <w:marRight w:val="0"/>
      <w:marTop w:val="0"/>
      <w:marBottom w:val="0"/>
      <w:divBdr>
        <w:top w:val="none" w:sz="0" w:space="0" w:color="auto"/>
        <w:left w:val="none" w:sz="0" w:space="0" w:color="auto"/>
        <w:bottom w:val="none" w:sz="0" w:space="0" w:color="auto"/>
        <w:right w:val="none" w:sz="0" w:space="0" w:color="auto"/>
      </w:divBdr>
    </w:div>
    <w:div w:id="612131810">
      <w:bodyDiv w:val="1"/>
      <w:marLeft w:val="0"/>
      <w:marRight w:val="0"/>
      <w:marTop w:val="0"/>
      <w:marBottom w:val="0"/>
      <w:divBdr>
        <w:top w:val="none" w:sz="0" w:space="0" w:color="auto"/>
        <w:left w:val="none" w:sz="0" w:space="0" w:color="auto"/>
        <w:bottom w:val="none" w:sz="0" w:space="0" w:color="auto"/>
        <w:right w:val="none" w:sz="0" w:space="0" w:color="auto"/>
      </w:divBdr>
    </w:div>
    <w:div w:id="18592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1628</Words>
  <Characters>8959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2</cp:revision>
  <cp:lastPrinted>2026-04-07T15:37:00Z</cp:lastPrinted>
  <dcterms:created xsi:type="dcterms:W3CDTF">2026-04-06T16:29:00Z</dcterms:created>
  <dcterms:modified xsi:type="dcterms:W3CDTF">2026-04-07T16:17:00Z</dcterms:modified>
</cp:coreProperties>
</file>