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53FD" w:rsidRPr="002753FD" w:rsidRDefault="002753FD" w:rsidP="00225C15">
      <w:pPr>
        <w:spacing w:after="0" w:line="240" w:lineRule="auto"/>
        <w:jc w:val="both"/>
        <w:outlineLvl w:val="1"/>
        <w:rPr>
          <w:rFonts w:ascii="Arial" w:eastAsia="Times New Roman" w:hAnsi="Arial" w:cs="Arial"/>
          <w:b/>
          <w:bCs/>
          <w:sz w:val="24"/>
          <w:szCs w:val="24"/>
          <w:lang w:eastAsia="es-MX"/>
        </w:rPr>
      </w:pPr>
      <w:r w:rsidRPr="002753FD">
        <w:rPr>
          <w:rFonts w:ascii="Arial" w:eastAsia="Times New Roman" w:hAnsi="Arial" w:cs="Arial"/>
          <w:b/>
          <w:bCs/>
          <w:sz w:val="24"/>
          <w:szCs w:val="24"/>
          <w:lang w:eastAsia="es-MX"/>
        </w:rPr>
        <w:t>HONORABLE AYUNTAMIENTO CONSTITUCIONAL</w:t>
      </w:r>
    </w:p>
    <w:p w:rsidR="002753FD" w:rsidRPr="002753FD" w:rsidRDefault="002753FD" w:rsidP="00225C15">
      <w:pPr>
        <w:spacing w:after="0" w:line="240" w:lineRule="auto"/>
        <w:jc w:val="both"/>
        <w:outlineLvl w:val="2"/>
        <w:rPr>
          <w:rFonts w:ascii="Arial" w:eastAsia="Times New Roman" w:hAnsi="Arial" w:cs="Arial"/>
          <w:b/>
          <w:bCs/>
          <w:sz w:val="24"/>
          <w:szCs w:val="24"/>
          <w:lang w:eastAsia="es-MX"/>
        </w:rPr>
      </w:pPr>
      <w:r w:rsidRPr="002753FD">
        <w:rPr>
          <w:rFonts w:ascii="Arial" w:eastAsia="Times New Roman" w:hAnsi="Arial" w:cs="Arial"/>
          <w:b/>
          <w:bCs/>
          <w:sz w:val="24"/>
          <w:szCs w:val="24"/>
          <w:lang w:eastAsia="es-MX"/>
        </w:rPr>
        <w:t>DE ZAPOTLÁN EL GRANDE, JALISCO</w:t>
      </w:r>
    </w:p>
    <w:p w:rsidR="002753FD" w:rsidRPr="002753FD" w:rsidRDefault="002753FD" w:rsidP="00225C15">
      <w:pPr>
        <w:spacing w:after="0" w:line="240" w:lineRule="auto"/>
        <w:jc w:val="both"/>
        <w:outlineLvl w:val="2"/>
        <w:rPr>
          <w:rFonts w:ascii="Arial" w:eastAsia="Times New Roman" w:hAnsi="Arial" w:cs="Arial"/>
          <w:b/>
          <w:bCs/>
          <w:sz w:val="24"/>
          <w:szCs w:val="24"/>
          <w:lang w:eastAsia="es-MX"/>
        </w:rPr>
      </w:pPr>
      <w:r w:rsidRPr="002753FD">
        <w:rPr>
          <w:rFonts w:ascii="Arial" w:eastAsia="Times New Roman" w:hAnsi="Arial" w:cs="Arial"/>
          <w:b/>
          <w:bCs/>
          <w:sz w:val="24"/>
          <w:szCs w:val="24"/>
          <w:lang w:eastAsia="es-MX"/>
        </w:rPr>
        <w:t>P R E S E N T E</w:t>
      </w:r>
    </w:p>
    <w:p w:rsidR="004B73BC" w:rsidRDefault="004B73BC" w:rsidP="00225C15">
      <w:pPr>
        <w:spacing w:after="0" w:line="240" w:lineRule="auto"/>
        <w:jc w:val="both"/>
        <w:rPr>
          <w:rFonts w:ascii="Arial" w:eastAsia="Times New Roman" w:hAnsi="Arial" w:cs="Arial"/>
          <w:sz w:val="24"/>
          <w:szCs w:val="24"/>
          <w:lang w:eastAsia="es-MX"/>
        </w:rPr>
      </w:pPr>
    </w:p>
    <w:p w:rsidR="002753FD" w:rsidRPr="002753FD" w:rsidRDefault="002753FD" w:rsidP="002753FD">
      <w:pPr>
        <w:spacing w:after="0" w:line="276" w:lineRule="auto"/>
        <w:jc w:val="both"/>
        <w:rPr>
          <w:rFonts w:ascii="Arial" w:eastAsia="Times New Roman" w:hAnsi="Arial" w:cs="Arial"/>
          <w:sz w:val="24"/>
          <w:szCs w:val="24"/>
          <w:lang w:eastAsia="es-MX"/>
        </w:rPr>
      </w:pPr>
      <w:r w:rsidRPr="002753FD">
        <w:rPr>
          <w:rFonts w:ascii="Arial" w:eastAsia="Times New Roman" w:hAnsi="Arial" w:cs="Arial"/>
          <w:sz w:val="24"/>
          <w:szCs w:val="24"/>
          <w:lang w:eastAsia="es-MX"/>
        </w:rPr>
        <w:t xml:space="preserve">Quienes motivan y suscriben, </w:t>
      </w:r>
      <w:r w:rsidR="000C4193" w:rsidRPr="000C4193">
        <w:rPr>
          <w:rFonts w:ascii="Arial" w:hAnsi="Arial" w:cs="Arial"/>
          <w:sz w:val="24"/>
          <w:szCs w:val="24"/>
        </w:rPr>
        <w:t xml:space="preserve">Mtra. Claudia Margarita Robles Gómez, Dra. María Olga García Ayala y Lic. Miguel Marentes, integrantes de la Comisión Edilicia Permanente de Reglamentos y Gobernación, como convocante; así como Lic. Ernesto Sánchez </w:t>
      </w:r>
      <w:proofErr w:type="spellStart"/>
      <w:r w:rsidR="000C4193" w:rsidRPr="000C4193">
        <w:rPr>
          <w:rFonts w:ascii="Arial" w:hAnsi="Arial" w:cs="Arial"/>
          <w:sz w:val="24"/>
          <w:szCs w:val="24"/>
        </w:rPr>
        <w:t>Sánchez</w:t>
      </w:r>
      <w:proofErr w:type="spellEnd"/>
      <w:r w:rsidR="000C4193" w:rsidRPr="000C4193">
        <w:rPr>
          <w:rFonts w:ascii="Arial" w:hAnsi="Arial" w:cs="Arial"/>
          <w:sz w:val="24"/>
          <w:szCs w:val="24"/>
        </w:rPr>
        <w:t>, Mtra. Marisol Mendoza Pinto y Lic. Oscar Murguía Torres, integrantes de la Comisión Edilicia Permanente de Espectáculos Públicos e Inspección y Vigilancia,</w:t>
      </w:r>
      <w:r w:rsidR="000C4193">
        <w:t xml:space="preserve"> </w:t>
      </w:r>
      <w:r w:rsidRPr="002753FD">
        <w:rPr>
          <w:rFonts w:ascii="Arial" w:eastAsia="Times New Roman" w:hAnsi="Arial" w:cs="Arial"/>
          <w:sz w:val="24"/>
          <w:szCs w:val="24"/>
          <w:lang w:eastAsia="es-MX"/>
        </w:rPr>
        <w:t xml:space="preserve">como coadyuvante, con fundamento en lo dispuesto por los artículos 115 fracción II de la Constitución Política de los Estados Unidos Mexicanos; 73, 77, 80, 85 y demás relativos de la Constitución Política del Estado de Jalisco; 1, 2, 3, 10, 37 fracción II, 40 fracción II, 41, 42, 44, 50 y demás relativos aplicables de la Ley del Gobierno y la Administración Pública Municipal del Estado de Jalisco; así como lo previsto en los artículos 40, 47, 87, 91, 92, 96, 104, 106, 108 y demás relativos del Reglamento Interior del Ayuntamiento de Zapotlán el Grande, Jalisco, sometemos a consideración de este Honorable Pleno el presente </w:t>
      </w:r>
      <w:r w:rsidRPr="0082090C">
        <w:rPr>
          <w:rFonts w:ascii="Arial" w:eastAsia="Times New Roman" w:hAnsi="Arial" w:cs="Arial"/>
          <w:b/>
          <w:sz w:val="24"/>
          <w:szCs w:val="24"/>
          <w:lang w:eastAsia="es-MX"/>
        </w:rPr>
        <w:t>DICTAMEN QUE PROPONE LA APROBACIÓN DE LA REFORMA AL ARTÍCULO 28 FRACCIÓN II DEL REGLAMENTO SOBRE LA VENTA Y CONSUMO DE BEBIDAS ALCOHÓLICAS DEL MUNICIPIO DE ZAPOTLÁN EL GRANDE, JALISCO</w:t>
      </w:r>
      <w:r w:rsidRPr="002753FD">
        <w:rPr>
          <w:rFonts w:ascii="Arial" w:eastAsia="Times New Roman" w:hAnsi="Arial" w:cs="Arial"/>
          <w:sz w:val="24"/>
          <w:szCs w:val="24"/>
          <w:lang w:eastAsia="es-MX"/>
        </w:rPr>
        <w:t>, al tenor de los siguientes:</w:t>
      </w:r>
    </w:p>
    <w:p w:rsidR="002753FD" w:rsidRDefault="002753FD" w:rsidP="004B73BC">
      <w:pPr>
        <w:spacing w:after="0" w:line="276" w:lineRule="auto"/>
        <w:rPr>
          <w:rFonts w:ascii="Arial" w:eastAsia="Calibri" w:hAnsi="Arial" w:cs="Arial"/>
          <w:sz w:val="24"/>
        </w:rPr>
      </w:pPr>
    </w:p>
    <w:p w:rsidR="002753FD" w:rsidRPr="002753FD" w:rsidRDefault="002753FD" w:rsidP="004B73BC">
      <w:pPr>
        <w:spacing w:after="0" w:line="276" w:lineRule="auto"/>
        <w:jc w:val="center"/>
        <w:outlineLvl w:val="0"/>
        <w:rPr>
          <w:rFonts w:ascii="Arial" w:eastAsia="Times New Roman" w:hAnsi="Arial" w:cs="Arial"/>
          <w:b/>
          <w:bCs/>
          <w:kern w:val="36"/>
          <w:sz w:val="24"/>
          <w:szCs w:val="24"/>
          <w:lang w:eastAsia="es-MX"/>
        </w:rPr>
      </w:pPr>
      <w:r w:rsidRPr="002753FD">
        <w:rPr>
          <w:rFonts w:ascii="Arial" w:eastAsia="Times New Roman" w:hAnsi="Arial" w:cs="Arial"/>
          <w:b/>
          <w:bCs/>
          <w:kern w:val="36"/>
          <w:sz w:val="24"/>
          <w:szCs w:val="24"/>
          <w:lang w:eastAsia="es-MX"/>
        </w:rPr>
        <w:t>ANTECEDENTES</w:t>
      </w:r>
    </w:p>
    <w:p w:rsidR="002753FD" w:rsidRDefault="002753FD" w:rsidP="004B73BC">
      <w:pPr>
        <w:spacing w:after="0" w:line="276" w:lineRule="auto"/>
        <w:jc w:val="both"/>
        <w:rPr>
          <w:rFonts w:ascii="Arial" w:eastAsia="Times New Roman" w:hAnsi="Arial" w:cs="Arial"/>
          <w:sz w:val="24"/>
          <w:szCs w:val="24"/>
          <w:lang w:eastAsia="es-MX"/>
        </w:rPr>
      </w:pPr>
    </w:p>
    <w:p w:rsidR="002753FD" w:rsidRPr="002753FD" w:rsidRDefault="002753FD" w:rsidP="002753FD">
      <w:pPr>
        <w:spacing w:after="0" w:line="276" w:lineRule="auto"/>
        <w:jc w:val="both"/>
        <w:rPr>
          <w:rFonts w:ascii="Arial" w:eastAsia="Times New Roman" w:hAnsi="Arial" w:cs="Arial"/>
          <w:sz w:val="24"/>
          <w:szCs w:val="24"/>
          <w:lang w:eastAsia="es-MX"/>
        </w:rPr>
      </w:pPr>
      <w:r w:rsidRPr="002753FD">
        <w:rPr>
          <w:rFonts w:ascii="Arial" w:eastAsia="Times New Roman" w:hAnsi="Arial" w:cs="Arial"/>
          <w:b/>
          <w:sz w:val="24"/>
          <w:szCs w:val="24"/>
          <w:lang w:eastAsia="es-MX"/>
        </w:rPr>
        <w:t>I.</w:t>
      </w:r>
      <w:r w:rsidRPr="002753FD">
        <w:rPr>
          <w:rFonts w:ascii="Arial" w:eastAsia="Times New Roman" w:hAnsi="Arial" w:cs="Arial"/>
          <w:sz w:val="24"/>
          <w:szCs w:val="24"/>
          <w:lang w:eastAsia="es-MX"/>
        </w:rPr>
        <w:t xml:space="preserve"> Con fecha 27 de abril de 2026, la Mtra. Claudia Margarita Robles Gómez, en su carácter de Síndica Municipal presentó al Pleno del Ayuntamiento iniciativa de ordenamiento que propone la reforma al artículo 28 del Reglamento sobre la Venta y Consumo de Bebidas Alcohólicas del Municipio de Zapotlán el Grande, Jalisco, con el objeto de simplificar el procedimiento administrativo relativo a la tramitación de licencias en materia de venta y consumo de bebidas alcohólicas. </w:t>
      </w:r>
    </w:p>
    <w:p w:rsidR="002753FD" w:rsidRDefault="002753FD" w:rsidP="002753FD">
      <w:pPr>
        <w:spacing w:after="0" w:line="276" w:lineRule="auto"/>
        <w:jc w:val="both"/>
        <w:rPr>
          <w:rFonts w:ascii="Arial" w:eastAsia="Times New Roman" w:hAnsi="Arial" w:cs="Arial"/>
          <w:sz w:val="24"/>
          <w:szCs w:val="24"/>
          <w:lang w:eastAsia="es-MX"/>
        </w:rPr>
      </w:pPr>
    </w:p>
    <w:p w:rsidR="002753FD" w:rsidRDefault="002753FD" w:rsidP="002753FD">
      <w:pPr>
        <w:spacing w:after="0" w:line="276" w:lineRule="auto"/>
        <w:jc w:val="both"/>
        <w:rPr>
          <w:rFonts w:ascii="Arial" w:eastAsia="Times New Roman" w:hAnsi="Arial" w:cs="Arial"/>
          <w:sz w:val="24"/>
          <w:szCs w:val="24"/>
          <w:lang w:eastAsia="es-MX"/>
        </w:rPr>
      </w:pPr>
      <w:r w:rsidRPr="002753FD">
        <w:rPr>
          <w:rFonts w:ascii="Arial" w:eastAsia="Times New Roman" w:hAnsi="Arial" w:cs="Arial"/>
          <w:b/>
          <w:sz w:val="24"/>
          <w:szCs w:val="24"/>
          <w:lang w:eastAsia="es-MX"/>
        </w:rPr>
        <w:t>II.</w:t>
      </w:r>
      <w:r w:rsidRPr="002753FD">
        <w:rPr>
          <w:rFonts w:ascii="Arial" w:eastAsia="Times New Roman" w:hAnsi="Arial" w:cs="Arial"/>
          <w:sz w:val="24"/>
          <w:szCs w:val="24"/>
          <w:lang w:eastAsia="es-MX"/>
        </w:rPr>
        <w:t xml:space="preserve"> En Sesión Pública Ordinaria del Ayuntamiento</w:t>
      </w:r>
      <w:r w:rsidR="00EC68BB">
        <w:rPr>
          <w:rFonts w:ascii="Arial" w:eastAsia="Times New Roman" w:hAnsi="Arial" w:cs="Arial"/>
          <w:sz w:val="24"/>
          <w:szCs w:val="24"/>
          <w:lang w:eastAsia="es-MX"/>
        </w:rPr>
        <w:t xml:space="preserve"> No. 29 celebrada el día 30 de abril de 2026 en el punto 6 del orden del día</w:t>
      </w:r>
      <w:r w:rsidRPr="002753FD">
        <w:rPr>
          <w:rFonts w:ascii="Arial" w:eastAsia="Times New Roman" w:hAnsi="Arial" w:cs="Arial"/>
          <w:sz w:val="24"/>
          <w:szCs w:val="24"/>
          <w:lang w:eastAsia="es-MX"/>
        </w:rPr>
        <w:t>, la iniciativa referida fue turnada para su estudio y dictaminación a la Comisión Edilicia Permanente de Reglamentos y Gobernación como convocante y a la Comisión Edilicia Permanente de Espectáculos Públicos e Inspección y Vigilancia como coadyuvante.</w:t>
      </w:r>
    </w:p>
    <w:p w:rsidR="002753FD" w:rsidRPr="002753FD" w:rsidRDefault="002753FD" w:rsidP="002753FD">
      <w:pPr>
        <w:spacing w:after="0" w:line="276" w:lineRule="auto"/>
        <w:jc w:val="both"/>
        <w:rPr>
          <w:rFonts w:ascii="Arial" w:eastAsia="Times New Roman" w:hAnsi="Arial" w:cs="Arial"/>
          <w:sz w:val="24"/>
          <w:szCs w:val="24"/>
          <w:lang w:eastAsia="es-MX"/>
        </w:rPr>
      </w:pPr>
    </w:p>
    <w:p w:rsidR="002753FD" w:rsidRDefault="002753FD" w:rsidP="002753FD">
      <w:pPr>
        <w:spacing w:after="0" w:line="276" w:lineRule="auto"/>
        <w:jc w:val="both"/>
        <w:rPr>
          <w:rFonts w:ascii="Arial" w:eastAsia="Times New Roman" w:hAnsi="Arial" w:cs="Arial"/>
          <w:sz w:val="24"/>
          <w:szCs w:val="24"/>
          <w:lang w:eastAsia="es-MX"/>
        </w:rPr>
      </w:pPr>
      <w:r w:rsidRPr="002753FD">
        <w:rPr>
          <w:rFonts w:ascii="Arial" w:eastAsia="Times New Roman" w:hAnsi="Arial" w:cs="Arial"/>
          <w:b/>
          <w:sz w:val="24"/>
          <w:szCs w:val="24"/>
          <w:lang w:eastAsia="es-MX"/>
        </w:rPr>
        <w:t>III.</w:t>
      </w:r>
      <w:r w:rsidRPr="002753FD">
        <w:rPr>
          <w:rFonts w:ascii="Arial" w:eastAsia="Times New Roman" w:hAnsi="Arial" w:cs="Arial"/>
          <w:sz w:val="24"/>
          <w:szCs w:val="24"/>
          <w:lang w:eastAsia="es-MX"/>
        </w:rPr>
        <w:t xml:space="preserve"> En cumplimiento del acuerdo de turno correspondiente, las comisiones edilicias realizaron </w:t>
      </w:r>
      <w:r>
        <w:rPr>
          <w:rFonts w:ascii="Arial" w:eastAsia="Times New Roman" w:hAnsi="Arial" w:cs="Arial"/>
          <w:sz w:val="24"/>
          <w:szCs w:val="24"/>
          <w:lang w:eastAsia="es-MX"/>
        </w:rPr>
        <w:t>sesión</w:t>
      </w:r>
      <w:r w:rsidRPr="002753FD">
        <w:rPr>
          <w:rFonts w:ascii="Arial" w:eastAsia="Times New Roman" w:hAnsi="Arial" w:cs="Arial"/>
          <w:sz w:val="24"/>
          <w:szCs w:val="24"/>
          <w:lang w:eastAsia="es-MX"/>
        </w:rPr>
        <w:t xml:space="preserve"> de análisis, contando con la participación de </w:t>
      </w:r>
      <w:r w:rsidR="00EC68BB">
        <w:rPr>
          <w:rFonts w:ascii="Arial" w:eastAsia="Times New Roman" w:hAnsi="Arial" w:cs="Arial"/>
          <w:sz w:val="24"/>
          <w:szCs w:val="24"/>
          <w:lang w:eastAsia="es-MX"/>
        </w:rPr>
        <w:t>la Directora</w:t>
      </w:r>
      <w:r w:rsidRPr="002753FD">
        <w:rPr>
          <w:rFonts w:ascii="Arial" w:eastAsia="Times New Roman" w:hAnsi="Arial" w:cs="Arial"/>
          <w:sz w:val="24"/>
          <w:szCs w:val="24"/>
          <w:lang w:eastAsia="es-MX"/>
        </w:rPr>
        <w:t xml:space="preserve"> General de </w:t>
      </w:r>
      <w:r w:rsidRPr="002753FD">
        <w:rPr>
          <w:rFonts w:ascii="Arial" w:eastAsia="Times New Roman" w:hAnsi="Arial" w:cs="Arial"/>
          <w:sz w:val="24"/>
          <w:szCs w:val="24"/>
          <w:lang w:eastAsia="es-MX"/>
        </w:rPr>
        <w:lastRenderedPageBreak/>
        <w:t xml:space="preserve">Gestión Documental, Archivos y Mejora Regulatoria, </w:t>
      </w:r>
      <w:r w:rsidR="00EC68BB">
        <w:rPr>
          <w:rFonts w:ascii="Arial" w:eastAsia="Times New Roman" w:hAnsi="Arial" w:cs="Arial"/>
          <w:sz w:val="24"/>
          <w:szCs w:val="24"/>
          <w:lang w:eastAsia="es-MX"/>
        </w:rPr>
        <w:t xml:space="preserve">Lic. Esther Castillo Figueroa; Jefa de Mejora Regulatoria, Lic. Maira Yanet Guillen Vergara </w:t>
      </w:r>
      <w:r w:rsidRPr="002753FD">
        <w:rPr>
          <w:rFonts w:ascii="Arial" w:eastAsia="Times New Roman" w:hAnsi="Arial" w:cs="Arial"/>
          <w:sz w:val="24"/>
          <w:szCs w:val="24"/>
          <w:lang w:eastAsia="es-MX"/>
        </w:rPr>
        <w:t>a efecto de evaluar la viabilidad jurídica, administrativa y operativa de la reforma planteada.</w:t>
      </w:r>
    </w:p>
    <w:p w:rsidR="002753FD" w:rsidRPr="002753FD" w:rsidRDefault="002753FD" w:rsidP="002753FD">
      <w:pPr>
        <w:spacing w:after="0" w:line="276" w:lineRule="auto"/>
        <w:jc w:val="both"/>
        <w:rPr>
          <w:rFonts w:ascii="Arial" w:eastAsia="Times New Roman" w:hAnsi="Arial" w:cs="Arial"/>
          <w:sz w:val="24"/>
          <w:szCs w:val="24"/>
          <w:lang w:eastAsia="es-MX"/>
        </w:rPr>
      </w:pPr>
    </w:p>
    <w:p w:rsidR="002753FD" w:rsidRDefault="002753FD" w:rsidP="002753FD">
      <w:pPr>
        <w:spacing w:after="0" w:line="276" w:lineRule="auto"/>
        <w:jc w:val="both"/>
        <w:rPr>
          <w:rFonts w:ascii="Arial" w:eastAsia="Times New Roman" w:hAnsi="Arial" w:cs="Arial"/>
          <w:sz w:val="24"/>
          <w:szCs w:val="24"/>
          <w:lang w:eastAsia="es-MX"/>
        </w:rPr>
      </w:pPr>
      <w:r w:rsidRPr="002753FD">
        <w:rPr>
          <w:rFonts w:ascii="Arial" w:eastAsia="Times New Roman" w:hAnsi="Arial" w:cs="Arial"/>
          <w:b/>
          <w:sz w:val="24"/>
          <w:szCs w:val="24"/>
          <w:lang w:eastAsia="es-MX"/>
        </w:rPr>
        <w:t>IV.</w:t>
      </w:r>
      <w:r w:rsidRPr="002753FD">
        <w:rPr>
          <w:rFonts w:ascii="Arial" w:eastAsia="Times New Roman" w:hAnsi="Arial" w:cs="Arial"/>
          <w:sz w:val="24"/>
          <w:szCs w:val="24"/>
          <w:lang w:eastAsia="es-MX"/>
        </w:rPr>
        <w:t xml:space="preserve"> Durante el análisis efectuado en comisiones, se expuso que el procedimiento actualmente previsto en el artículo 28 fracción II del Reglamento sobre la Venta y Consumo de Bebidas Alcohólicas contempla una revisión posterior por parte de la Dirección Jurídica Municipal respecto de los expedientes previamente integrados y verificados por la Oficialía de Padrón y Licencias, lo que genera una etapa administrativa adicional que retrasa innecesariamente la resolución de los trámites.</w:t>
      </w:r>
    </w:p>
    <w:p w:rsidR="002753FD" w:rsidRPr="002753FD" w:rsidRDefault="002753FD" w:rsidP="002753FD">
      <w:pPr>
        <w:spacing w:after="0" w:line="276" w:lineRule="auto"/>
        <w:jc w:val="both"/>
        <w:rPr>
          <w:rFonts w:ascii="Arial" w:eastAsia="Times New Roman" w:hAnsi="Arial" w:cs="Arial"/>
          <w:sz w:val="24"/>
          <w:szCs w:val="24"/>
          <w:lang w:eastAsia="es-MX"/>
        </w:rPr>
      </w:pPr>
    </w:p>
    <w:p w:rsidR="002753FD" w:rsidRDefault="002753FD" w:rsidP="002753FD">
      <w:pPr>
        <w:spacing w:after="0" w:line="276" w:lineRule="auto"/>
        <w:jc w:val="both"/>
        <w:rPr>
          <w:rFonts w:ascii="Arial" w:eastAsia="Times New Roman" w:hAnsi="Arial" w:cs="Arial"/>
          <w:sz w:val="24"/>
          <w:szCs w:val="24"/>
          <w:lang w:eastAsia="es-MX"/>
        </w:rPr>
      </w:pPr>
      <w:r w:rsidRPr="002753FD">
        <w:rPr>
          <w:rFonts w:ascii="Arial" w:eastAsia="Times New Roman" w:hAnsi="Arial" w:cs="Arial"/>
          <w:b/>
          <w:sz w:val="24"/>
          <w:szCs w:val="24"/>
          <w:lang w:eastAsia="es-MX"/>
        </w:rPr>
        <w:t>V.</w:t>
      </w:r>
      <w:r w:rsidRPr="002753FD">
        <w:rPr>
          <w:rFonts w:ascii="Arial" w:eastAsia="Times New Roman" w:hAnsi="Arial" w:cs="Arial"/>
          <w:sz w:val="24"/>
          <w:szCs w:val="24"/>
          <w:lang w:eastAsia="es-MX"/>
        </w:rPr>
        <w:t xml:space="preserve"> Asimismo, se advirtió que la Oficialía de Padrón y Licencias cuenta con atribuciones suficientes para verificar, analizar y validar la integración de los expedientes administrativos relacionados con licencias para la venta y consumo de bebidas alcohólicas, conforme a las facultades previstas en el marco reglamentario municipal.</w:t>
      </w:r>
    </w:p>
    <w:p w:rsidR="002753FD" w:rsidRPr="002753FD" w:rsidRDefault="002753FD" w:rsidP="002753FD">
      <w:pPr>
        <w:spacing w:after="0" w:line="276" w:lineRule="auto"/>
        <w:jc w:val="both"/>
        <w:rPr>
          <w:rFonts w:ascii="Arial" w:eastAsia="Times New Roman" w:hAnsi="Arial" w:cs="Arial"/>
          <w:sz w:val="24"/>
          <w:szCs w:val="24"/>
          <w:lang w:eastAsia="es-MX"/>
        </w:rPr>
      </w:pPr>
    </w:p>
    <w:p w:rsidR="002753FD" w:rsidRPr="002753FD" w:rsidRDefault="002753FD" w:rsidP="002753FD">
      <w:pPr>
        <w:spacing w:after="0" w:line="276" w:lineRule="auto"/>
        <w:jc w:val="both"/>
        <w:rPr>
          <w:rFonts w:ascii="Arial" w:eastAsia="Times New Roman" w:hAnsi="Arial" w:cs="Arial"/>
          <w:sz w:val="24"/>
          <w:szCs w:val="24"/>
          <w:lang w:eastAsia="es-MX"/>
        </w:rPr>
      </w:pPr>
      <w:r w:rsidRPr="002753FD">
        <w:rPr>
          <w:rFonts w:ascii="Arial" w:eastAsia="Times New Roman" w:hAnsi="Arial" w:cs="Arial"/>
          <w:b/>
          <w:sz w:val="24"/>
          <w:szCs w:val="24"/>
          <w:lang w:eastAsia="es-MX"/>
        </w:rPr>
        <w:t>VI.</w:t>
      </w:r>
      <w:r w:rsidRPr="002753FD">
        <w:rPr>
          <w:rFonts w:ascii="Arial" w:eastAsia="Times New Roman" w:hAnsi="Arial" w:cs="Arial"/>
          <w:sz w:val="24"/>
          <w:szCs w:val="24"/>
          <w:lang w:eastAsia="es-MX"/>
        </w:rPr>
        <w:t xml:space="preserve"> Las comisiones dictaminadoras consideraron que la permanencia de una revisión duplicada por parte de diversas dependencias municipales genera cargas administrativas innecesarias, retrasa los tiempos de atención al ciudadano y resulta contraria a los principios de simplificación administrativa, mejora regulatoria, economía procedimental, eficiencia gubernamental y buena administración pública.</w:t>
      </w:r>
    </w:p>
    <w:p w:rsidR="002753FD" w:rsidRDefault="002753FD" w:rsidP="002753FD">
      <w:pPr>
        <w:spacing w:after="0" w:line="276" w:lineRule="auto"/>
        <w:jc w:val="both"/>
        <w:rPr>
          <w:rFonts w:ascii="Arial" w:eastAsia="Times New Roman" w:hAnsi="Arial" w:cs="Arial"/>
          <w:sz w:val="24"/>
          <w:szCs w:val="24"/>
          <w:lang w:eastAsia="es-MX"/>
        </w:rPr>
      </w:pPr>
    </w:p>
    <w:p w:rsidR="002753FD" w:rsidRDefault="002753FD" w:rsidP="002753FD">
      <w:pPr>
        <w:spacing w:after="0" w:line="276" w:lineRule="auto"/>
        <w:jc w:val="both"/>
        <w:rPr>
          <w:rFonts w:ascii="Arial" w:eastAsia="Times New Roman" w:hAnsi="Arial" w:cs="Arial"/>
          <w:sz w:val="24"/>
          <w:szCs w:val="24"/>
          <w:lang w:eastAsia="es-MX"/>
        </w:rPr>
      </w:pPr>
      <w:r w:rsidRPr="002753FD">
        <w:rPr>
          <w:rFonts w:ascii="Arial" w:eastAsia="Times New Roman" w:hAnsi="Arial" w:cs="Arial"/>
          <w:b/>
          <w:sz w:val="24"/>
          <w:szCs w:val="24"/>
          <w:lang w:eastAsia="es-MX"/>
        </w:rPr>
        <w:t>VII.</w:t>
      </w:r>
      <w:r w:rsidRPr="002753FD">
        <w:rPr>
          <w:rFonts w:ascii="Arial" w:eastAsia="Times New Roman" w:hAnsi="Arial" w:cs="Arial"/>
          <w:sz w:val="24"/>
          <w:szCs w:val="24"/>
          <w:lang w:eastAsia="es-MX"/>
        </w:rPr>
        <w:t xml:space="preserve"> Derivado del estudio integral de la iniciativa, así como de las observaciones y consideracion</w:t>
      </w:r>
      <w:r w:rsidR="000C1F25">
        <w:rPr>
          <w:rFonts w:ascii="Arial" w:eastAsia="Times New Roman" w:hAnsi="Arial" w:cs="Arial"/>
          <w:sz w:val="24"/>
          <w:szCs w:val="24"/>
          <w:lang w:eastAsia="es-MX"/>
        </w:rPr>
        <w:t>es vertidas durante la sesión</w:t>
      </w:r>
      <w:r w:rsidRPr="002753FD">
        <w:rPr>
          <w:rFonts w:ascii="Arial" w:eastAsia="Times New Roman" w:hAnsi="Arial" w:cs="Arial"/>
          <w:sz w:val="24"/>
          <w:szCs w:val="24"/>
          <w:lang w:eastAsia="es-MX"/>
        </w:rPr>
        <w:t xml:space="preserve"> de las comisiones edilicias, se concluyó que la propuesta de reforma resulta jurídica y administrativamente viable, al no implicar la eliminación de mecanismos de control ni afectar el principio de legalidad, sino únicamente reorganizar racionalmente el procedimiento administrativo para hacerlo más eficiente.</w:t>
      </w:r>
    </w:p>
    <w:p w:rsidR="002753FD" w:rsidRDefault="002753FD" w:rsidP="004B73BC">
      <w:pPr>
        <w:spacing w:after="0" w:line="276" w:lineRule="auto"/>
        <w:jc w:val="both"/>
        <w:rPr>
          <w:rFonts w:ascii="Arial" w:eastAsia="Times New Roman" w:hAnsi="Arial" w:cs="Arial"/>
          <w:sz w:val="24"/>
          <w:szCs w:val="24"/>
          <w:lang w:eastAsia="es-MX"/>
        </w:rPr>
      </w:pPr>
    </w:p>
    <w:p w:rsidR="002753FD" w:rsidRPr="002753FD" w:rsidRDefault="002753FD" w:rsidP="004B73BC">
      <w:pPr>
        <w:spacing w:after="0" w:line="276" w:lineRule="auto"/>
        <w:jc w:val="center"/>
        <w:outlineLvl w:val="0"/>
        <w:rPr>
          <w:rFonts w:ascii="Arial" w:eastAsia="Times New Roman" w:hAnsi="Arial" w:cs="Arial"/>
          <w:b/>
          <w:bCs/>
          <w:kern w:val="36"/>
          <w:sz w:val="24"/>
          <w:szCs w:val="24"/>
          <w:lang w:eastAsia="es-MX"/>
        </w:rPr>
      </w:pPr>
      <w:r w:rsidRPr="002753FD">
        <w:rPr>
          <w:rFonts w:ascii="Arial" w:eastAsia="Times New Roman" w:hAnsi="Arial" w:cs="Arial"/>
          <w:b/>
          <w:bCs/>
          <w:kern w:val="36"/>
          <w:sz w:val="24"/>
          <w:szCs w:val="24"/>
          <w:lang w:eastAsia="es-MX"/>
        </w:rPr>
        <w:t>CONSIDERANDOS</w:t>
      </w:r>
    </w:p>
    <w:p w:rsidR="00225C15" w:rsidRDefault="00225C15" w:rsidP="004B73BC">
      <w:pPr>
        <w:spacing w:after="0" w:line="276" w:lineRule="auto"/>
        <w:jc w:val="both"/>
        <w:rPr>
          <w:rFonts w:ascii="Arial" w:eastAsia="Times New Roman" w:hAnsi="Arial" w:cs="Arial"/>
          <w:sz w:val="24"/>
          <w:szCs w:val="24"/>
          <w:lang w:eastAsia="es-MX"/>
        </w:rPr>
      </w:pPr>
    </w:p>
    <w:p w:rsidR="001B3118" w:rsidRPr="001B3118" w:rsidRDefault="001B3118" w:rsidP="001B3118">
      <w:pPr>
        <w:spacing w:after="0" w:line="276" w:lineRule="auto"/>
        <w:jc w:val="both"/>
        <w:rPr>
          <w:rFonts w:ascii="Arial" w:eastAsia="Times New Roman" w:hAnsi="Arial" w:cs="Arial"/>
          <w:sz w:val="24"/>
          <w:szCs w:val="24"/>
          <w:lang w:eastAsia="es-MX"/>
        </w:rPr>
      </w:pPr>
      <w:r>
        <w:rPr>
          <w:rFonts w:ascii="Arial" w:eastAsia="Times New Roman" w:hAnsi="Arial" w:cs="Arial"/>
          <w:b/>
          <w:sz w:val="24"/>
          <w:szCs w:val="24"/>
          <w:lang w:eastAsia="es-MX"/>
        </w:rPr>
        <w:t>1.</w:t>
      </w:r>
      <w:r w:rsidRPr="001B3118">
        <w:rPr>
          <w:rFonts w:ascii="Arial" w:eastAsia="Times New Roman" w:hAnsi="Arial" w:cs="Arial"/>
          <w:sz w:val="24"/>
          <w:szCs w:val="24"/>
          <w:lang w:eastAsia="es-MX"/>
        </w:rPr>
        <w:t xml:space="preserve"> La Constitución Política de los Estados Unidos Mexicanos, en su artículo 115 fracción II, reconoce a los municipios personalidad jurídica y facultades para aprobar, de acuerdo con las leyes en materia municipal que deberán expedir las legislaturas de los estados, los bandos de policía y gobierno, reglamentos, circulares y disposiciones administrativas de observancia general dentro de sus respectivas jurisdicciones. </w:t>
      </w:r>
    </w:p>
    <w:p w:rsidR="001B3118" w:rsidRDefault="001B3118" w:rsidP="001B3118">
      <w:pPr>
        <w:spacing w:after="0" w:line="276" w:lineRule="auto"/>
        <w:jc w:val="both"/>
        <w:rPr>
          <w:rFonts w:ascii="Arial" w:eastAsia="Times New Roman" w:hAnsi="Arial" w:cs="Arial"/>
          <w:sz w:val="24"/>
          <w:szCs w:val="24"/>
          <w:lang w:eastAsia="es-MX"/>
        </w:rPr>
      </w:pPr>
    </w:p>
    <w:p w:rsidR="001B3118" w:rsidRPr="001B3118" w:rsidRDefault="001B3118" w:rsidP="001B3118">
      <w:pPr>
        <w:spacing w:after="0" w:line="276" w:lineRule="auto"/>
        <w:jc w:val="both"/>
        <w:rPr>
          <w:rFonts w:ascii="Arial" w:eastAsia="Times New Roman" w:hAnsi="Arial" w:cs="Arial"/>
          <w:sz w:val="24"/>
          <w:szCs w:val="24"/>
          <w:lang w:eastAsia="es-MX"/>
        </w:rPr>
      </w:pPr>
      <w:r>
        <w:rPr>
          <w:rFonts w:ascii="Arial" w:eastAsia="Times New Roman" w:hAnsi="Arial" w:cs="Arial"/>
          <w:b/>
          <w:sz w:val="24"/>
          <w:szCs w:val="24"/>
          <w:lang w:eastAsia="es-MX"/>
        </w:rPr>
        <w:lastRenderedPageBreak/>
        <w:t>2.</w:t>
      </w:r>
      <w:r w:rsidRPr="001B3118">
        <w:rPr>
          <w:rFonts w:ascii="Arial" w:eastAsia="Times New Roman" w:hAnsi="Arial" w:cs="Arial"/>
          <w:sz w:val="24"/>
          <w:szCs w:val="24"/>
          <w:lang w:eastAsia="es-MX"/>
        </w:rPr>
        <w:t xml:space="preserve"> Los artículos 73, 77 y 80 de la Constitución Política del Estado de Jalisco reconocen al municipio libre como base de la división territorial y de la organización política y administrativa del Estado, otorgando a los ayuntamientos facultades para aprobar y reformar los reglamentos municipales necesarios para el ejercicio de sus funciones y la prestación de los servicios públicos. </w:t>
      </w:r>
    </w:p>
    <w:p w:rsidR="001B3118" w:rsidRDefault="001B3118" w:rsidP="001B3118">
      <w:pPr>
        <w:spacing w:after="0" w:line="276" w:lineRule="auto"/>
        <w:jc w:val="both"/>
        <w:rPr>
          <w:rFonts w:ascii="Arial" w:eastAsia="Times New Roman" w:hAnsi="Arial" w:cs="Arial"/>
          <w:sz w:val="24"/>
          <w:szCs w:val="24"/>
          <w:lang w:eastAsia="es-MX"/>
        </w:rPr>
      </w:pPr>
    </w:p>
    <w:p w:rsidR="001B3118" w:rsidRPr="001B3118" w:rsidRDefault="001B3118" w:rsidP="001B3118">
      <w:pPr>
        <w:spacing w:after="0" w:line="276" w:lineRule="auto"/>
        <w:jc w:val="both"/>
        <w:rPr>
          <w:rFonts w:ascii="Arial" w:eastAsia="Times New Roman" w:hAnsi="Arial" w:cs="Arial"/>
          <w:sz w:val="24"/>
          <w:szCs w:val="24"/>
          <w:lang w:eastAsia="es-MX"/>
        </w:rPr>
      </w:pPr>
      <w:r w:rsidRPr="001B3118">
        <w:rPr>
          <w:rFonts w:ascii="Arial" w:eastAsia="Times New Roman" w:hAnsi="Arial" w:cs="Arial"/>
          <w:b/>
          <w:sz w:val="24"/>
          <w:szCs w:val="24"/>
          <w:lang w:eastAsia="es-MX"/>
        </w:rPr>
        <w:t>3.</w:t>
      </w:r>
      <w:r>
        <w:rPr>
          <w:rFonts w:ascii="Arial" w:eastAsia="Times New Roman" w:hAnsi="Arial" w:cs="Arial"/>
          <w:sz w:val="24"/>
          <w:szCs w:val="24"/>
          <w:lang w:eastAsia="es-MX"/>
        </w:rPr>
        <w:t xml:space="preserve"> </w:t>
      </w:r>
      <w:r w:rsidRPr="001B3118">
        <w:rPr>
          <w:rFonts w:ascii="Arial" w:eastAsia="Times New Roman" w:hAnsi="Arial" w:cs="Arial"/>
          <w:sz w:val="24"/>
          <w:szCs w:val="24"/>
          <w:lang w:eastAsia="es-MX"/>
        </w:rPr>
        <w:t xml:space="preserve">La Ley del Gobierno y la Administración Pública Municipal del Estado de Jalisco faculta a los ayuntamientos para aprobar y reformar los ordenamientos municipales que regulen la administración pública y las actividades de competencia municipal, procurando en todo momento la eficiencia administrativa y la adecuada prestación de los servicios públicos. </w:t>
      </w:r>
    </w:p>
    <w:p w:rsidR="001B3118" w:rsidRDefault="001B3118" w:rsidP="001B3118">
      <w:pPr>
        <w:spacing w:after="0" w:line="276" w:lineRule="auto"/>
        <w:jc w:val="both"/>
        <w:rPr>
          <w:rFonts w:ascii="Arial" w:eastAsia="Times New Roman" w:hAnsi="Arial" w:cs="Arial"/>
          <w:sz w:val="24"/>
          <w:szCs w:val="24"/>
          <w:lang w:eastAsia="es-MX"/>
        </w:rPr>
      </w:pPr>
    </w:p>
    <w:p w:rsidR="001B3118" w:rsidRPr="001B3118" w:rsidRDefault="001B3118" w:rsidP="001B3118">
      <w:pPr>
        <w:spacing w:after="0" w:line="276" w:lineRule="auto"/>
        <w:jc w:val="both"/>
        <w:rPr>
          <w:rFonts w:ascii="Arial" w:eastAsia="Times New Roman" w:hAnsi="Arial" w:cs="Arial"/>
          <w:sz w:val="24"/>
          <w:szCs w:val="24"/>
          <w:lang w:eastAsia="es-MX"/>
        </w:rPr>
      </w:pPr>
      <w:r>
        <w:rPr>
          <w:rFonts w:ascii="Arial" w:eastAsia="Times New Roman" w:hAnsi="Arial" w:cs="Arial"/>
          <w:b/>
          <w:sz w:val="24"/>
          <w:szCs w:val="24"/>
          <w:lang w:eastAsia="es-MX"/>
        </w:rPr>
        <w:t>4.</w:t>
      </w:r>
      <w:r w:rsidRPr="001B3118">
        <w:rPr>
          <w:rFonts w:ascii="Arial" w:eastAsia="Times New Roman" w:hAnsi="Arial" w:cs="Arial"/>
          <w:sz w:val="24"/>
          <w:szCs w:val="24"/>
          <w:lang w:eastAsia="es-MX"/>
        </w:rPr>
        <w:t xml:space="preserve"> El Reglamento Interior del Ayuntamiento de Zapotlán el Grande, Jalisco, establece la competencia de las Comisiones Edilicias Permanentes de Reglamentos y Gobernación y de Espectáculos Públicos e Inspección y Vigilancia para conocer y dictaminar los asuntos relacionados con la actualización del marco reglamentario municipal y con la regulación de actividades relacionadas con giros restringidos y venta de bebidas alcohólicas. </w:t>
      </w:r>
    </w:p>
    <w:p w:rsidR="001B3118" w:rsidRDefault="001B3118" w:rsidP="001B3118">
      <w:pPr>
        <w:spacing w:after="0" w:line="276" w:lineRule="auto"/>
        <w:jc w:val="both"/>
        <w:rPr>
          <w:rFonts w:ascii="Arial" w:eastAsia="Times New Roman" w:hAnsi="Arial" w:cs="Arial"/>
          <w:sz w:val="24"/>
          <w:szCs w:val="24"/>
          <w:lang w:eastAsia="es-MX"/>
        </w:rPr>
      </w:pPr>
    </w:p>
    <w:p w:rsidR="001B3118" w:rsidRPr="001B3118" w:rsidRDefault="001B3118" w:rsidP="001B3118">
      <w:pPr>
        <w:spacing w:after="0" w:line="276" w:lineRule="auto"/>
        <w:jc w:val="both"/>
        <w:rPr>
          <w:rFonts w:ascii="Arial" w:eastAsia="Times New Roman" w:hAnsi="Arial" w:cs="Arial"/>
          <w:sz w:val="24"/>
          <w:szCs w:val="24"/>
          <w:lang w:eastAsia="es-MX"/>
        </w:rPr>
      </w:pPr>
      <w:r>
        <w:rPr>
          <w:rFonts w:ascii="Arial" w:eastAsia="Times New Roman" w:hAnsi="Arial" w:cs="Arial"/>
          <w:b/>
          <w:sz w:val="24"/>
          <w:szCs w:val="24"/>
          <w:lang w:eastAsia="es-MX"/>
        </w:rPr>
        <w:t>5.</w:t>
      </w:r>
      <w:r w:rsidRPr="001B3118">
        <w:rPr>
          <w:rFonts w:ascii="Arial" w:eastAsia="Times New Roman" w:hAnsi="Arial" w:cs="Arial"/>
          <w:sz w:val="24"/>
          <w:szCs w:val="24"/>
          <w:lang w:eastAsia="es-MX"/>
        </w:rPr>
        <w:t xml:space="preserve"> La mejora regulatoria constituye una política pública orientada a generar normas claras, trámites simplificados y procedimientos eficientes, con el propósito de reducir cargas administrativas innecesarias y facilitar la interacción de los ciudadanos con la administración pública, garantizando al mismo tiempo certeza jurídica, legalidad y eficiencia institucional. </w:t>
      </w:r>
    </w:p>
    <w:p w:rsidR="001B3118" w:rsidRDefault="001B3118" w:rsidP="001B3118">
      <w:pPr>
        <w:spacing w:after="0" w:line="276" w:lineRule="auto"/>
        <w:jc w:val="both"/>
        <w:rPr>
          <w:rFonts w:ascii="Arial" w:eastAsia="Times New Roman" w:hAnsi="Arial" w:cs="Arial"/>
          <w:sz w:val="24"/>
          <w:szCs w:val="24"/>
          <w:lang w:eastAsia="es-MX"/>
        </w:rPr>
      </w:pPr>
    </w:p>
    <w:p w:rsidR="001B3118" w:rsidRPr="001B3118" w:rsidRDefault="001B3118" w:rsidP="001B3118">
      <w:pPr>
        <w:spacing w:after="0" w:line="276" w:lineRule="auto"/>
        <w:jc w:val="both"/>
        <w:rPr>
          <w:rFonts w:ascii="Arial" w:eastAsia="Times New Roman" w:hAnsi="Arial" w:cs="Arial"/>
          <w:sz w:val="24"/>
          <w:szCs w:val="24"/>
          <w:lang w:eastAsia="es-MX"/>
        </w:rPr>
      </w:pPr>
      <w:r>
        <w:rPr>
          <w:rFonts w:ascii="Arial" w:eastAsia="Times New Roman" w:hAnsi="Arial" w:cs="Arial"/>
          <w:b/>
          <w:sz w:val="24"/>
          <w:szCs w:val="24"/>
          <w:lang w:eastAsia="es-MX"/>
        </w:rPr>
        <w:t>6.</w:t>
      </w:r>
      <w:r w:rsidRPr="001B3118">
        <w:rPr>
          <w:rFonts w:ascii="Arial" w:eastAsia="Times New Roman" w:hAnsi="Arial" w:cs="Arial"/>
          <w:sz w:val="24"/>
          <w:szCs w:val="24"/>
          <w:lang w:eastAsia="es-MX"/>
        </w:rPr>
        <w:t xml:space="preserve"> </w:t>
      </w:r>
      <w:r w:rsidR="00225C15" w:rsidRPr="00225C15">
        <w:rPr>
          <w:rFonts w:ascii="Arial" w:eastAsia="Times New Roman" w:hAnsi="Arial" w:cs="Arial"/>
          <w:sz w:val="24"/>
          <w:szCs w:val="24"/>
          <w:lang w:eastAsia="es-MX"/>
        </w:rPr>
        <w:t>La Ley Nacional para Eliminar Trámites Burocráticos reconoce como ejes rectores de la actuación administrativa la simplificación regulatoria, la racionalidad procedimental, la eliminación de cargas burocráticas innecesarias, la eficiencia gubernamental, la mejora continua y la supresión de duplicidades funcionales dentro de los procedimientos administrativos, estableciendo el deber de las autoridades de revisar permanentemente sus trámites y servicios a efecto de garantizar una administración pública moderna, eficiente, accesible, transparente, proporcional y centrada en las personas, privilegiando en todo momento la eficacia institucional y el derecho de la ciudadanía a recibir servicios públicos ágiles y oportunos.</w:t>
      </w:r>
      <w:r w:rsidRPr="001B3118">
        <w:rPr>
          <w:rFonts w:ascii="Arial" w:eastAsia="Times New Roman" w:hAnsi="Arial" w:cs="Arial"/>
          <w:sz w:val="24"/>
          <w:szCs w:val="24"/>
          <w:lang w:eastAsia="es-MX"/>
        </w:rPr>
        <w:t xml:space="preserve"> </w:t>
      </w:r>
    </w:p>
    <w:p w:rsidR="001B3118" w:rsidRDefault="001B3118" w:rsidP="001B3118">
      <w:pPr>
        <w:spacing w:after="0" w:line="276" w:lineRule="auto"/>
        <w:jc w:val="both"/>
        <w:rPr>
          <w:rFonts w:ascii="Arial" w:eastAsia="Times New Roman" w:hAnsi="Arial" w:cs="Arial"/>
          <w:sz w:val="24"/>
          <w:szCs w:val="24"/>
          <w:lang w:eastAsia="es-MX"/>
        </w:rPr>
      </w:pPr>
    </w:p>
    <w:p w:rsidR="001B3118" w:rsidRPr="001B3118" w:rsidRDefault="001B3118" w:rsidP="001B3118">
      <w:pPr>
        <w:spacing w:after="0" w:line="276" w:lineRule="auto"/>
        <w:jc w:val="both"/>
        <w:rPr>
          <w:rFonts w:ascii="Arial" w:eastAsia="Times New Roman" w:hAnsi="Arial" w:cs="Arial"/>
          <w:sz w:val="24"/>
          <w:szCs w:val="24"/>
          <w:lang w:eastAsia="es-MX"/>
        </w:rPr>
      </w:pPr>
      <w:r>
        <w:rPr>
          <w:rFonts w:ascii="Arial" w:eastAsia="Times New Roman" w:hAnsi="Arial" w:cs="Arial"/>
          <w:b/>
          <w:sz w:val="24"/>
          <w:szCs w:val="24"/>
          <w:lang w:eastAsia="es-MX"/>
        </w:rPr>
        <w:t>7.</w:t>
      </w:r>
      <w:r w:rsidRPr="001B3118">
        <w:rPr>
          <w:rFonts w:ascii="Arial" w:eastAsia="Times New Roman" w:hAnsi="Arial" w:cs="Arial"/>
          <w:sz w:val="24"/>
          <w:szCs w:val="24"/>
          <w:lang w:eastAsia="es-MX"/>
        </w:rPr>
        <w:t xml:space="preserve"> Asimismo, la citada legislación nacional impulsa la revisión permanente de trámites y procedimientos administrativos a efecto de identificar etapas redundantes o </w:t>
      </w:r>
      <w:r w:rsidRPr="001B3118">
        <w:rPr>
          <w:rFonts w:ascii="Arial" w:eastAsia="Times New Roman" w:hAnsi="Arial" w:cs="Arial"/>
          <w:sz w:val="24"/>
          <w:szCs w:val="24"/>
          <w:lang w:eastAsia="es-MX"/>
        </w:rPr>
        <w:lastRenderedPageBreak/>
        <w:t xml:space="preserve">actuaciones internas que no aporten valor sustantivo al procedimiento administrativo ni generen mayores condiciones de legalidad o certeza jurídica para la ciudadanía. </w:t>
      </w:r>
    </w:p>
    <w:p w:rsidR="001B3118" w:rsidRDefault="001B3118" w:rsidP="001B3118">
      <w:pPr>
        <w:spacing w:after="0" w:line="276" w:lineRule="auto"/>
        <w:jc w:val="both"/>
        <w:rPr>
          <w:rFonts w:ascii="Arial" w:eastAsia="Times New Roman" w:hAnsi="Arial" w:cs="Arial"/>
          <w:sz w:val="24"/>
          <w:szCs w:val="24"/>
          <w:lang w:eastAsia="es-MX"/>
        </w:rPr>
      </w:pPr>
    </w:p>
    <w:p w:rsidR="001B3118" w:rsidRPr="001B3118" w:rsidRDefault="001B3118" w:rsidP="001B3118">
      <w:pPr>
        <w:spacing w:after="0" w:line="276" w:lineRule="auto"/>
        <w:jc w:val="both"/>
        <w:rPr>
          <w:rFonts w:ascii="Arial" w:eastAsia="Times New Roman" w:hAnsi="Arial" w:cs="Arial"/>
          <w:sz w:val="24"/>
          <w:szCs w:val="24"/>
          <w:lang w:eastAsia="es-MX"/>
        </w:rPr>
      </w:pPr>
      <w:r w:rsidRPr="001B3118">
        <w:rPr>
          <w:rFonts w:ascii="Arial" w:eastAsia="Times New Roman" w:hAnsi="Arial" w:cs="Arial"/>
          <w:b/>
          <w:sz w:val="24"/>
          <w:szCs w:val="24"/>
          <w:lang w:eastAsia="es-MX"/>
        </w:rPr>
        <w:t>8.</w:t>
      </w:r>
      <w:r w:rsidRPr="001B3118">
        <w:rPr>
          <w:rFonts w:ascii="Arial" w:eastAsia="Times New Roman" w:hAnsi="Arial" w:cs="Arial"/>
          <w:sz w:val="24"/>
          <w:szCs w:val="24"/>
          <w:lang w:eastAsia="es-MX"/>
        </w:rPr>
        <w:t xml:space="preserve"> La Ley de Mejora Regulatoria para el Estado de Jalisco y sus Municipios establece como objetivos de la política pública de mejora regulatoria la simplificación de trámites y servicios, la reducción de cargas administrativas, la eliminación de duplicidades y la modernización de los procedimientos administrativos, procurando fortalecer la relación entre gobierno y ciudadanía mediante procesos más ágiles, accesibles, eficientes y transparentes. </w:t>
      </w:r>
    </w:p>
    <w:p w:rsidR="001B3118" w:rsidRDefault="001B3118" w:rsidP="001B3118">
      <w:pPr>
        <w:spacing w:after="0" w:line="276" w:lineRule="auto"/>
        <w:jc w:val="both"/>
        <w:rPr>
          <w:rFonts w:ascii="Arial" w:eastAsia="Times New Roman" w:hAnsi="Arial" w:cs="Arial"/>
          <w:sz w:val="24"/>
          <w:szCs w:val="24"/>
          <w:lang w:eastAsia="es-MX"/>
        </w:rPr>
      </w:pPr>
    </w:p>
    <w:p w:rsidR="001B3118" w:rsidRPr="001B3118" w:rsidRDefault="001B3118" w:rsidP="001B3118">
      <w:pPr>
        <w:spacing w:after="0" w:line="276" w:lineRule="auto"/>
        <w:jc w:val="both"/>
        <w:rPr>
          <w:rFonts w:ascii="Arial" w:eastAsia="Times New Roman" w:hAnsi="Arial" w:cs="Arial"/>
          <w:sz w:val="24"/>
          <w:szCs w:val="24"/>
          <w:lang w:eastAsia="es-MX"/>
        </w:rPr>
      </w:pPr>
      <w:r>
        <w:rPr>
          <w:rFonts w:ascii="Arial" w:eastAsia="Times New Roman" w:hAnsi="Arial" w:cs="Arial"/>
          <w:b/>
          <w:sz w:val="24"/>
          <w:szCs w:val="24"/>
          <w:lang w:eastAsia="es-MX"/>
        </w:rPr>
        <w:t>9.</w:t>
      </w:r>
      <w:r w:rsidRPr="001B3118">
        <w:rPr>
          <w:rFonts w:ascii="Arial" w:eastAsia="Times New Roman" w:hAnsi="Arial" w:cs="Arial"/>
          <w:sz w:val="24"/>
          <w:szCs w:val="24"/>
          <w:lang w:eastAsia="es-MX"/>
        </w:rPr>
        <w:t xml:space="preserve"> De conformidad con los principios previstos en la Ley de Mejora Regulatoria para el Estado de Jalisco y sus Municipios, </w:t>
      </w:r>
      <w:r w:rsidR="00225C15" w:rsidRPr="00225C15">
        <w:rPr>
          <w:rFonts w:ascii="Arial" w:eastAsia="Times New Roman" w:hAnsi="Arial" w:cs="Arial"/>
          <w:sz w:val="24"/>
          <w:szCs w:val="24"/>
          <w:lang w:eastAsia="es-MX"/>
        </w:rPr>
        <w:t>las autoridades municipales deben implementar acciones permanentes de revisión y adecuación normativa orientadas a garantizar que los trámites y procedimientos administrativos sean racionales, proporcionales, eficientes y estrictamente necesarios para cumplir con la finalidad pública que persiguen, conforme al deber de las autoridades de revisar y simplificar permanentemente sus procedimientos administrativos para eliminar duplicidades funcionales y cargas burocráticas innecesarias</w:t>
      </w:r>
      <w:r w:rsidRPr="001B3118">
        <w:rPr>
          <w:rFonts w:ascii="Arial" w:eastAsia="Times New Roman" w:hAnsi="Arial" w:cs="Arial"/>
          <w:sz w:val="24"/>
          <w:szCs w:val="24"/>
          <w:lang w:eastAsia="es-MX"/>
        </w:rPr>
        <w:t xml:space="preserve">. </w:t>
      </w:r>
    </w:p>
    <w:p w:rsidR="001B3118" w:rsidRDefault="001B3118" w:rsidP="001B3118">
      <w:pPr>
        <w:spacing w:after="0" w:line="276" w:lineRule="auto"/>
        <w:jc w:val="both"/>
        <w:rPr>
          <w:rFonts w:ascii="Arial" w:eastAsia="Times New Roman" w:hAnsi="Arial" w:cs="Arial"/>
          <w:sz w:val="24"/>
          <w:szCs w:val="24"/>
          <w:lang w:eastAsia="es-MX"/>
        </w:rPr>
      </w:pPr>
    </w:p>
    <w:p w:rsidR="00035395" w:rsidRPr="001B3118" w:rsidRDefault="001B3118" w:rsidP="001B3118">
      <w:pPr>
        <w:spacing w:after="0" w:line="276" w:lineRule="auto"/>
        <w:jc w:val="both"/>
        <w:rPr>
          <w:rFonts w:ascii="Arial" w:eastAsia="Times New Roman" w:hAnsi="Arial" w:cs="Arial"/>
          <w:sz w:val="24"/>
          <w:szCs w:val="24"/>
          <w:lang w:eastAsia="es-MX"/>
        </w:rPr>
      </w:pPr>
      <w:r>
        <w:rPr>
          <w:rFonts w:ascii="Arial" w:eastAsia="Times New Roman" w:hAnsi="Arial" w:cs="Arial"/>
          <w:b/>
          <w:sz w:val="24"/>
          <w:szCs w:val="24"/>
          <w:lang w:eastAsia="es-MX"/>
        </w:rPr>
        <w:t>10.</w:t>
      </w:r>
      <w:r w:rsidRPr="001B3118">
        <w:rPr>
          <w:rFonts w:ascii="Arial" w:eastAsia="Times New Roman" w:hAnsi="Arial" w:cs="Arial"/>
          <w:sz w:val="24"/>
          <w:szCs w:val="24"/>
          <w:lang w:eastAsia="es-MX"/>
        </w:rPr>
        <w:t xml:space="preserve"> Las actuaciones administrativas deben sujetarse al principio de proporcionalidad regulatoria, evitando imponer al ciudadano cargas procedimentales mayores a las estrictamente necesarias para cumplir con los fines de interés público y privilegiando en todo momento la economía procesal, la eficacia gubernamental y la buena administración pública.</w:t>
      </w:r>
    </w:p>
    <w:p w:rsidR="00035395" w:rsidRDefault="00035395" w:rsidP="002753FD">
      <w:pPr>
        <w:spacing w:after="0" w:line="276" w:lineRule="auto"/>
        <w:jc w:val="both"/>
        <w:rPr>
          <w:rFonts w:ascii="Arial" w:eastAsia="Times New Roman" w:hAnsi="Arial" w:cs="Arial"/>
          <w:sz w:val="24"/>
          <w:szCs w:val="24"/>
          <w:lang w:eastAsia="es-MX"/>
        </w:rPr>
      </w:pPr>
    </w:p>
    <w:p w:rsidR="001B3118" w:rsidRPr="001B3118" w:rsidRDefault="001B3118" w:rsidP="001B3118">
      <w:pPr>
        <w:spacing w:after="0" w:line="276" w:lineRule="auto"/>
        <w:jc w:val="both"/>
        <w:rPr>
          <w:rFonts w:ascii="Arial" w:eastAsia="Times New Roman" w:hAnsi="Arial" w:cs="Arial"/>
          <w:sz w:val="24"/>
          <w:szCs w:val="24"/>
          <w:lang w:eastAsia="es-MX"/>
        </w:rPr>
      </w:pPr>
      <w:r>
        <w:rPr>
          <w:rFonts w:ascii="Arial" w:eastAsia="Times New Roman" w:hAnsi="Arial" w:cs="Arial"/>
          <w:b/>
          <w:sz w:val="24"/>
          <w:szCs w:val="24"/>
          <w:lang w:eastAsia="es-MX"/>
        </w:rPr>
        <w:t>11.</w:t>
      </w:r>
      <w:r w:rsidRPr="001B3118">
        <w:rPr>
          <w:rFonts w:ascii="Arial" w:eastAsia="Times New Roman" w:hAnsi="Arial" w:cs="Arial"/>
          <w:sz w:val="24"/>
          <w:szCs w:val="24"/>
          <w:lang w:eastAsia="es-MX"/>
        </w:rPr>
        <w:t xml:space="preserve"> Del análisis realizado por las comisiones dictaminadoras se desprende que la intervención posterior de la Dirección Jurídica Municipal en el procedimiento previsto en el artículo 28 fracción II del Reglamento sobre la Venta y Consumo de Bebidas Alcohólicas constituye una duplicidad funcional respecto de las atribuciones ya conferidas a la Oficialía de Padrón y Licencias, sin que dicha revisión adicional represente un mecanismo de control sustantivamente distinto o indispensable para garantizar la legalidad del procedimiento. </w:t>
      </w:r>
    </w:p>
    <w:p w:rsidR="001B3118" w:rsidRDefault="001B3118" w:rsidP="001B3118">
      <w:pPr>
        <w:spacing w:after="0" w:line="276" w:lineRule="auto"/>
        <w:jc w:val="both"/>
        <w:rPr>
          <w:rFonts w:ascii="Arial" w:eastAsia="Times New Roman" w:hAnsi="Arial" w:cs="Arial"/>
          <w:b/>
          <w:sz w:val="24"/>
          <w:szCs w:val="24"/>
          <w:lang w:eastAsia="es-MX"/>
        </w:rPr>
      </w:pPr>
    </w:p>
    <w:p w:rsidR="001B3118" w:rsidRPr="001B3118" w:rsidRDefault="001B3118" w:rsidP="001B3118">
      <w:pPr>
        <w:spacing w:after="0" w:line="276" w:lineRule="auto"/>
        <w:jc w:val="both"/>
        <w:rPr>
          <w:rFonts w:ascii="Arial" w:eastAsia="Times New Roman" w:hAnsi="Arial" w:cs="Arial"/>
          <w:sz w:val="24"/>
          <w:szCs w:val="24"/>
          <w:lang w:eastAsia="es-MX"/>
        </w:rPr>
      </w:pPr>
      <w:r>
        <w:rPr>
          <w:rFonts w:ascii="Arial" w:eastAsia="Times New Roman" w:hAnsi="Arial" w:cs="Arial"/>
          <w:b/>
          <w:sz w:val="24"/>
          <w:szCs w:val="24"/>
          <w:lang w:eastAsia="es-MX"/>
        </w:rPr>
        <w:t>12.</w:t>
      </w:r>
      <w:r w:rsidRPr="001B3118">
        <w:rPr>
          <w:rFonts w:ascii="Arial" w:eastAsia="Times New Roman" w:hAnsi="Arial" w:cs="Arial"/>
          <w:sz w:val="24"/>
          <w:szCs w:val="24"/>
          <w:lang w:eastAsia="es-MX"/>
        </w:rPr>
        <w:t xml:space="preserve"> Asimismo, durante el análisis técnico realizado por las comisiones dictaminadoras se advirtió que, en diversos casos, los expedientes remitidos para revisión jurídica contienen documentación cuya vigencia feneció durante el tiempo que permanecieron en el circuito interno de revisión administrativa, obligando a retornar los expedientes </w:t>
      </w:r>
      <w:r w:rsidRPr="001B3118">
        <w:rPr>
          <w:rFonts w:ascii="Arial" w:eastAsia="Times New Roman" w:hAnsi="Arial" w:cs="Arial"/>
          <w:sz w:val="24"/>
          <w:szCs w:val="24"/>
          <w:lang w:eastAsia="es-MX"/>
        </w:rPr>
        <w:lastRenderedPageBreak/>
        <w:t xml:space="preserve">para requerir nuevamente al ciudadano la actualización documental correspondiente, situación que incrementa los tiempos de resolución, genera cargas administrativas innecesarias y afecta los principios de prontitud, economía procedimental y eficiencia gubernamental. </w:t>
      </w:r>
    </w:p>
    <w:p w:rsidR="001B3118" w:rsidRDefault="001B3118" w:rsidP="001B3118">
      <w:pPr>
        <w:spacing w:after="0" w:line="276" w:lineRule="auto"/>
        <w:jc w:val="both"/>
        <w:rPr>
          <w:rFonts w:ascii="Arial" w:eastAsia="Times New Roman" w:hAnsi="Arial" w:cs="Arial"/>
          <w:sz w:val="24"/>
          <w:szCs w:val="24"/>
          <w:lang w:eastAsia="es-MX"/>
        </w:rPr>
      </w:pPr>
    </w:p>
    <w:p w:rsidR="001B3118" w:rsidRPr="001B3118" w:rsidRDefault="001B3118" w:rsidP="001B3118">
      <w:pPr>
        <w:spacing w:after="0" w:line="276" w:lineRule="auto"/>
        <w:jc w:val="both"/>
        <w:rPr>
          <w:rFonts w:ascii="Arial" w:eastAsia="Times New Roman" w:hAnsi="Arial" w:cs="Arial"/>
          <w:sz w:val="24"/>
          <w:szCs w:val="24"/>
          <w:lang w:eastAsia="es-MX"/>
        </w:rPr>
      </w:pPr>
      <w:r>
        <w:rPr>
          <w:rFonts w:ascii="Arial" w:eastAsia="Times New Roman" w:hAnsi="Arial" w:cs="Arial"/>
          <w:b/>
          <w:sz w:val="24"/>
          <w:szCs w:val="24"/>
          <w:lang w:eastAsia="es-MX"/>
        </w:rPr>
        <w:t>13.</w:t>
      </w:r>
      <w:r w:rsidRPr="001B3118">
        <w:rPr>
          <w:rFonts w:ascii="Arial" w:eastAsia="Times New Roman" w:hAnsi="Arial" w:cs="Arial"/>
          <w:sz w:val="24"/>
          <w:szCs w:val="24"/>
          <w:lang w:eastAsia="es-MX"/>
        </w:rPr>
        <w:t xml:space="preserve"> La permanencia de revisiones sucesivas y duplicadas respecto de los mismos expedientes administrativos genera retrasos innecesarios en la resolución de trámites, afecta la eficiencia operativa de la administración municipal y resulta contraria a los principios contemporáneos de simplificación administrativa, mejora regulatoria y buena administración pública. </w:t>
      </w:r>
    </w:p>
    <w:p w:rsidR="001B3118" w:rsidRDefault="001B3118" w:rsidP="001B3118">
      <w:pPr>
        <w:spacing w:after="0" w:line="276" w:lineRule="auto"/>
        <w:jc w:val="both"/>
        <w:rPr>
          <w:rFonts w:ascii="Arial" w:eastAsia="Times New Roman" w:hAnsi="Arial" w:cs="Arial"/>
          <w:b/>
          <w:sz w:val="24"/>
          <w:szCs w:val="24"/>
          <w:lang w:eastAsia="es-MX"/>
        </w:rPr>
      </w:pPr>
    </w:p>
    <w:p w:rsidR="001B3118" w:rsidRPr="001B3118" w:rsidRDefault="001B3118" w:rsidP="001B3118">
      <w:pPr>
        <w:spacing w:after="0" w:line="276" w:lineRule="auto"/>
        <w:jc w:val="both"/>
        <w:rPr>
          <w:rFonts w:ascii="Arial" w:eastAsia="Times New Roman" w:hAnsi="Arial" w:cs="Arial"/>
          <w:sz w:val="24"/>
          <w:szCs w:val="24"/>
          <w:lang w:eastAsia="es-MX"/>
        </w:rPr>
      </w:pPr>
      <w:r>
        <w:rPr>
          <w:rFonts w:ascii="Arial" w:eastAsia="Times New Roman" w:hAnsi="Arial" w:cs="Arial"/>
          <w:b/>
          <w:sz w:val="24"/>
          <w:szCs w:val="24"/>
          <w:lang w:eastAsia="es-MX"/>
        </w:rPr>
        <w:t>14.</w:t>
      </w:r>
      <w:r w:rsidRPr="001B3118">
        <w:rPr>
          <w:rFonts w:ascii="Arial" w:eastAsia="Times New Roman" w:hAnsi="Arial" w:cs="Arial"/>
          <w:sz w:val="24"/>
          <w:szCs w:val="24"/>
          <w:lang w:eastAsia="es-MX"/>
        </w:rPr>
        <w:t xml:space="preserve"> La reforma propuesta permite optimizar el procedimiento administrativo, reduciendo tiempos de resolución y evitando cargas burocráticas innecesarias, sin menoscabo de los principios de legalidad, seguridad jurídica y control administrativo, toda vez que no elimina requisitos, controles o facultades sustantivas de verificación, sino que concentra la revisión administrativa en la autoridad municipal competente para la integración y análisis de los expedientes. </w:t>
      </w:r>
    </w:p>
    <w:p w:rsidR="001B3118" w:rsidRDefault="001B3118" w:rsidP="001B3118">
      <w:pPr>
        <w:spacing w:after="0" w:line="276" w:lineRule="auto"/>
        <w:jc w:val="both"/>
        <w:rPr>
          <w:rFonts w:ascii="Arial" w:eastAsia="Times New Roman" w:hAnsi="Arial" w:cs="Arial"/>
          <w:sz w:val="24"/>
          <w:szCs w:val="24"/>
          <w:lang w:eastAsia="es-MX"/>
        </w:rPr>
      </w:pPr>
    </w:p>
    <w:p w:rsidR="00BA5BC4" w:rsidRDefault="001B3118" w:rsidP="00BA5BC4">
      <w:pPr>
        <w:pStyle w:val="NormalWeb"/>
        <w:spacing w:before="0" w:beforeAutospacing="0" w:after="0" w:afterAutospacing="0" w:line="276" w:lineRule="auto"/>
        <w:jc w:val="both"/>
        <w:rPr>
          <w:rFonts w:ascii="Arial" w:hAnsi="Arial" w:cs="Arial"/>
        </w:rPr>
      </w:pPr>
      <w:r w:rsidRPr="001B3118">
        <w:rPr>
          <w:rFonts w:ascii="Arial" w:hAnsi="Arial" w:cs="Arial"/>
          <w:b/>
        </w:rPr>
        <w:t>15.</w:t>
      </w:r>
      <w:r w:rsidRPr="00BA5BC4">
        <w:rPr>
          <w:rFonts w:ascii="Arial" w:hAnsi="Arial" w:cs="Arial"/>
        </w:rPr>
        <w:t xml:space="preserve"> </w:t>
      </w:r>
      <w:r w:rsidR="00BA5BC4" w:rsidRPr="00BA5BC4">
        <w:rPr>
          <w:rFonts w:ascii="Arial" w:hAnsi="Arial" w:cs="Arial"/>
        </w:rPr>
        <w:t>Debe destacarse además que el artículo 168 del Reglamento del Gobierno y la Administración Pública Municipal de Zapotlán el Grande, Jalisco, reconoce expresamente a la Oficialía de Padrón y Licencias facultades sustantivas en materia de licencias y giros restringidos, no solamente para verificar y supervisar la información proporcionada en las solicitudes de licencias, conforme a su fracción XVII, sino incluso para refrendar licencias para giros restringidos sobre la venta y consumo de bebidas alcohólicas, conforme a la fracción XXII.</w:t>
      </w:r>
    </w:p>
    <w:p w:rsidR="00BA5BC4" w:rsidRPr="00BA5BC4" w:rsidRDefault="00BA5BC4" w:rsidP="00BA5BC4">
      <w:pPr>
        <w:pStyle w:val="NormalWeb"/>
        <w:spacing w:before="0" w:beforeAutospacing="0" w:after="0" w:afterAutospacing="0" w:line="276" w:lineRule="auto"/>
        <w:jc w:val="both"/>
        <w:rPr>
          <w:rFonts w:ascii="Arial" w:hAnsi="Arial" w:cs="Arial"/>
        </w:rPr>
      </w:pPr>
    </w:p>
    <w:p w:rsidR="00BA5BC4" w:rsidRDefault="00BA5BC4" w:rsidP="00BA5BC4">
      <w:pPr>
        <w:spacing w:after="0" w:line="276" w:lineRule="auto"/>
        <w:jc w:val="both"/>
        <w:rPr>
          <w:rFonts w:ascii="Arial" w:eastAsia="Times New Roman" w:hAnsi="Arial" w:cs="Arial"/>
          <w:sz w:val="24"/>
          <w:szCs w:val="24"/>
          <w:lang w:eastAsia="es-MX"/>
        </w:rPr>
      </w:pPr>
      <w:r w:rsidRPr="00BA5BC4">
        <w:rPr>
          <w:rFonts w:ascii="Arial" w:eastAsia="Times New Roman" w:hAnsi="Arial" w:cs="Arial"/>
          <w:sz w:val="24"/>
          <w:szCs w:val="24"/>
          <w:lang w:eastAsia="es-MX"/>
        </w:rPr>
        <w:t>En ese sentido, si la propia normatividad municipal faculta a la Oficialía de Padrón y Licencias para refrendar licencias de giros restringidos —</w:t>
      </w:r>
      <w:r w:rsidRPr="00BA5BC4">
        <w:rPr>
          <w:rFonts w:ascii="Arial" w:eastAsia="Times New Roman" w:hAnsi="Arial" w:cs="Arial"/>
          <w:b/>
          <w:sz w:val="24"/>
          <w:szCs w:val="24"/>
          <w:lang w:eastAsia="es-MX"/>
        </w:rPr>
        <w:t>acto administrativo que implica necesariamente una valoración de legalidad, verificación documental y cumplimiento de requisitos—</w:t>
      </w:r>
      <w:r w:rsidRPr="00BA5BC4">
        <w:rPr>
          <w:rFonts w:ascii="Arial" w:eastAsia="Times New Roman" w:hAnsi="Arial" w:cs="Arial"/>
          <w:sz w:val="24"/>
          <w:szCs w:val="24"/>
          <w:lang w:eastAsia="es-MX"/>
        </w:rPr>
        <w:t xml:space="preserve"> sin requerir para ello una revisión previa o aval </w:t>
      </w:r>
      <w:r w:rsidR="00395FA9">
        <w:rPr>
          <w:rFonts w:ascii="Arial" w:eastAsia="Times New Roman" w:hAnsi="Arial" w:cs="Arial"/>
          <w:sz w:val="24"/>
          <w:szCs w:val="24"/>
          <w:lang w:eastAsia="es-MX"/>
        </w:rPr>
        <w:t xml:space="preserve">de la Dirección Jurídica Municipal, </w:t>
      </w:r>
      <w:r w:rsidRPr="00BA5BC4">
        <w:rPr>
          <w:rFonts w:ascii="Arial" w:eastAsia="Times New Roman" w:hAnsi="Arial" w:cs="Arial"/>
          <w:sz w:val="24"/>
          <w:szCs w:val="24"/>
          <w:lang w:eastAsia="es-MX"/>
        </w:rPr>
        <w:t xml:space="preserve">del Consejo Municipal de Giros Restringidos </w:t>
      </w:r>
      <w:r w:rsidR="00395FA9">
        <w:rPr>
          <w:rFonts w:ascii="Arial" w:eastAsia="Times New Roman" w:hAnsi="Arial" w:cs="Arial"/>
          <w:sz w:val="24"/>
          <w:szCs w:val="24"/>
          <w:lang w:eastAsia="es-MX"/>
        </w:rPr>
        <w:t xml:space="preserve">o alguna otra instancia, </w:t>
      </w:r>
      <w:r w:rsidRPr="00BA5BC4">
        <w:rPr>
          <w:rFonts w:ascii="Arial" w:eastAsia="Times New Roman" w:hAnsi="Arial" w:cs="Arial"/>
          <w:sz w:val="24"/>
          <w:szCs w:val="24"/>
          <w:lang w:eastAsia="es-MX"/>
        </w:rPr>
        <w:t>resulta jurídicamente razonable, administrativa y normativamente congruente que dicha autoridad también pueda realizar la revisión, análisis y validación de la documentación correspondiente a los expedientes iniciales y emitir la opinión técnica respectiva para su posterior conocimiento por parte del Consejo Municipal de Giros Restringidos</w:t>
      </w:r>
      <w:r w:rsidR="00395FA9">
        <w:rPr>
          <w:rFonts w:ascii="Arial" w:eastAsia="Times New Roman" w:hAnsi="Arial" w:cs="Arial"/>
          <w:sz w:val="24"/>
          <w:szCs w:val="24"/>
          <w:lang w:eastAsia="es-MX"/>
        </w:rPr>
        <w:t xml:space="preserve"> y finalmente por el Pleno del Ayuntamiento</w:t>
      </w:r>
      <w:r w:rsidRPr="00BA5BC4">
        <w:rPr>
          <w:rFonts w:ascii="Arial" w:eastAsia="Times New Roman" w:hAnsi="Arial" w:cs="Arial"/>
          <w:sz w:val="24"/>
          <w:szCs w:val="24"/>
          <w:lang w:eastAsia="es-MX"/>
        </w:rPr>
        <w:t>.</w:t>
      </w:r>
    </w:p>
    <w:p w:rsidR="00BA5BC4" w:rsidRPr="00BA5BC4" w:rsidRDefault="00BA5BC4" w:rsidP="00BA5BC4">
      <w:pPr>
        <w:spacing w:after="0" w:line="276" w:lineRule="auto"/>
        <w:jc w:val="both"/>
        <w:rPr>
          <w:rFonts w:ascii="Arial" w:eastAsia="Times New Roman" w:hAnsi="Arial" w:cs="Arial"/>
          <w:sz w:val="24"/>
          <w:szCs w:val="24"/>
          <w:lang w:eastAsia="es-MX"/>
        </w:rPr>
      </w:pPr>
    </w:p>
    <w:p w:rsidR="00BA5BC4" w:rsidRPr="00BA5BC4" w:rsidRDefault="00BA5BC4" w:rsidP="00BA5BC4">
      <w:pPr>
        <w:spacing w:after="0" w:line="276" w:lineRule="auto"/>
        <w:jc w:val="both"/>
        <w:rPr>
          <w:rFonts w:ascii="Arial" w:eastAsia="Times New Roman" w:hAnsi="Arial" w:cs="Arial"/>
          <w:sz w:val="24"/>
          <w:szCs w:val="24"/>
          <w:lang w:eastAsia="es-MX"/>
        </w:rPr>
      </w:pPr>
      <w:r w:rsidRPr="00BA5BC4">
        <w:rPr>
          <w:rFonts w:ascii="Arial" w:eastAsia="Times New Roman" w:hAnsi="Arial" w:cs="Arial"/>
          <w:sz w:val="24"/>
          <w:szCs w:val="24"/>
          <w:lang w:eastAsia="es-MX"/>
        </w:rPr>
        <w:lastRenderedPageBreak/>
        <w:t>Por tanto, la reforma propuesta no crea nuevas atribuciones ni elimina mecanismos sustantivos de control, sino que armoniza el procedimiento administrativo con las competencias que la propia reglamentación municipal ya reconoce expresamente a la Oficialía de Padrón y Licencias como autoridad especializada y competente en materia de licencias y giros restringidos.</w:t>
      </w:r>
    </w:p>
    <w:p w:rsidR="00BA5BC4" w:rsidRDefault="00BA5BC4" w:rsidP="001B3118">
      <w:pPr>
        <w:spacing w:after="0" w:line="276" w:lineRule="auto"/>
        <w:jc w:val="both"/>
        <w:rPr>
          <w:rFonts w:ascii="Arial" w:eastAsia="Times New Roman" w:hAnsi="Arial" w:cs="Arial"/>
          <w:sz w:val="24"/>
          <w:szCs w:val="24"/>
          <w:lang w:eastAsia="es-MX"/>
        </w:rPr>
      </w:pPr>
    </w:p>
    <w:p w:rsidR="001B3118" w:rsidRPr="001B3118" w:rsidRDefault="00BA5BC4" w:rsidP="001B3118">
      <w:pPr>
        <w:spacing w:after="0" w:line="276" w:lineRule="auto"/>
        <w:jc w:val="both"/>
        <w:rPr>
          <w:rFonts w:ascii="Arial" w:eastAsia="Times New Roman" w:hAnsi="Arial" w:cs="Arial"/>
          <w:sz w:val="24"/>
          <w:szCs w:val="24"/>
          <w:lang w:eastAsia="es-MX"/>
        </w:rPr>
      </w:pPr>
      <w:r>
        <w:rPr>
          <w:rFonts w:ascii="Arial" w:eastAsia="Times New Roman" w:hAnsi="Arial" w:cs="Arial"/>
          <w:b/>
          <w:sz w:val="24"/>
          <w:szCs w:val="24"/>
          <w:lang w:eastAsia="es-MX"/>
        </w:rPr>
        <w:t>16.</w:t>
      </w:r>
      <w:r>
        <w:rPr>
          <w:rFonts w:ascii="Arial" w:eastAsia="Times New Roman" w:hAnsi="Arial" w:cs="Arial"/>
          <w:b/>
          <w:sz w:val="24"/>
          <w:szCs w:val="24"/>
          <w:lang w:eastAsia="es-MX"/>
        </w:rPr>
        <w:t xml:space="preserve"> </w:t>
      </w:r>
      <w:r w:rsidR="001B3118" w:rsidRPr="001B3118">
        <w:rPr>
          <w:rFonts w:ascii="Arial" w:eastAsia="Times New Roman" w:hAnsi="Arial" w:cs="Arial"/>
          <w:sz w:val="24"/>
          <w:szCs w:val="24"/>
          <w:lang w:eastAsia="es-MX"/>
        </w:rPr>
        <w:t xml:space="preserve">Lo anterior se realiza sin perjuicio de las facultades generales de asesoría, legalidad, acompañamiento y consulta jurídica que correspondan a la Dirección Jurídica Municipal en el ámbito de sus respectivas competencias administrativas y reglamentarias. </w:t>
      </w:r>
    </w:p>
    <w:p w:rsidR="001B3118" w:rsidRDefault="001B3118" w:rsidP="001B3118">
      <w:pPr>
        <w:spacing w:after="0" w:line="276" w:lineRule="auto"/>
        <w:jc w:val="both"/>
        <w:rPr>
          <w:rFonts w:ascii="Arial" w:eastAsia="Times New Roman" w:hAnsi="Arial" w:cs="Arial"/>
          <w:sz w:val="24"/>
          <w:szCs w:val="24"/>
          <w:lang w:eastAsia="es-MX"/>
        </w:rPr>
      </w:pPr>
    </w:p>
    <w:p w:rsidR="001B3118" w:rsidRPr="001B3118" w:rsidRDefault="001B3118" w:rsidP="001B3118">
      <w:pPr>
        <w:spacing w:after="0" w:line="276" w:lineRule="auto"/>
        <w:jc w:val="both"/>
        <w:rPr>
          <w:rFonts w:ascii="Arial" w:eastAsia="Times New Roman" w:hAnsi="Arial" w:cs="Arial"/>
          <w:sz w:val="24"/>
          <w:szCs w:val="24"/>
          <w:lang w:eastAsia="es-MX"/>
        </w:rPr>
      </w:pPr>
      <w:r>
        <w:rPr>
          <w:rFonts w:ascii="Arial" w:eastAsia="Times New Roman" w:hAnsi="Arial" w:cs="Arial"/>
          <w:b/>
          <w:sz w:val="24"/>
          <w:szCs w:val="24"/>
          <w:lang w:eastAsia="es-MX"/>
        </w:rPr>
        <w:t>1</w:t>
      </w:r>
      <w:r w:rsidR="00BA5BC4">
        <w:rPr>
          <w:rFonts w:ascii="Arial" w:eastAsia="Times New Roman" w:hAnsi="Arial" w:cs="Arial"/>
          <w:b/>
          <w:sz w:val="24"/>
          <w:szCs w:val="24"/>
          <w:lang w:eastAsia="es-MX"/>
        </w:rPr>
        <w:t>7</w:t>
      </w:r>
      <w:r>
        <w:rPr>
          <w:rFonts w:ascii="Arial" w:eastAsia="Times New Roman" w:hAnsi="Arial" w:cs="Arial"/>
          <w:b/>
          <w:sz w:val="24"/>
          <w:szCs w:val="24"/>
          <w:lang w:eastAsia="es-MX"/>
        </w:rPr>
        <w:t>.</w:t>
      </w:r>
      <w:r w:rsidRPr="001B3118">
        <w:rPr>
          <w:rFonts w:ascii="Arial" w:eastAsia="Times New Roman" w:hAnsi="Arial" w:cs="Arial"/>
          <w:sz w:val="24"/>
          <w:szCs w:val="24"/>
          <w:lang w:eastAsia="es-MX"/>
        </w:rPr>
        <w:t xml:space="preserve"> La eliminación de etapas redundantes dentro de los procedimientos administrativos contribuye a fortalecer la eficiencia institucional, mejorar la atención ciudadana y racionalizar el uso de los recursos públicos, en congruencia con los principios de eficacia, economía, proporcionalidad y buena administración pública. </w:t>
      </w:r>
    </w:p>
    <w:p w:rsidR="001B3118" w:rsidRDefault="001B3118" w:rsidP="001B3118">
      <w:pPr>
        <w:spacing w:after="0" w:line="276" w:lineRule="auto"/>
        <w:jc w:val="both"/>
        <w:rPr>
          <w:rFonts w:ascii="Arial" w:eastAsia="Times New Roman" w:hAnsi="Arial" w:cs="Arial"/>
          <w:sz w:val="24"/>
          <w:szCs w:val="24"/>
          <w:lang w:eastAsia="es-MX"/>
        </w:rPr>
      </w:pPr>
    </w:p>
    <w:p w:rsidR="001B3118" w:rsidRPr="001B3118" w:rsidRDefault="001B3118" w:rsidP="001B3118">
      <w:pPr>
        <w:spacing w:after="0" w:line="276" w:lineRule="auto"/>
        <w:jc w:val="both"/>
        <w:rPr>
          <w:rFonts w:ascii="Arial" w:eastAsia="Times New Roman" w:hAnsi="Arial" w:cs="Arial"/>
          <w:sz w:val="24"/>
          <w:szCs w:val="24"/>
          <w:lang w:eastAsia="es-MX"/>
        </w:rPr>
      </w:pPr>
      <w:r w:rsidRPr="001B3118">
        <w:rPr>
          <w:rFonts w:ascii="Arial" w:eastAsia="Times New Roman" w:hAnsi="Arial" w:cs="Arial"/>
          <w:b/>
          <w:sz w:val="24"/>
          <w:szCs w:val="24"/>
          <w:lang w:eastAsia="es-MX"/>
        </w:rPr>
        <w:t>1</w:t>
      </w:r>
      <w:r w:rsidR="00BA5BC4">
        <w:rPr>
          <w:rFonts w:ascii="Arial" w:eastAsia="Times New Roman" w:hAnsi="Arial" w:cs="Arial"/>
          <w:b/>
          <w:sz w:val="24"/>
          <w:szCs w:val="24"/>
          <w:lang w:eastAsia="es-MX"/>
        </w:rPr>
        <w:t>8</w:t>
      </w:r>
      <w:r w:rsidRPr="001B3118">
        <w:rPr>
          <w:rFonts w:ascii="Arial" w:eastAsia="Times New Roman" w:hAnsi="Arial" w:cs="Arial"/>
          <w:b/>
          <w:sz w:val="24"/>
          <w:szCs w:val="24"/>
          <w:lang w:eastAsia="es-MX"/>
        </w:rPr>
        <w:t>.</w:t>
      </w:r>
      <w:r w:rsidRPr="001B3118">
        <w:rPr>
          <w:rFonts w:ascii="Arial" w:eastAsia="Times New Roman" w:hAnsi="Arial" w:cs="Arial"/>
          <w:sz w:val="24"/>
          <w:szCs w:val="24"/>
          <w:lang w:eastAsia="es-MX"/>
        </w:rPr>
        <w:t xml:space="preserve"> La simplificación de procedimientos administrativos constituye una obligación institucional inherente a los principios de mejora regulatoria y buena administración pública, orientada a garantizar el derecho de las personas a una administración pública eficiente, accesible, pronta, transparente y proporcional, mediante la eliminación de cargas burocráticas innecesarias y etapas procedimentales que no aporten valor sustantivo al trámite administrativo. </w:t>
      </w:r>
    </w:p>
    <w:p w:rsidR="001B3118" w:rsidRDefault="001B3118" w:rsidP="001B3118">
      <w:pPr>
        <w:spacing w:after="0" w:line="276" w:lineRule="auto"/>
        <w:jc w:val="both"/>
        <w:rPr>
          <w:rFonts w:ascii="Arial" w:eastAsia="Times New Roman" w:hAnsi="Arial" w:cs="Arial"/>
          <w:sz w:val="24"/>
          <w:szCs w:val="24"/>
          <w:lang w:eastAsia="es-MX"/>
        </w:rPr>
      </w:pPr>
    </w:p>
    <w:p w:rsidR="001B3118" w:rsidRPr="001B3118" w:rsidRDefault="001B3118" w:rsidP="001B3118">
      <w:pPr>
        <w:spacing w:after="0" w:line="276" w:lineRule="auto"/>
        <w:jc w:val="both"/>
        <w:rPr>
          <w:rFonts w:ascii="Arial" w:eastAsia="Times New Roman" w:hAnsi="Arial" w:cs="Arial"/>
          <w:sz w:val="24"/>
          <w:szCs w:val="24"/>
          <w:lang w:eastAsia="es-MX"/>
        </w:rPr>
      </w:pPr>
      <w:r w:rsidRPr="001B3118">
        <w:rPr>
          <w:rFonts w:ascii="Arial" w:eastAsia="Times New Roman" w:hAnsi="Arial" w:cs="Arial"/>
          <w:b/>
          <w:sz w:val="24"/>
          <w:szCs w:val="24"/>
          <w:lang w:eastAsia="es-MX"/>
        </w:rPr>
        <w:t>1</w:t>
      </w:r>
      <w:r w:rsidR="00BA5BC4">
        <w:rPr>
          <w:rFonts w:ascii="Arial" w:eastAsia="Times New Roman" w:hAnsi="Arial" w:cs="Arial"/>
          <w:b/>
          <w:sz w:val="24"/>
          <w:szCs w:val="24"/>
          <w:lang w:eastAsia="es-MX"/>
        </w:rPr>
        <w:t>9</w:t>
      </w:r>
      <w:r w:rsidRPr="001B3118">
        <w:rPr>
          <w:rFonts w:ascii="Arial" w:eastAsia="Times New Roman" w:hAnsi="Arial" w:cs="Arial"/>
          <w:b/>
          <w:sz w:val="24"/>
          <w:szCs w:val="24"/>
          <w:lang w:eastAsia="es-MX"/>
        </w:rPr>
        <w:t>.</w:t>
      </w:r>
      <w:r w:rsidRPr="001B3118">
        <w:rPr>
          <w:rFonts w:ascii="Arial" w:eastAsia="Times New Roman" w:hAnsi="Arial" w:cs="Arial"/>
          <w:sz w:val="24"/>
          <w:szCs w:val="24"/>
          <w:lang w:eastAsia="es-MX"/>
        </w:rPr>
        <w:t xml:space="preserve"> En consecuencia, las comisiones dictaminadoras consideran que la reforma propuesta no sólo resulta jurídicamente viable, sino también acorde con las políticas públicas nacionales y estatales en materia de simplificación administrativa y mejora regulatoria, privilegiando un modelo de administración pública eficiente, moderna y orientada al servicio efectivo de la ciudadanía. </w:t>
      </w:r>
    </w:p>
    <w:p w:rsidR="001B3118" w:rsidRDefault="001B3118" w:rsidP="001B3118">
      <w:pPr>
        <w:spacing w:after="0" w:line="276" w:lineRule="auto"/>
        <w:jc w:val="both"/>
        <w:rPr>
          <w:rFonts w:ascii="Arial" w:eastAsia="Times New Roman" w:hAnsi="Arial" w:cs="Arial"/>
          <w:b/>
          <w:sz w:val="24"/>
          <w:szCs w:val="24"/>
          <w:lang w:eastAsia="es-MX"/>
        </w:rPr>
      </w:pPr>
    </w:p>
    <w:p w:rsidR="001B3118" w:rsidRPr="001B3118" w:rsidRDefault="00BA5BC4" w:rsidP="001B3118">
      <w:pPr>
        <w:spacing w:after="0" w:line="276" w:lineRule="auto"/>
        <w:jc w:val="both"/>
        <w:rPr>
          <w:rFonts w:ascii="Arial" w:eastAsia="Times New Roman" w:hAnsi="Arial" w:cs="Arial"/>
          <w:sz w:val="24"/>
          <w:szCs w:val="24"/>
          <w:lang w:eastAsia="es-MX"/>
        </w:rPr>
      </w:pPr>
      <w:r>
        <w:rPr>
          <w:rFonts w:ascii="Arial" w:eastAsia="Times New Roman" w:hAnsi="Arial" w:cs="Arial"/>
          <w:b/>
          <w:sz w:val="24"/>
          <w:szCs w:val="24"/>
          <w:lang w:eastAsia="es-MX"/>
        </w:rPr>
        <w:t>20</w:t>
      </w:r>
      <w:r w:rsidR="001B3118" w:rsidRPr="001B3118">
        <w:rPr>
          <w:rFonts w:ascii="Arial" w:eastAsia="Times New Roman" w:hAnsi="Arial" w:cs="Arial"/>
          <w:b/>
          <w:sz w:val="24"/>
          <w:szCs w:val="24"/>
          <w:lang w:eastAsia="es-MX"/>
        </w:rPr>
        <w:t>.</w:t>
      </w:r>
      <w:r w:rsidR="001B3118" w:rsidRPr="001B3118">
        <w:rPr>
          <w:rFonts w:ascii="Arial" w:eastAsia="Times New Roman" w:hAnsi="Arial" w:cs="Arial"/>
          <w:sz w:val="24"/>
          <w:szCs w:val="24"/>
          <w:lang w:eastAsia="es-MX"/>
        </w:rPr>
        <w:t xml:space="preserve"> Por lo anteriormente expuesto, las comisiones dictaminadoras consideran procedente aprobar la reforma al artículo 28 fracción II del Reglamento sobre la Venta y Consumo de Bebidas Alcohólicas del Municipio de Zapotlán el Grande, Jalisco, por estimar que fortalece la simplificación administrativa, mejora la eficiencia operativa del gobierno municipal y favorece una atención más ágil y efectiva a la ciudadanía, de conformidad al siguiente cuadro comparativo:</w:t>
      </w:r>
    </w:p>
    <w:p w:rsidR="001B3118" w:rsidRDefault="001B3118" w:rsidP="002753FD">
      <w:pPr>
        <w:spacing w:after="0" w:line="276" w:lineRule="auto"/>
        <w:jc w:val="both"/>
        <w:rPr>
          <w:rFonts w:ascii="Arial" w:eastAsia="Times New Roman" w:hAnsi="Arial" w:cs="Arial"/>
          <w:sz w:val="24"/>
          <w:szCs w:val="24"/>
          <w:lang w:eastAsia="es-MX"/>
        </w:rPr>
      </w:pPr>
    </w:p>
    <w:p w:rsidR="00864611" w:rsidRDefault="00864611" w:rsidP="002753FD">
      <w:pPr>
        <w:spacing w:after="0" w:line="276" w:lineRule="auto"/>
        <w:jc w:val="both"/>
        <w:rPr>
          <w:rFonts w:ascii="Arial" w:eastAsia="Times New Roman" w:hAnsi="Arial" w:cs="Arial"/>
          <w:sz w:val="24"/>
          <w:szCs w:val="24"/>
          <w:lang w:eastAsia="es-MX"/>
        </w:rPr>
      </w:pPr>
    </w:p>
    <w:tbl>
      <w:tblPr>
        <w:tblStyle w:val="Tablaconcuadrcula"/>
        <w:tblW w:w="9067" w:type="dxa"/>
        <w:tblLook w:val="04A0" w:firstRow="1" w:lastRow="0" w:firstColumn="1" w:lastColumn="0" w:noHBand="0" w:noVBand="1"/>
      </w:tblPr>
      <w:tblGrid>
        <w:gridCol w:w="4531"/>
        <w:gridCol w:w="4536"/>
      </w:tblGrid>
      <w:tr w:rsidR="000C1F25" w:rsidRPr="00767068" w:rsidTr="0082090C">
        <w:tc>
          <w:tcPr>
            <w:tcW w:w="4531" w:type="dxa"/>
          </w:tcPr>
          <w:p w:rsidR="000C1F25" w:rsidRPr="00767068" w:rsidRDefault="000C1F25" w:rsidP="0082090C">
            <w:pPr>
              <w:jc w:val="both"/>
              <w:rPr>
                <w:rFonts w:ascii="Arial Narrow" w:hAnsi="Arial Narrow" w:cs="Arial"/>
                <w:b/>
              </w:rPr>
            </w:pPr>
            <w:r w:rsidRPr="00767068">
              <w:rPr>
                <w:rFonts w:ascii="Arial Narrow" w:hAnsi="Arial Narrow" w:cs="Arial"/>
                <w:b/>
              </w:rPr>
              <w:lastRenderedPageBreak/>
              <w:t xml:space="preserve">Texto vigente </w:t>
            </w:r>
          </w:p>
        </w:tc>
        <w:tc>
          <w:tcPr>
            <w:tcW w:w="4536" w:type="dxa"/>
          </w:tcPr>
          <w:p w:rsidR="000C1F25" w:rsidRPr="00767068" w:rsidRDefault="000C1F25" w:rsidP="0082090C">
            <w:pPr>
              <w:jc w:val="both"/>
              <w:rPr>
                <w:rFonts w:ascii="Arial Narrow" w:hAnsi="Arial Narrow" w:cs="Arial"/>
                <w:b/>
              </w:rPr>
            </w:pPr>
            <w:r w:rsidRPr="00767068">
              <w:rPr>
                <w:rFonts w:ascii="Arial Narrow" w:hAnsi="Arial Narrow" w:cs="Arial"/>
                <w:b/>
              </w:rPr>
              <w:t xml:space="preserve">Propuesta de Reforma. </w:t>
            </w:r>
          </w:p>
        </w:tc>
      </w:tr>
      <w:tr w:rsidR="000C1F25" w:rsidRPr="00767068" w:rsidTr="0082090C">
        <w:tc>
          <w:tcPr>
            <w:tcW w:w="4531" w:type="dxa"/>
          </w:tcPr>
          <w:p w:rsidR="000C1F25" w:rsidRPr="00767068" w:rsidRDefault="000C1F25" w:rsidP="0082090C">
            <w:pPr>
              <w:jc w:val="both"/>
              <w:rPr>
                <w:rFonts w:ascii="Arial Narrow" w:hAnsi="Arial Narrow" w:cs="Arial"/>
              </w:rPr>
            </w:pPr>
            <w:r w:rsidRPr="00767068">
              <w:rPr>
                <w:rFonts w:ascii="Arial Narrow" w:hAnsi="Arial Narrow" w:cs="Arial"/>
              </w:rPr>
              <w:t>ARTÍCULO 28.- Para el trámite de las Licencias el solicitante deberá comparecer personalmente, con la documentación correspondiente ante la Oficina de Padrón y Licencias, siendo esta la encargada de integrar el expediente correspondiente a dicha solicitud, debiendo reunir los siguientes requisitos:</w:t>
            </w:r>
          </w:p>
          <w:p w:rsidR="000C1F25" w:rsidRPr="00767068" w:rsidRDefault="000C1F25" w:rsidP="0082090C">
            <w:pPr>
              <w:jc w:val="both"/>
              <w:rPr>
                <w:rFonts w:ascii="Arial Narrow" w:hAnsi="Arial Narrow" w:cs="Arial"/>
              </w:rPr>
            </w:pPr>
            <w:r w:rsidRPr="00767068">
              <w:rPr>
                <w:rFonts w:ascii="Arial Narrow" w:hAnsi="Arial Narrow" w:cs="Arial"/>
              </w:rPr>
              <w:t xml:space="preserve">I. (…) </w:t>
            </w:r>
          </w:p>
          <w:p w:rsidR="000C1F25" w:rsidRPr="00767068" w:rsidRDefault="000C1F25" w:rsidP="0082090C">
            <w:pPr>
              <w:jc w:val="both"/>
              <w:rPr>
                <w:rFonts w:ascii="Arial Narrow" w:hAnsi="Arial Narrow" w:cs="Arial"/>
              </w:rPr>
            </w:pPr>
            <w:r w:rsidRPr="00767068">
              <w:rPr>
                <w:rFonts w:ascii="Arial Narrow" w:hAnsi="Arial Narrow" w:cs="Arial"/>
              </w:rPr>
              <w:t>II. Al estar conformados los expedientes administrativos, el Titular de la Oficina de Padrón y Licencias turnara dichos expedientes a la Dirección de Jurídico para su revisión, análisis y expedición de una opinión por escrito de los documentos recibidos en un término improrrogable de 5 días, posteriormente será remitido de nueva cuenta a la Oficina de Padrón y Licencias, para que el titular en su carácter de secretario técnico convoque a sesión del Consejo Municipal de Giros Restringidos.</w:t>
            </w:r>
          </w:p>
          <w:p w:rsidR="000C1F25" w:rsidRPr="00767068" w:rsidRDefault="000C1F25" w:rsidP="0082090C">
            <w:pPr>
              <w:jc w:val="both"/>
              <w:rPr>
                <w:rFonts w:ascii="Arial Narrow" w:hAnsi="Arial Narrow" w:cs="Arial"/>
              </w:rPr>
            </w:pPr>
            <w:r w:rsidRPr="00767068">
              <w:rPr>
                <w:rFonts w:ascii="Arial Narrow" w:hAnsi="Arial Narrow" w:cs="Arial"/>
              </w:rPr>
              <w:t xml:space="preserve">III. a la V. (…) </w:t>
            </w:r>
          </w:p>
        </w:tc>
        <w:tc>
          <w:tcPr>
            <w:tcW w:w="4536" w:type="dxa"/>
          </w:tcPr>
          <w:p w:rsidR="000C1F25" w:rsidRPr="00767068" w:rsidRDefault="000C1F25" w:rsidP="0082090C">
            <w:pPr>
              <w:jc w:val="both"/>
              <w:rPr>
                <w:rFonts w:ascii="Arial Narrow" w:hAnsi="Arial Narrow" w:cs="Arial"/>
              </w:rPr>
            </w:pPr>
            <w:r w:rsidRPr="00767068">
              <w:rPr>
                <w:rFonts w:ascii="Arial Narrow" w:hAnsi="Arial Narrow" w:cs="Arial"/>
              </w:rPr>
              <w:t>ARTÍCULO 28.- Para el trámite de las Licencias el solicitante deberá comparecer personalmente, con la documentación correspondiente ante la Oficina de Padrón y Licencias, siendo esta la encargada de integrar el expediente correspondiente a dicha solicitud, debiendo reunir los siguientes requisitos:</w:t>
            </w:r>
          </w:p>
          <w:p w:rsidR="000C1F25" w:rsidRPr="00767068" w:rsidRDefault="000C1F25" w:rsidP="0082090C">
            <w:pPr>
              <w:jc w:val="both"/>
              <w:rPr>
                <w:rFonts w:ascii="Arial Narrow" w:hAnsi="Arial Narrow" w:cs="Arial"/>
              </w:rPr>
            </w:pPr>
            <w:r w:rsidRPr="00767068">
              <w:rPr>
                <w:rFonts w:ascii="Arial Narrow" w:hAnsi="Arial Narrow" w:cs="Arial"/>
              </w:rPr>
              <w:t xml:space="preserve">I. (…) </w:t>
            </w:r>
          </w:p>
          <w:p w:rsidR="000C1F25" w:rsidRPr="00767068" w:rsidRDefault="000C1F25" w:rsidP="0082090C">
            <w:pPr>
              <w:jc w:val="both"/>
              <w:rPr>
                <w:rFonts w:ascii="Arial Narrow" w:hAnsi="Arial Narrow" w:cs="Arial"/>
              </w:rPr>
            </w:pPr>
            <w:r w:rsidRPr="00767068">
              <w:rPr>
                <w:rFonts w:ascii="Arial Narrow" w:hAnsi="Arial Narrow" w:cs="Arial"/>
              </w:rPr>
              <w:t xml:space="preserve">II. Al estar conformados los expedientes administrativos, el Titular de la Oficina de Padrón y Licencias </w:t>
            </w:r>
            <w:r w:rsidRPr="00767068">
              <w:rPr>
                <w:rFonts w:ascii="Arial Narrow" w:hAnsi="Arial Narrow" w:cs="Arial"/>
                <w:b/>
                <w:color w:val="C00000"/>
              </w:rPr>
              <w:t>verificará y analizará dichos expedientes y emitirá una opinión por escrito de los documentos recibidos en un término improrrogable de 5 días</w:t>
            </w:r>
            <w:r w:rsidRPr="000C4193">
              <w:rPr>
                <w:rFonts w:ascii="Arial Narrow" w:hAnsi="Arial Narrow" w:cs="Arial"/>
                <w:b/>
                <w:color w:val="C00000"/>
              </w:rPr>
              <w:t>, a</w:t>
            </w:r>
            <w:r w:rsidR="000C4193" w:rsidRPr="000C4193">
              <w:rPr>
                <w:rFonts w:ascii="Arial Narrow" w:hAnsi="Arial Narrow" w:cs="Arial"/>
                <w:b/>
                <w:color w:val="C00000"/>
              </w:rPr>
              <w:t xml:space="preserve"> fin</w:t>
            </w:r>
            <w:r w:rsidRPr="000C4193">
              <w:rPr>
                <w:rFonts w:ascii="Arial Narrow" w:hAnsi="Arial Narrow" w:cs="Arial"/>
                <w:b/>
                <w:color w:val="C00000"/>
              </w:rPr>
              <w:t xml:space="preserve"> de que el titular de la Oficialía de Padrón y Licencias </w:t>
            </w:r>
            <w:r w:rsidRPr="00767068">
              <w:rPr>
                <w:rFonts w:ascii="Arial Narrow" w:hAnsi="Arial Narrow" w:cs="Arial"/>
              </w:rPr>
              <w:t>en su carácter de secretario técnico convoque a sesión del Consejo Municipal de Giros Restringidos.</w:t>
            </w:r>
          </w:p>
          <w:p w:rsidR="000C1F25" w:rsidRPr="00767068" w:rsidRDefault="000C1F25" w:rsidP="0082090C">
            <w:pPr>
              <w:jc w:val="both"/>
              <w:rPr>
                <w:rFonts w:ascii="Arial Narrow" w:hAnsi="Arial Narrow" w:cs="Arial"/>
              </w:rPr>
            </w:pPr>
          </w:p>
          <w:p w:rsidR="000C1F25" w:rsidRPr="00767068" w:rsidRDefault="000C1F25" w:rsidP="0082090C">
            <w:pPr>
              <w:jc w:val="both"/>
              <w:rPr>
                <w:rFonts w:ascii="Arial Narrow" w:hAnsi="Arial Narrow" w:cs="Arial"/>
              </w:rPr>
            </w:pPr>
          </w:p>
          <w:p w:rsidR="000C1F25" w:rsidRPr="00767068" w:rsidRDefault="000C1F25" w:rsidP="0082090C">
            <w:pPr>
              <w:jc w:val="both"/>
              <w:rPr>
                <w:rFonts w:ascii="Arial Narrow" w:hAnsi="Arial Narrow" w:cs="Arial"/>
                <w:b/>
                <w:color w:val="000000" w:themeColor="text1"/>
              </w:rPr>
            </w:pPr>
            <w:r w:rsidRPr="00767068">
              <w:rPr>
                <w:rFonts w:ascii="Arial Narrow" w:hAnsi="Arial Narrow" w:cs="Arial"/>
              </w:rPr>
              <w:t xml:space="preserve">III. a la V. (…) </w:t>
            </w:r>
          </w:p>
        </w:tc>
      </w:tr>
    </w:tbl>
    <w:p w:rsidR="0082090C" w:rsidRPr="0082090C" w:rsidRDefault="0082090C" w:rsidP="0082090C">
      <w:pPr>
        <w:spacing w:after="0" w:line="240" w:lineRule="auto"/>
        <w:rPr>
          <w:rFonts w:ascii="Times New Roman" w:eastAsia="Times New Roman" w:hAnsi="Times New Roman" w:cs="Times New Roman"/>
          <w:sz w:val="24"/>
          <w:szCs w:val="24"/>
          <w:lang w:eastAsia="es-MX"/>
        </w:rPr>
      </w:pPr>
    </w:p>
    <w:p w:rsidR="002753FD" w:rsidRPr="002753FD" w:rsidRDefault="002753FD" w:rsidP="002753FD">
      <w:pPr>
        <w:spacing w:after="0" w:line="276" w:lineRule="auto"/>
        <w:jc w:val="center"/>
        <w:outlineLvl w:val="0"/>
        <w:rPr>
          <w:rFonts w:ascii="Arial" w:eastAsia="Times New Roman" w:hAnsi="Arial" w:cs="Arial"/>
          <w:b/>
          <w:bCs/>
          <w:kern w:val="36"/>
          <w:sz w:val="24"/>
          <w:szCs w:val="24"/>
          <w:lang w:eastAsia="es-MX"/>
        </w:rPr>
      </w:pPr>
      <w:r w:rsidRPr="002753FD">
        <w:rPr>
          <w:rFonts w:ascii="Arial" w:eastAsia="Times New Roman" w:hAnsi="Arial" w:cs="Arial"/>
          <w:b/>
          <w:bCs/>
          <w:kern w:val="36"/>
          <w:sz w:val="24"/>
          <w:szCs w:val="24"/>
          <w:lang w:eastAsia="es-MX"/>
        </w:rPr>
        <w:t>RESOLUTIVOS</w:t>
      </w:r>
    </w:p>
    <w:p w:rsidR="000C1F25" w:rsidRDefault="000C1F25" w:rsidP="002753FD">
      <w:pPr>
        <w:spacing w:after="0" w:line="276" w:lineRule="auto"/>
        <w:jc w:val="both"/>
        <w:rPr>
          <w:rFonts w:ascii="Arial" w:eastAsia="Times New Roman" w:hAnsi="Arial" w:cs="Arial"/>
          <w:sz w:val="24"/>
          <w:szCs w:val="24"/>
          <w:lang w:eastAsia="es-MX"/>
        </w:rPr>
      </w:pPr>
    </w:p>
    <w:p w:rsidR="002753FD" w:rsidRDefault="002753FD" w:rsidP="002753FD">
      <w:pPr>
        <w:spacing w:after="0" w:line="276" w:lineRule="auto"/>
        <w:jc w:val="both"/>
        <w:rPr>
          <w:rFonts w:ascii="Arial" w:eastAsia="Times New Roman" w:hAnsi="Arial" w:cs="Arial"/>
          <w:sz w:val="24"/>
          <w:szCs w:val="24"/>
          <w:lang w:eastAsia="es-MX"/>
        </w:rPr>
      </w:pPr>
      <w:proofErr w:type="gramStart"/>
      <w:r w:rsidRPr="002753FD">
        <w:rPr>
          <w:rFonts w:ascii="Arial" w:eastAsia="Times New Roman" w:hAnsi="Arial" w:cs="Arial"/>
          <w:b/>
          <w:sz w:val="24"/>
          <w:szCs w:val="24"/>
          <w:lang w:eastAsia="es-MX"/>
        </w:rPr>
        <w:t>PRIMERO.-</w:t>
      </w:r>
      <w:proofErr w:type="gramEnd"/>
      <w:r w:rsidRPr="002753FD">
        <w:rPr>
          <w:rFonts w:ascii="Arial" w:eastAsia="Times New Roman" w:hAnsi="Arial" w:cs="Arial"/>
          <w:sz w:val="24"/>
          <w:szCs w:val="24"/>
          <w:lang w:eastAsia="es-MX"/>
        </w:rPr>
        <w:t xml:space="preserve"> </w:t>
      </w:r>
      <w:r w:rsidR="00035395" w:rsidRPr="00035395">
        <w:rPr>
          <w:rFonts w:ascii="Arial" w:eastAsia="Times New Roman" w:hAnsi="Arial" w:cs="Arial"/>
          <w:sz w:val="24"/>
          <w:szCs w:val="24"/>
          <w:lang w:eastAsia="es-MX"/>
        </w:rPr>
        <w:t xml:space="preserve">El Ayuntamiento Constitucional de Zapotlán el Grande, Jalisco, aprueba en lo general y en lo particular </w:t>
      </w:r>
      <w:r w:rsidRPr="002753FD">
        <w:rPr>
          <w:rFonts w:ascii="Arial" w:eastAsia="Times New Roman" w:hAnsi="Arial" w:cs="Arial"/>
          <w:sz w:val="24"/>
          <w:szCs w:val="24"/>
          <w:lang w:eastAsia="es-MX"/>
        </w:rPr>
        <w:t>la reforma al artículo 28 fracción II del Reglamento sobre la Venta y Consumo de Bebidas Alcohólicas del Municipio de Zapotlán el Grande, Jalisco, para quedar como sigue:</w:t>
      </w:r>
    </w:p>
    <w:p w:rsidR="00767068" w:rsidRPr="002753FD" w:rsidRDefault="00767068" w:rsidP="002753FD">
      <w:pPr>
        <w:spacing w:after="0" w:line="276" w:lineRule="auto"/>
        <w:jc w:val="both"/>
        <w:rPr>
          <w:rFonts w:ascii="Arial" w:eastAsia="Times New Roman" w:hAnsi="Arial" w:cs="Arial"/>
          <w:sz w:val="24"/>
          <w:szCs w:val="24"/>
          <w:lang w:eastAsia="es-MX"/>
        </w:rPr>
      </w:pPr>
    </w:p>
    <w:p w:rsidR="002753FD" w:rsidRDefault="002753FD" w:rsidP="002753FD">
      <w:pPr>
        <w:spacing w:after="0" w:line="276" w:lineRule="auto"/>
        <w:jc w:val="both"/>
        <w:outlineLvl w:val="1"/>
        <w:rPr>
          <w:rFonts w:ascii="Arial" w:eastAsia="Times New Roman" w:hAnsi="Arial" w:cs="Arial"/>
          <w:b/>
          <w:bCs/>
          <w:sz w:val="24"/>
          <w:szCs w:val="24"/>
          <w:lang w:eastAsia="es-MX"/>
        </w:rPr>
      </w:pPr>
      <w:r w:rsidRPr="002753FD">
        <w:rPr>
          <w:rFonts w:ascii="Arial" w:eastAsia="Times New Roman" w:hAnsi="Arial" w:cs="Arial"/>
          <w:b/>
          <w:bCs/>
          <w:sz w:val="24"/>
          <w:szCs w:val="24"/>
          <w:lang w:eastAsia="es-MX"/>
        </w:rPr>
        <w:t>TEXTO REFORMADO</w:t>
      </w:r>
    </w:p>
    <w:p w:rsidR="002753FD" w:rsidRPr="002753FD" w:rsidRDefault="002753FD" w:rsidP="00767068">
      <w:pPr>
        <w:spacing w:after="0" w:line="276" w:lineRule="auto"/>
        <w:jc w:val="both"/>
        <w:outlineLvl w:val="2"/>
        <w:rPr>
          <w:rFonts w:ascii="Arial" w:eastAsia="Times New Roman" w:hAnsi="Arial" w:cs="Arial"/>
          <w:sz w:val="24"/>
          <w:szCs w:val="24"/>
          <w:lang w:eastAsia="es-MX"/>
        </w:rPr>
      </w:pPr>
      <w:r w:rsidRPr="002753FD">
        <w:rPr>
          <w:rFonts w:ascii="Arial" w:eastAsia="Times New Roman" w:hAnsi="Arial" w:cs="Arial"/>
          <w:b/>
          <w:bCs/>
          <w:sz w:val="24"/>
          <w:szCs w:val="24"/>
          <w:lang w:eastAsia="es-MX"/>
        </w:rPr>
        <w:t>ARTÍCULO 28.-</w:t>
      </w:r>
      <w:r w:rsidR="00767068">
        <w:rPr>
          <w:rFonts w:ascii="Arial" w:eastAsia="Times New Roman" w:hAnsi="Arial" w:cs="Arial"/>
          <w:b/>
          <w:bCs/>
          <w:sz w:val="24"/>
          <w:szCs w:val="24"/>
          <w:lang w:eastAsia="es-MX"/>
        </w:rPr>
        <w:t xml:space="preserve"> </w:t>
      </w:r>
      <w:r w:rsidRPr="002753FD">
        <w:rPr>
          <w:rFonts w:ascii="Arial" w:eastAsia="Times New Roman" w:hAnsi="Arial" w:cs="Arial"/>
          <w:sz w:val="24"/>
          <w:szCs w:val="24"/>
          <w:lang w:eastAsia="es-MX"/>
        </w:rPr>
        <w:t>Para el trámite de las Licencias el solicitante deberá comparecer personalmente, con la documentación correspondiente ante la Oficina de Padrón y Licencias, siendo esta la encargada de integrar el expediente correspondiente a dicha solicitud, debiendo reunir los siguientes requisitos:</w:t>
      </w:r>
    </w:p>
    <w:p w:rsidR="002753FD" w:rsidRPr="002753FD" w:rsidRDefault="002753FD" w:rsidP="002753FD">
      <w:pPr>
        <w:spacing w:after="0" w:line="276" w:lineRule="auto"/>
        <w:jc w:val="both"/>
        <w:rPr>
          <w:rFonts w:ascii="Arial" w:eastAsia="Times New Roman" w:hAnsi="Arial" w:cs="Arial"/>
          <w:sz w:val="24"/>
          <w:szCs w:val="24"/>
          <w:lang w:eastAsia="es-MX"/>
        </w:rPr>
      </w:pPr>
      <w:r w:rsidRPr="002753FD">
        <w:rPr>
          <w:rFonts w:ascii="Arial" w:eastAsia="Times New Roman" w:hAnsi="Arial" w:cs="Arial"/>
          <w:sz w:val="24"/>
          <w:szCs w:val="24"/>
          <w:lang w:eastAsia="es-MX"/>
        </w:rPr>
        <w:t>I. (...)</w:t>
      </w:r>
    </w:p>
    <w:p w:rsidR="002753FD" w:rsidRPr="002753FD" w:rsidRDefault="002753FD" w:rsidP="002753FD">
      <w:pPr>
        <w:spacing w:after="0" w:line="276" w:lineRule="auto"/>
        <w:jc w:val="both"/>
        <w:rPr>
          <w:rFonts w:ascii="Arial" w:eastAsia="Times New Roman" w:hAnsi="Arial" w:cs="Arial"/>
          <w:sz w:val="24"/>
          <w:szCs w:val="24"/>
          <w:lang w:eastAsia="es-MX"/>
        </w:rPr>
      </w:pPr>
      <w:r w:rsidRPr="002753FD">
        <w:rPr>
          <w:rFonts w:ascii="Arial" w:eastAsia="Times New Roman" w:hAnsi="Arial" w:cs="Arial"/>
          <w:sz w:val="24"/>
          <w:szCs w:val="24"/>
          <w:lang w:eastAsia="es-MX"/>
        </w:rPr>
        <w:t xml:space="preserve">II. Al estar conformados los expedientes administrativos, el Titular de la Oficina de Padrón y Licencias </w:t>
      </w:r>
      <w:r w:rsidRPr="002753FD">
        <w:rPr>
          <w:rFonts w:ascii="Arial" w:eastAsia="Times New Roman" w:hAnsi="Arial" w:cs="Arial"/>
          <w:b/>
          <w:color w:val="C00000"/>
          <w:sz w:val="24"/>
          <w:szCs w:val="24"/>
          <w:lang w:eastAsia="es-MX"/>
        </w:rPr>
        <w:t>verificará y analizará dichos expedientes y emitirá una opinión por escrito de los documentos recibidos en un término improrrogable de 5 días,</w:t>
      </w:r>
      <w:r w:rsidRPr="002753FD">
        <w:rPr>
          <w:rFonts w:ascii="Arial" w:eastAsia="Times New Roman" w:hAnsi="Arial" w:cs="Arial"/>
          <w:color w:val="C00000"/>
          <w:sz w:val="24"/>
          <w:szCs w:val="24"/>
          <w:lang w:eastAsia="es-MX"/>
        </w:rPr>
        <w:t xml:space="preserve"> </w:t>
      </w:r>
      <w:r w:rsidRPr="002753FD">
        <w:rPr>
          <w:rFonts w:ascii="Arial" w:eastAsia="Times New Roman" w:hAnsi="Arial" w:cs="Arial"/>
          <w:b/>
          <w:color w:val="C00000"/>
          <w:sz w:val="24"/>
          <w:szCs w:val="24"/>
          <w:lang w:eastAsia="es-MX"/>
        </w:rPr>
        <w:t>a fin de que el titular de la Oficialía de Padrón y Licencias</w:t>
      </w:r>
      <w:r w:rsidRPr="002753FD">
        <w:rPr>
          <w:rFonts w:ascii="Arial" w:eastAsia="Times New Roman" w:hAnsi="Arial" w:cs="Arial"/>
          <w:color w:val="C00000"/>
          <w:sz w:val="24"/>
          <w:szCs w:val="24"/>
          <w:lang w:eastAsia="es-MX"/>
        </w:rPr>
        <w:t xml:space="preserve"> </w:t>
      </w:r>
      <w:r w:rsidRPr="002753FD">
        <w:rPr>
          <w:rFonts w:ascii="Arial" w:eastAsia="Times New Roman" w:hAnsi="Arial" w:cs="Arial"/>
          <w:sz w:val="24"/>
          <w:szCs w:val="24"/>
          <w:lang w:eastAsia="es-MX"/>
        </w:rPr>
        <w:t>en su carácter de secretario técnico convoque a sesión del Consejo Municipal de Giros Restringidos.</w:t>
      </w:r>
    </w:p>
    <w:p w:rsidR="002753FD" w:rsidRPr="002753FD" w:rsidRDefault="002753FD" w:rsidP="002753FD">
      <w:pPr>
        <w:spacing w:after="0" w:line="276" w:lineRule="auto"/>
        <w:jc w:val="both"/>
        <w:rPr>
          <w:rFonts w:ascii="Arial" w:eastAsia="Times New Roman" w:hAnsi="Arial" w:cs="Arial"/>
          <w:sz w:val="24"/>
          <w:szCs w:val="24"/>
          <w:lang w:eastAsia="es-MX"/>
        </w:rPr>
      </w:pPr>
      <w:r w:rsidRPr="002753FD">
        <w:rPr>
          <w:rFonts w:ascii="Arial" w:eastAsia="Times New Roman" w:hAnsi="Arial" w:cs="Arial"/>
          <w:sz w:val="24"/>
          <w:szCs w:val="24"/>
          <w:lang w:eastAsia="es-MX"/>
        </w:rPr>
        <w:lastRenderedPageBreak/>
        <w:t>III. a la V. (...)</w:t>
      </w:r>
    </w:p>
    <w:p w:rsidR="000C1F25" w:rsidRDefault="000C1F25" w:rsidP="002753FD">
      <w:pPr>
        <w:spacing w:after="0" w:line="276" w:lineRule="auto"/>
        <w:jc w:val="both"/>
        <w:rPr>
          <w:rFonts w:ascii="Arial" w:eastAsia="Times New Roman" w:hAnsi="Arial" w:cs="Arial"/>
          <w:sz w:val="24"/>
          <w:szCs w:val="24"/>
          <w:lang w:eastAsia="es-MX"/>
        </w:rPr>
      </w:pPr>
    </w:p>
    <w:p w:rsidR="00767068" w:rsidRPr="002B5BDA" w:rsidRDefault="000C1F25" w:rsidP="00767068">
      <w:pPr>
        <w:pStyle w:val="Textoindependiente"/>
        <w:spacing w:line="276" w:lineRule="auto"/>
        <w:jc w:val="both"/>
        <w:rPr>
          <w:rFonts w:ascii="Arial" w:hAnsi="Arial" w:cs="Arial"/>
          <w:sz w:val="24"/>
          <w:szCs w:val="24"/>
        </w:rPr>
      </w:pPr>
      <w:proofErr w:type="gramStart"/>
      <w:r w:rsidRPr="00767068">
        <w:rPr>
          <w:rFonts w:ascii="Arial" w:eastAsia="Times New Roman" w:hAnsi="Arial" w:cs="Arial"/>
          <w:b/>
          <w:sz w:val="24"/>
          <w:szCs w:val="24"/>
          <w:lang w:eastAsia="es-MX"/>
        </w:rPr>
        <w:t>SEGUNDO</w:t>
      </w:r>
      <w:r w:rsidR="002753FD" w:rsidRPr="002753FD">
        <w:rPr>
          <w:rFonts w:ascii="Arial" w:eastAsia="Times New Roman" w:hAnsi="Arial" w:cs="Arial"/>
          <w:b/>
          <w:sz w:val="24"/>
          <w:szCs w:val="24"/>
          <w:lang w:eastAsia="es-MX"/>
        </w:rPr>
        <w:t>.-</w:t>
      </w:r>
      <w:proofErr w:type="gramEnd"/>
      <w:r w:rsidR="002753FD" w:rsidRPr="002753FD">
        <w:rPr>
          <w:rFonts w:ascii="Arial" w:eastAsia="Times New Roman" w:hAnsi="Arial" w:cs="Arial"/>
          <w:sz w:val="24"/>
          <w:szCs w:val="24"/>
          <w:lang w:eastAsia="es-MX"/>
        </w:rPr>
        <w:t xml:space="preserve"> </w:t>
      </w:r>
      <w:r w:rsidR="00767068" w:rsidRPr="002B5BDA">
        <w:rPr>
          <w:rFonts w:ascii="Arial" w:hAnsi="Arial" w:cs="Arial"/>
          <w:sz w:val="24"/>
          <w:szCs w:val="24"/>
        </w:rPr>
        <w:t>Se ordena publicar las</w:t>
      </w:r>
      <w:r w:rsidR="00767068" w:rsidRPr="002B5BDA">
        <w:rPr>
          <w:rStyle w:val="Ninguno"/>
          <w:rFonts w:ascii="Arial" w:hAnsi="Arial" w:cs="Arial"/>
          <w:sz w:val="24"/>
          <w:szCs w:val="24"/>
          <w:lang w:val="es-MX"/>
        </w:rPr>
        <w:t xml:space="preserve"> reformas </w:t>
      </w:r>
      <w:r w:rsidR="00767068">
        <w:rPr>
          <w:rStyle w:val="Ninguno"/>
          <w:rFonts w:ascii="Arial" w:hAnsi="Arial" w:cs="Arial"/>
          <w:sz w:val="24"/>
          <w:szCs w:val="24"/>
          <w:lang w:val="es-MX"/>
        </w:rPr>
        <w:t xml:space="preserve">al </w:t>
      </w:r>
      <w:r w:rsidR="000C4193" w:rsidRPr="000C4193">
        <w:rPr>
          <w:rStyle w:val="Ninguno"/>
          <w:rFonts w:ascii="Arial" w:hAnsi="Arial" w:cs="Arial"/>
          <w:sz w:val="24"/>
          <w:szCs w:val="24"/>
          <w:lang w:val="es-MX"/>
        </w:rPr>
        <w:t>Reglamento sobre la Venta y Consumo de Bebidas Alcohólicas del Municipio de Zapotlán el Grande, Jalisco</w:t>
      </w:r>
      <w:r w:rsidR="00767068" w:rsidRPr="002B5BDA">
        <w:rPr>
          <w:rFonts w:ascii="Arial" w:hAnsi="Arial" w:cs="Arial"/>
          <w:sz w:val="24"/>
          <w:szCs w:val="24"/>
        </w:rPr>
        <w:t>,</w:t>
      </w:r>
      <w:r w:rsidR="00767068">
        <w:rPr>
          <w:rFonts w:ascii="Arial" w:hAnsi="Arial" w:cs="Arial"/>
          <w:sz w:val="24"/>
          <w:szCs w:val="24"/>
        </w:rPr>
        <w:t xml:space="preserve"> aprobadas en el resolutivo primero,</w:t>
      </w:r>
      <w:r w:rsidR="00767068" w:rsidRPr="002B5BDA">
        <w:rPr>
          <w:rFonts w:ascii="Arial" w:hAnsi="Arial" w:cs="Arial"/>
          <w:sz w:val="24"/>
          <w:szCs w:val="24"/>
        </w:rPr>
        <w:t xml:space="preserve"> prescribiendo su entrada en vigor </w:t>
      </w:r>
      <w:r w:rsidR="00767068">
        <w:rPr>
          <w:rFonts w:ascii="Arial" w:hAnsi="Arial" w:cs="Arial"/>
          <w:sz w:val="24"/>
          <w:szCs w:val="24"/>
        </w:rPr>
        <w:t xml:space="preserve">a partir del </w:t>
      </w:r>
      <w:r w:rsidR="00767068" w:rsidRPr="002B5BDA">
        <w:rPr>
          <w:rFonts w:ascii="Arial" w:hAnsi="Arial" w:cs="Arial"/>
          <w:sz w:val="24"/>
          <w:szCs w:val="24"/>
        </w:rPr>
        <w:t>día siguiente de su publicación en la Gaceta Municipal.</w:t>
      </w:r>
    </w:p>
    <w:p w:rsidR="000C1F25" w:rsidRDefault="000C1F25" w:rsidP="002753FD">
      <w:pPr>
        <w:spacing w:after="0" w:line="276" w:lineRule="auto"/>
        <w:jc w:val="both"/>
        <w:rPr>
          <w:rFonts w:ascii="Arial" w:eastAsia="Times New Roman" w:hAnsi="Arial" w:cs="Arial"/>
          <w:sz w:val="24"/>
          <w:szCs w:val="24"/>
          <w:lang w:eastAsia="es-MX"/>
        </w:rPr>
      </w:pPr>
    </w:p>
    <w:p w:rsidR="002753FD" w:rsidRPr="002753FD" w:rsidRDefault="000C1F25" w:rsidP="002753FD">
      <w:pPr>
        <w:spacing w:after="0" w:line="276" w:lineRule="auto"/>
        <w:jc w:val="both"/>
        <w:rPr>
          <w:rFonts w:ascii="Arial" w:eastAsia="Times New Roman" w:hAnsi="Arial" w:cs="Arial"/>
          <w:sz w:val="24"/>
          <w:szCs w:val="24"/>
          <w:lang w:eastAsia="es-MX"/>
        </w:rPr>
      </w:pPr>
      <w:r w:rsidRPr="00767068">
        <w:rPr>
          <w:rFonts w:ascii="Arial" w:eastAsia="Times New Roman" w:hAnsi="Arial" w:cs="Arial"/>
          <w:b/>
          <w:sz w:val="24"/>
          <w:szCs w:val="24"/>
          <w:lang w:eastAsia="es-MX"/>
        </w:rPr>
        <w:t>TERCERO</w:t>
      </w:r>
      <w:r w:rsidR="002753FD" w:rsidRPr="002753FD">
        <w:rPr>
          <w:rFonts w:ascii="Arial" w:eastAsia="Times New Roman" w:hAnsi="Arial" w:cs="Arial"/>
          <w:b/>
          <w:sz w:val="24"/>
          <w:szCs w:val="24"/>
          <w:lang w:eastAsia="es-MX"/>
        </w:rPr>
        <w:t>.-</w:t>
      </w:r>
      <w:r w:rsidR="002753FD" w:rsidRPr="002753FD">
        <w:rPr>
          <w:rFonts w:ascii="Arial" w:eastAsia="Times New Roman" w:hAnsi="Arial" w:cs="Arial"/>
          <w:sz w:val="24"/>
          <w:szCs w:val="24"/>
          <w:lang w:eastAsia="es-MX"/>
        </w:rPr>
        <w:t xml:space="preserve"> </w:t>
      </w:r>
      <w:r w:rsidR="00767068" w:rsidRPr="002B5BDA">
        <w:rPr>
          <w:rFonts w:ascii="Arial" w:hAnsi="Arial" w:cs="Arial"/>
          <w:sz w:val="24"/>
          <w:szCs w:val="24"/>
        </w:rPr>
        <w:t xml:space="preserve">Se instruye a la Secretaria de Ayuntamiento para que una vez publicadas las reformas del presente dictamen en la Gaceta Municipal, remita una copia certificada del </w:t>
      </w:r>
      <w:r w:rsidR="000C4193" w:rsidRPr="000C4193">
        <w:rPr>
          <w:rStyle w:val="Ninguno"/>
          <w:rFonts w:ascii="Arial" w:hAnsi="Arial" w:cs="Arial"/>
          <w:sz w:val="24"/>
          <w:szCs w:val="24"/>
        </w:rPr>
        <w:t>Reglamento sobre la Venta y Consumo de Bebidas Alcohólicas del Municipio de Zapotlán el Grande, Jalisco</w:t>
      </w:r>
      <w:r w:rsidR="000C4193" w:rsidRPr="002B5BDA">
        <w:rPr>
          <w:rStyle w:val="Ninguno"/>
          <w:rFonts w:ascii="Arial" w:hAnsi="Arial" w:cs="Arial"/>
          <w:sz w:val="24"/>
          <w:szCs w:val="24"/>
        </w:rPr>
        <w:t xml:space="preserve"> </w:t>
      </w:r>
      <w:r w:rsidR="000C4193">
        <w:rPr>
          <w:rStyle w:val="Ninguno"/>
          <w:rFonts w:ascii="Arial" w:hAnsi="Arial" w:cs="Arial"/>
          <w:sz w:val="24"/>
          <w:szCs w:val="24"/>
        </w:rPr>
        <w:t>que incluya la</w:t>
      </w:r>
      <w:r w:rsidR="00767068" w:rsidRPr="002B5BDA">
        <w:rPr>
          <w:rStyle w:val="Ninguno"/>
          <w:rFonts w:ascii="Arial" w:hAnsi="Arial" w:cs="Arial"/>
          <w:sz w:val="24"/>
          <w:szCs w:val="24"/>
        </w:rPr>
        <w:t xml:space="preserve"> reforma</w:t>
      </w:r>
      <w:r w:rsidR="000C4193">
        <w:rPr>
          <w:rStyle w:val="Ninguno"/>
          <w:rFonts w:ascii="Arial" w:hAnsi="Arial" w:cs="Arial"/>
          <w:sz w:val="24"/>
          <w:szCs w:val="24"/>
        </w:rPr>
        <w:t xml:space="preserve"> aprobada</w:t>
      </w:r>
      <w:r w:rsidR="00767068" w:rsidRPr="002B5BDA">
        <w:rPr>
          <w:rStyle w:val="Ninguno"/>
          <w:rFonts w:ascii="Arial" w:hAnsi="Arial" w:cs="Arial"/>
          <w:sz w:val="24"/>
          <w:szCs w:val="24"/>
        </w:rPr>
        <w:t xml:space="preserve"> </w:t>
      </w:r>
      <w:r w:rsidR="00767068">
        <w:rPr>
          <w:rStyle w:val="Ninguno"/>
          <w:rFonts w:ascii="Arial" w:hAnsi="Arial" w:cs="Arial"/>
          <w:sz w:val="24"/>
          <w:szCs w:val="24"/>
        </w:rPr>
        <w:t xml:space="preserve">en el presente dictamen </w:t>
      </w:r>
      <w:r w:rsidR="00767068" w:rsidRPr="002B5BDA">
        <w:rPr>
          <w:rFonts w:ascii="Arial" w:hAnsi="Arial" w:cs="Arial"/>
          <w:sz w:val="24"/>
          <w:szCs w:val="24"/>
        </w:rPr>
        <w:t xml:space="preserve">a la Biblioteca del Honorable Congreso del </w:t>
      </w:r>
      <w:r w:rsidR="00767068">
        <w:rPr>
          <w:rFonts w:ascii="Arial" w:hAnsi="Arial" w:cs="Arial"/>
          <w:sz w:val="24"/>
          <w:szCs w:val="24"/>
        </w:rPr>
        <w:t>E</w:t>
      </w:r>
      <w:r w:rsidR="00767068" w:rsidRPr="002B5BDA">
        <w:rPr>
          <w:rFonts w:ascii="Arial" w:hAnsi="Arial" w:cs="Arial"/>
          <w:sz w:val="24"/>
          <w:szCs w:val="24"/>
        </w:rPr>
        <w:t>stado, en los términos del artículo 42 fracción VII de la Ley de</w:t>
      </w:r>
      <w:r w:rsidR="00767068">
        <w:rPr>
          <w:rFonts w:ascii="Arial" w:hAnsi="Arial" w:cs="Arial"/>
          <w:sz w:val="24"/>
          <w:szCs w:val="24"/>
        </w:rPr>
        <w:t>l</w:t>
      </w:r>
      <w:r w:rsidR="00767068" w:rsidRPr="002B5BDA">
        <w:rPr>
          <w:rFonts w:ascii="Arial" w:hAnsi="Arial" w:cs="Arial"/>
          <w:sz w:val="24"/>
          <w:szCs w:val="24"/>
        </w:rPr>
        <w:t xml:space="preserve"> Gobierno y la Administración Pública Municipal del Estado de Jalisco.</w:t>
      </w:r>
    </w:p>
    <w:p w:rsidR="000C1F25" w:rsidRDefault="000C1F25" w:rsidP="002753FD">
      <w:pPr>
        <w:spacing w:after="0" w:line="276" w:lineRule="auto"/>
        <w:jc w:val="both"/>
        <w:rPr>
          <w:rFonts w:ascii="Arial" w:eastAsia="Times New Roman" w:hAnsi="Arial" w:cs="Arial"/>
          <w:sz w:val="24"/>
          <w:szCs w:val="24"/>
          <w:lang w:eastAsia="es-MX"/>
        </w:rPr>
      </w:pPr>
    </w:p>
    <w:p w:rsidR="002753FD" w:rsidRDefault="000C1F25" w:rsidP="002753FD">
      <w:pPr>
        <w:spacing w:after="0" w:line="276" w:lineRule="auto"/>
        <w:jc w:val="both"/>
        <w:rPr>
          <w:rFonts w:ascii="Arial" w:eastAsia="Times New Roman" w:hAnsi="Arial" w:cs="Arial"/>
          <w:sz w:val="24"/>
          <w:szCs w:val="24"/>
          <w:lang w:eastAsia="es-MX"/>
        </w:rPr>
      </w:pPr>
      <w:proofErr w:type="gramStart"/>
      <w:r w:rsidRPr="00767068">
        <w:rPr>
          <w:rFonts w:ascii="Arial" w:eastAsia="Times New Roman" w:hAnsi="Arial" w:cs="Arial"/>
          <w:b/>
          <w:sz w:val="24"/>
          <w:szCs w:val="24"/>
          <w:lang w:eastAsia="es-MX"/>
        </w:rPr>
        <w:t>CUARTO</w:t>
      </w:r>
      <w:r w:rsidR="002753FD" w:rsidRPr="002753FD">
        <w:rPr>
          <w:rFonts w:ascii="Arial" w:eastAsia="Times New Roman" w:hAnsi="Arial" w:cs="Arial"/>
          <w:b/>
          <w:sz w:val="24"/>
          <w:szCs w:val="24"/>
          <w:lang w:eastAsia="es-MX"/>
        </w:rPr>
        <w:t>.-</w:t>
      </w:r>
      <w:proofErr w:type="gramEnd"/>
      <w:r w:rsidR="002753FD" w:rsidRPr="002753FD">
        <w:rPr>
          <w:rFonts w:ascii="Arial" w:eastAsia="Times New Roman" w:hAnsi="Arial" w:cs="Arial"/>
          <w:sz w:val="24"/>
          <w:szCs w:val="24"/>
          <w:lang w:eastAsia="es-MX"/>
        </w:rPr>
        <w:t xml:space="preserve"> Se instruye a la Oficialía de Padrón y Licencias, a la Dirección Jurídica Municipal y a las dependencias municipales involucradas para que, en el ámbito de sus respectivas competencias, realicen las adecuaciones administrativas necesarias para el cumplimiento de la presente reforma.</w:t>
      </w:r>
    </w:p>
    <w:p w:rsidR="000C1F25" w:rsidRPr="002753FD" w:rsidRDefault="000C1F25" w:rsidP="002753FD">
      <w:pPr>
        <w:spacing w:after="0" w:line="276" w:lineRule="auto"/>
        <w:jc w:val="both"/>
        <w:rPr>
          <w:rFonts w:ascii="Arial" w:eastAsia="Times New Roman" w:hAnsi="Arial" w:cs="Arial"/>
          <w:sz w:val="24"/>
          <w:szCs w:val="24"/>
          <w:lang w:eastAsia="es-MX"/>
        </w:rPr>
      </w:pPr>
    </w:p>
    <w:p w:rsidR="00767068" w:rsidRDefault="000C1F25" w:rsidP="002753FD">
      <w:pPr>
        <w:spacing w:after="0" w:line="276" w:lineRule="auto"/>
        <w:jc w:val="both"/>
        <w:rPr>
          <w:rFonts w:ascii="Arial" w:eastAsia="Times New Roman" w:hAnsi="Arial" w:cs="Arial"/>
          <w:sz w:val="24"/>
          <w:szCs w:val="24"/>
          <w:lang w:eastAsia="es-MX"/>
        </w:rPr>
      </w:pPr>
      <w:proofErr w:type="gramStart"/>
      <w:r w:rsidRPr="00767068">
        <w:rPr>
          <w:rFonts w:ascii="Arial" w:eastAsia="Times New Roman" w:hAnsi="Arial" w:cs="Arial"/>
          <w:b/>
          <w:sz w:val="24"/>
          <w:szCs w:val="24"/>
          <w:lang w:eastAsia="es-MX"/>
        </w:rPr>
        <w:t>QUINTO</w:t>
      </w:r>
      <w:r w:rsidR="002753FD" w:rsidRPr="002753FD">
        <w:rPr>
          <w:rFonts w:ascii="Arial" w:eastAsia="Times New Roman" w:hAnsi="Arial" w:cs="Arial"/>
          <w:b/>
          <w:sz w:val="24"/>
          <w:szCs w:val="24"/>
          <w:lang w:eastAsia="es-MX"/>
        </w:rPr>
        <w:t>.-</w:t>
      </w:r>
      <w:proofErr w:type="gramEnd"/>
      <w:r w:rsidR="002753FD" w:rsidRPr="002753FD">
        <w:rPr>
          <w:rFonts w:ascii="Arial" w:eastAsia="Times New Roman" w:hAnsi="Arial" w:cs="Arial"/>
          <w:sz w:val="24"/>
          <w:szCs w:val="24"/>
          <w:lang w:eastAsia="es-MX"/>
        </w:rPr>
        <w:t xml:space="preserve"> </w:t>
      </w:r>
      <w:r w:rsidR="00767068" w:rsidRPr="002B5BDA">
        <w:rPr>
          <w:rFonts w:ascii="Arial" w:hAnsi="Arial" w:cs="Arial"/>
          <w:sz w:val="24"/>
          <w:szCs w:val="24"/>
        </w:rPr>
        <w:t>Se faculta a la Presidenta Municipal y la Secretaria de Ayuntamiento a suscribir la documentación inherente al cumplimiento de los presentes resolutivos.</w:t>
      </w:r>
    </w:p>
    <w:p w:rsidR="00767068" w:rsidRDefault="00767068" w:rsidP="002753FD">
      <w:pPr>
        <w:spacing w:after="0" w:line="276" w:lineRule="auto"/>
        <w:jc w:val="both"/>
        <w:rPr>
          <w:rFonts w:ascii="Arial" w:eastAsia="Times New Roman" w:hAnsi="Arial" w:cs="Arial"/>
          <w:sz w:val="24"/>
          <w:szCs w:val="24"/>
          <w:lang w:eastAsia="es-MX"/>
        </w:rPr>
      </w:pPr>
    </w:p>
    <w:p w:rsidR="002753FD" w:rsidRDefault="00767068" w:rsidP="002753FD">
      <w:pPr>
        <w:spacing w:after="0" w:line="276" w:lineRule="auto"/>
        <w:jc w:val="both"/>
        <w:rPr>
          <w:rFonts w:ascii="Arial" w:eastAsia="Times New Roman" w:hAnsi="Arial" w:cs="Arial"/>
          <w:sz w:val="24"/>
          <w:szCs w:val="24"/>
          <w:lang w:eastAsia="es-MX"/>
        </w:rPr>
      </w:pPr>
      <w:proofErr w:type="gramStart"/>
      <w:r w:rsidRPr="00767068">
        <w:rPr>
          <w:rFonts w:ascii="Arial" w:eastAsia="Times New Roman" w:hAnsi="Arial" w:cs="Arial"/>
          <w:b/>
          <w:sz w:val="24"/>
          <w:szCs w:val="24"/>
          <w:lang w:eastAsia="es-MX"/>
        </w:rPr>
        <w:t>SEXTO.-</w:t>
      </w:r>
      <w:proofErr w:type="gramEnd"/>
      <w:r>
        <w:rPr>
          <w:rFonts w:ascii="Arial" w:eastAsia="Times New Roman" w:hAnsi="Arial" w:cs="Arial"/>
          <w:sz w:val="24"/>
          <w:szCs w:val="24"/>
          <w:lang w:eastAsia="es-MX"/>
        </w:rPr>
        <w:t xml:space="preserve"> </w:t>
      </w:r>
      <w:r w:rsidR="00035395" w:rsidRPr="00035395">
        <w:rPr>
          <w:rFonts w:ascii="Arial" w:hAnsi="Arial" w:cs="Arial"/>
          <w:sz w:val="24"/>
          <w:szCs w:val="24"/>
        </w:rPr>
        <w:t>Notifíquese el contenido del presente Dictamen</w:t>
      </w:r>
      <w:r w:rsidR="00035395">
        <w:t xml:space="preserve"> </w:t>
      </w:r>
      <w:r w:rsidR="002753FD" w:rsidRPr="002753FD">
        <w:rPr>
          <w:rFonts w:ascii="Arial" w:eastAsia="Times New Roman" w:hAnsi="Arial" w:cs="Arial"/>
          <w:sz w:val="24"/>
          <w:szCs w:val="24"/>
          <w:lang w:eastAsia="es-MX"/>
        </w:rPr>
        <w:t>a la Oficialía de Padrón y Licencias, Dirección Jurídica Municipal, Dirección General de Gestión Documental, Archivos y Mejora Regulatoria para los efectos legales y administrativos conducentes.</w:t>
      </w:r>
    </w:p>
    <w:p w:rsidR="00767068" w:rsidRDefault="00767068" w:rsidP="00767068">
      <w:pPr>
        <w:pStyle w:val="Sinespaciado"/>
        <w:spacing w:line="276" w:lineRule="auto"/>
        <w:jc w:val="both"/>
        <w:rPr>
          <w:rFonts w:ascii="Arial Narrow" w:hAnsi="Arial Narrow" w:cs="Arial"/>
          <w:bCs/>
        </w:rPr>
      </w:pPr>
    </w:p>
    <w:p w:rsidR="00767068" w:rsidRDefault="00767068" w:rsidP="00CD37CB">
      <w:pPr>
        <w:spacing w:after="0" w:line="240" w:lineRule="auto"/>
        <w:jc w:val="center"/>
        <w:rPr>
          <w:rFonts w:ascii="Arial Narrow" w:hAnsi="Arial Narrow" w:cstheme="minorHAnsi"/>
          <w:b/>
          <w:bCs/>
          <w:i/>
          <w:iCs/>
        </w:rPr>
      </w:pPr>
      <w:r>
        <w:rPr>
          <w:rFonts w:ascii="Arial Narrow" w:hAnsi="Arial Narrow" w:cstheme="minorHAnsi"/>
          <w:b/>
          <w:bCs/>
          <w:i/>
          <w:iCs/>
        </w:rPr>
        <w:t>ATENTAMENTE</w:t>
      </w:r>
    </w:p>
    <w:p w:rsidR="00767068" w:rsidRPr="009B610E" w:rsidRDefault="00767068" w:rsidP="00CD37CB">
      <w:pPr>
        <w:spacing w:after="0" w:line="240" w:lineRule="auto"/>
        <w:jc w:val="center"/>
        <w:rPr>
          <w:rFonts w:ascii="Arial Narrow" w:hAnsi="Arial Narrow" w:cstheme="minorHAnsi"/>
          <w:b/>
          <w:bCs/>
          <w:i/>
          <w:iCs/>
        </w:rPr>
      </w:pPr>
      <w:r w:rsidRPr="009B610E">
        <w:rPr>
          <w:rFonts w:ascii="Arial Narrow" w:hAnsi="Arial Narrow" w:cstheme="minorHAnsi"/>
          <w:b/>
          <w:bCs/>
          <w:i/>
          <w:iCs/>
        </w:rPr>
        <w:t>“2026, CENTENARIO DEL NATALICIO DEL COMPOSITOR ZAPOTLENSE RUBÉN FUENTES GASSON”</w:t>
      </w:r>
    </w:p>
    <w:p w:rsidR="00767068" w:rsidRPr="009B610E" w:rsidRDefault="00767068" w:rsidP="00CD37CB">
      <w:pPr>
        <w:spacing w:after="0" w:line="240" w:lineRule="auto"/>
        <w:jc w:val="center"/>
        <w:rPr>
          <w:rFonts w:ascii="Arial Narrow" w:hAnsi="Arial Narrow" w:cstheme="minorHAnsi"/>
          <w:b/>
          <w:bCs/>
          <w:i/>
          <w:iCs/>
        </w:rPr>
      </w:pPr>
      <w:r w:rsidRPr="009B610E">
        <w:rPr>
          <w:rFonts w:ascii="Arial Narrow" w:hAnsi="Arial Narrow" w:cstheme="minorHAnsi"/>
          <w:b/>
          <w:bCs/>
          <w:i/>
          <w:iCs/>
        </w:rPr>
        <w:t>“2026, CENTENARIO DEL ANIVERSARIO DEL NATALICIO DEL LITERATO ROBERTO ESPINOZA GUZMÁN”</w:t>
      </w:r>
    </w:p>
    <w:p w:rsidR="00767068" w:rsidRPr="009B610E" w:rsidRDefault="00767068" w:rsidP="00CD37CB">
      <w:pPr>
        <w:spacing w:after="0" w:line="240" w:lineRule="auto"/>
        <w:jc w:val="center"/>
        <w:rPr>
          <w:rFonts w:ascii="Arial Narrow" w:hAnsi="Arial Narrow" w:cstheme="minorHAnsi"/>
          <w:b/>
          <w:bCs/>
          <w:i/>
          <w:iCs/>
        </w:rPr>
      </w:pPr>
      <w:r w:rsidRPr="009B610E">
        <w:rPr>
          <w:rFonts w:ascii="Arial Narrow" w:hAnsi="Arial Narrow" w:cstheme="minorHAnsi"/>
          <w:b/>
          <w:bCs/>
          <w:i/>
          <w:iCs/>
        </w:rPr>
        <w:t>“2026, CENTÉSIMO QUINCUAGÉSIMO ANIVERSARIO DEL NATALICIO DEL COMPOSITOR Y DIRECTOR DE ORQUESTA JOSÉ PAULINO DE JESÚS ROLÓN ALCARAZ”</w:t>
      </w:r>
    </w:p>
    <w:p w:rsidR="00395FA9" w:rsidRDefault="00767068" w:rsidP="00CD37CB">
      <w:pPr>
        <w:spacing w:after="0" w:line="240" w:lineRule="auto"/>
        <w:jc w:val="center"/>
        <w:rPr>
          <w:rFonts w:ascii="Arial Narrow" w:hAnsi="Arial Narrow" w:cstheme="minorHAnsi"/>
          <w:b/>
          <w:bCs/>
          <w:i/>
          <w:iCs/>
        </w:rPr>
      </w:pPr>
      <w:r w:rsidRPr="009B610E">
        <w:rPr>
          <w:rFonts w:ascii="Arial Narrow" w:hAnsi="Arial Narrow" w:cstheme="minorHAnsi"/>
          <w:b/>
          <w:bCs/>
          <w:i/>
          <w:iCs/>
        </w:rPr>
        <w:t>CD. GUZMÁN MUNICIPIO DE ZAPOTLÁN EL GRANDE, JALISCO,</w:t>
      </w:r>
      <w:r>
        <w:rPr>
          <w:rFonts w:ascii="Arial Narrow" w:hAnsi="Arial Narrow" w:cstheme="minorHAnsi"/>
          <w:b/>
          <w:bCs/>
          <w:i/>
          <w:iCs/>
        </w:rPr>
        <w:t xml:space="preserve"> </w:t>
      </w:r>
    </w:p>
    <w:p w:rsidR="00767068" w:rsidRPr="009B610E" w:rsidRDefault="00767068" w:rsidP="00CD37CB">
      <w:pPr>
        <w:spacing w:after="0" w:line="240" w:lineRule="auto"/>
        <w:jc w:val="center"/>
        <w:rPr>
          <w:rFonts w:ascii="Arial Narrow" w:hAnsi="Arial Narrow" w:cstheme="minorHAnsi"/>
          <w:b/>
          <w:bCs/>
          <w:i/>
          <w:iCs/>
        </w:rPr>
      </w:pPr>
      <w:r>
        <w:rPr>
          <w:rFonts w:ascii="Arial Narrow" w:hAnsi="Arial Narrow" w:cstheme="minorHAnsi"/>
          <w:b/>
          <w:bCs/>
          <w:i/>
          <w:iCs/>
        </w:rPr>
        <w:t>A 13</w:t>
      </w:r>
      <w:r w:rsidRPr="009B610E">
        <w:rPr>
          <w:rFonts w:ascii="Arial Narrow" w:hAnsi="Arial Narrow" w:cstheme="minorHAnsi"/>
          <w:b/>
          <w:bCs/>
          <w:i/>
          <w:iCs/>
        </w:rPr>
        <w:t xml:space="preserve"> DE </w:t>
      </w:r>
      <w:r>
        <w:rPr>
          <w:rFonts w:ascii="Arial Narrow" w:hAnsi="Arial Narrow" w:cstheme="minorHAnsi"/>
          <w:b/>
          <w:bCs/>
          <w:i/>
          <w:iCs/>
        </w:rPr>
        <w:t xml:space="preserve">MAYO </w:t>
      </w:r>
      <w:r w:rsidRPr="009B610E">
        <w:rPr>
          <w:rFonts w:ascii="Arial Narrow" w:hAnsi="Arial Narrow" w:cstheme="minorHAnsi"/>
          <w:b/>
          <w:bCs/>
          <w:i/>
          <w:iCs/>
        </w:rPr>
        <w:t>DE 2026.</w:t>
      </w:r>
    </w:p>
    <w:p w:rsidR="00767068" w:rsidRDefault="00767068" w:rsidP="00CD37CB">
      <w:pPr>
        <w:pStyle w:val="Cuerpo"/>
        <w:rPr>
          <w:rStyle w:val="Ninguno"/>
          <w:rFonts w:ascii="Arial Narrow" w:eastAsia="Cambria" w:hAnsi="Arial Narrow" w:cs="Arial"/>
          <w:b/>
          <w:bCs/>
          <w:sz w:val="22"/>
          <w:szCs w:val="22"/>
          <w:lang w:val="es-MX"/>
        </w:rPr>
      </w:pPr>
    </w:p>
    <w:p w:rsidR="00767068" w:rsidRDefault="00767068" w:rsidP="00CD37CB">
      <w:pPr>
        <w:pStyle w:val="Cuerpo"/>
        <w:rPr>
          <w:rStyle w:val="Ninguno"/>
          <w:rFonts w:ascii="Arial Narrow" w:eastAsia="Cambria" w:hAnsi="Arial Narrow" w:cs="Arial"/>
          <w:b/>
          <w:bCs/>
          <w:sz w:val="22"/>
          <w:szCs w:val="22"/>
          <w:lang w:val="es-MX"/>
        </w:rPr>
      </w:pPr>
    </w:p>
    <w:p w:rsidR="00767068" w:rsidRPr="00317D4A" w:rsidRDefault="00767068" w:rsidP="00CD37CB">
      <w:pPr>
        <w:pStyle w:val="Cuerpo"/>
        <w:rPr>
          <w:rStyle w:val="Ninguno"/>
          <w:rFonts w:ascii="Arial Narrow" w:eastAsia="Cambria" w:hAnsi="Arial Narrow" w:cs="Arial"/>
          <w:b/>
          <w:bCs/>
          <w:sz w:val="22"/>
          <w:szCs w:val="22"/>
          <w:lang w:val="es-MX"/>
        </w:rPr>
      </w:pPr>
    </w:p>
    <w:p w:rsidR="00767068" w:rsidRPr="00035395" w:rsidRDefault="00767068" w:rsidP="00CD37CB">
      <w:pPr>
        <w:pStyle w:val="Cuerpo"/>
        <w:jc w:val="center"/>
        <w:rPr>
          <w:rStyle w:val="Ninguno"/>
          <w:rFonts w:ascii="Arial Narrow" w:eastAsia="Cambria" w:hAnsi="Arial Narrow" w:cs="Arial"/>
          <w:b/>
          <w:bCs/>
          <w:sz w:val="22"/>
          <w:szCs w:val="22"/>
          <w:lang w:val="es-MX"/>
        </w:rPr>
      </w:pPr>
      <w:r w:rsidRPr="00035395">
        <w:rPr>
          <w:rStyle w:val="Ninguno"/>
          <w:rFonts w:ascii="Arial Narrow" w:hAnsi="Arial Narrow" w:cs="Arial"/>
          <w:b/>
          <w:sz w:val="22"/>
          <w:szCs w:val="22"/>
          <w:lang w:val="es-MX"/>
        </w:rPr>
        <w:t>MTRA. CLAUDIA MARGARITA ROBLES GÓMEZ</w:t>
      </w:r>
    </w:p>
    <w:p w:rsidR="00767068" w:rsidRPr="00035395" w:rsidRDefault="00767068" w:rsidP="00CD37CB">
      <w:pPr>
        <w:pStyle w:val="Cuerpo"/>
        <w:jc w:val="center"/>
        <w:rPr>
          <w:rStyle w:val="Ninguno"/>
          <w:rFonts w:ascii="Arial Narrow" w:hAnsi="Arial Narrow" w:cs="Arial"/>
          <w:b/>
          <w:bCs/>
          <w:sz w:val="22"/>
          <w:szCs w:val="22"/>
          <w:lang w:val="es-MX"/>
        </w:rPr>
      </w:pPr>
      <w:r w:rsidRPr="00035395">
        <w:rPr>
          <w:rStyle w:val="Ninguno"/>
          <w:rFonts w:ascii="Arial Narrow" w:hAnsi="Arial Narrow" w:cs="Arial"/>
          <w:b/>
          <w:sz w:val="22"/>
          <w:szCs w:val="22"/>
          <w:lang w:val="es-MX"/>
        </w:rPr>
        <w:t xml:space="preserve">SÍNDICA Y PRESIDENTA DE LA COMISIÓN EDILICIA PERMANENTE </w:t>
      </w:r>
    </w:p>
    <w:p w:rsidR="00767068" w:rsidRPr="00035395" w:rsidRDefault="00767068" w:rsidP="00CD37CB">
      <w:pPr>
        <w:pStyle w:val="Cuerpo"/>
        <w:jc w:val="center"/>
        <w:rPr>
          <w:rStyle w:val="Ninguno"/>
          <w:rFonts w:ascii="Arial Narrow" w:hAnsi="Arial Narrow" w:cs="Arial"/>
          <w:b/>
          <w:bCs/>
          <w:sz w:val="22"/>
          <w:szCs w:val="22"/>
          <w:lang w:val="es-MX"/>
        </w:rPr>
      </w:pPr>
      <w:r w:rsidRPr="00035395">
        <w:rPr>
          <w:rStyle w:val="Ninguno"/>
          <w:rFonts w:ascii="Arial Narrow" w:hAnsi="Arial Narrow" w:cs="Arial"/>
          <w:b/>
          <w:sz w:val="22"/>
          <w:szCs w:val="22"/>
          <w:lang w:val="es-MX"/>
        </w:rPr>
        <w:t>DE REGLAMENTOS Y GOBERNACIÓN</w:t>
      </w:r>
    </w:p>
    <w:p w:rsidR="00767068" w:rsidRDefault="00767068" w:rsidP="00CD37CB">
      <w:pPr>
        <w:pStyle w:val="Cuerpo"/>
        <w:jc w:val="center"/>
        <w:rPr>
          <w:rStyle w:val="Ninguno"/>
          <w:rFonts w:ascii="Arial Narrow" w:hAnsi="Arial Narrow" w:cs="Arial"/>
          <w:b/>
          <w:bCs/>
          <w:sz w:val="22"/>
          <w:szCs w:val="22"/>
          <w:lang w:val="es-MX"/>
        </w:rPr>
      </w:pPr>
    </w:p>
    <w:p w:rsidR="00BA5BC4" w:rsidRDefault="00BA5BC4" w:rsidP="00CD37CB">
      <w:pPr>
        <w:pStyle w:val="Cuerpo"/>
        <w:jc w:val="center"/>
        <w:rPr>
          <w:rStyle w:val="Ninguno"/>
          <w:rFonts w:ascii="Arial Narrow" w:hAnsi="Arial Narrow" w:cs="Arial"/>
          <w:b/>
          <w:bCs/>
          <w:sz w:val="22"/>
          <w:szCs w:val="22"/>
          <w:lang w:val="es-MX"/>
        </w:rPr>
      </w:pPr>
    </w:p>
    <w:p w:rsidR="00395FA9" w:rsidRDefault="00395FA9" w:rsidP="00CD37CB">
      <w:pPr>
        <w:pStyle w:val="Cuerpo"/>
        <w:jc w:val="center"/>
        <w:rPr>
          <w:rStyle w:val="Ninguno"/>
          <w:rFonts w:ascii="Arial Narrow" w:hAnsi="Arial Narrow" w:cs="Arial"/>
          <w:b/>
          <w:bCs/>
          <w:sz w:val="22"/>
          <w:szCs w:val="22"/>
          <w:lang w:val="es-MX"/>
        </w:rPr>
      </w:pPr>
    </w:p>
    <w:p w:rsidR="00767068" w:rsidRPr="00035395" w:rsidRDefault="00767068" w:rsidP="00CD37CB">
      <w:pPr>
        <w:pStyle w:val="Cuerpo"/>
        <w:jc w:val="center"/>
        <w:rPr>
          <w:rStyle w:val="Ninguno"/>
          <w:rFonts w:ascii="Arial Narrow" w:eastAsia="Cambria" w:hAnsi="Arial Narrow" w:cs="Arial"/>
          <w:b/>
          <w:bCs/>
          <w:sz w:val="22"/>
          <w:szCs w:val="22"/>
          <w:lang w:val="es-MX"/>
        </w:rPr>
      </w:pPr>
    </w:p>
    <w:p w:rsidR="00767068" w:rsidRPr="00035395" w:rsidRDefault="00767068" w:rsidP="00CD37CB">
      <w:pPr>
        <w:pStyle w:val="Cuerpo"/>
        <w:jc w:val="center"/>
        <w:rPr>
          <w:rStyle w:val="Ninguno"/>
          <w:rFonts w:ascii="Arial Narrow" w:eastAsia="Cambria" w:hAnsi="Arial Narrow" w:cs="Arial"/>
          <w:b/>
          <w:bCs/>
          <w:sz w:val="22"/>
          <w:szCs w:val="22"/>
          <w:lang w:val="es-MX"/>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767068" w:rsidRPr="00035395" w:rsidTr="0082090C">
        <w:tc>
          <w:tcPr>
            <w:tcW w:w="4536" w:type="dxa"/>
          </w:tcPr>
          <w:p w:rsidR="00767068" w:rsidRPr="00035395" w:rsidRDefault="00767068" w:rsidP="00CD37CB">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Style w:val="Ninguno"/>
                <w:rFonts w:ascii="Arial Narrow" w:eastAsia="Cambria" w:hAnsi="Arial Narrow" w:cs="Arial"/>
                <w:b/>
                <w:bCs/>
                <w:sz w:val="22"/>
                <w:szCs w:val="22"/>
                <w:lang w:val="es-MX"/>
              </w:rPr>
            </w:pPr>
            <w:r w:rsidRPr="00035395">
              <w:rPr>
                <w:rStyle w:val="Ninguno"/>
                <w:rFonts w:ascii="Arial Narrow" w:eastAsia="Cambria" w:hAnsi="Arial Narrow" w:cs="Arial"/>
                <w:b/>
                <w:sz w:val="22"/>
                <w:szCs w:val="22"/>
                <w:lang w:val="es-MX"/>
              </w:rPr>
              <w:t>LIC. MIGUEL MARENTES</w:t>
            </w:r>
          </w:p>
          <w:p w:rsidR="00767068" w:rsidRPr="00035395" w:rsidRDefault="00767068" w:rsidP="00CD37CB">
            <w:pPr>
              <w:jc w:val="center"/>
              <w:rPr>
                <w:rFonts w:ascii="Arial Narrow" w:eastAsia="Arial" w:hAnsi="Arial Narrow" w:cs="Arial"/>
                <w:b/>
                <w:sz w:val="22"/>
                <w:szCs w:val="22"/>
              </w:rPr>
            </w:pPr>
            <w:r w:rsidRPr="00035395">
              <w:rPr>
                <w:rFonts w:ascii="Arial Narrow" w:eastAsia="Arial" w:hAnsi="Arial Narrow" w:cs="Arial"/>
                <w:b/>
                <w:sz w:val="22"/>
                <w:szCs w:val="22"/>
              </w:rPr>
              <w:t xml:space="preserve">REGIDOR VOCAL DE LA COMISIÓN DE </w:t>
            </w:r>
          </w:p>
          <w:p w:rsidR="00767068" w:rsidRPr="00035395" w:rsidRDefault="00767068" w:rsidP="00CD37CB">
            <w:pPr>
              <w:jc w:val="center"/>
              <w:rPr>
                <w:rFonts w:ascii="Arial Narrow" w:eastAsia="Arial" w:hAnsi="Arial Narrow" w:cs="Arial"/>
                <w:b/>
                <w:sz w:val="22"/>
                <w:szCs w:val="22"/>
              </w:rPr>
            </w:pPr>
            <w:r w:rsidRPr="00035395">
              <w:rPr>
                <w:rFonts w:ascii="Arial Narrow" w:eastAsia="Arial" w:hAnsi="Arial Narrow" w:cs="Arial"/>
                <w:b/>
                <w:sz w:val="22"/>
                <w:szCs w:val="22"/>
              </w:rPr>
              <w:t>REGLAMENTOS Y GOBERNACIÓN</w:t>
            </w:r>
          </w:p>
          <w:p w:rsidR="00767068" w:rsidRPr="00035395" w:rsidRDefault="00767068" w:rsidP="00CD37CB">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Style w:val="Ninguno"/>
                <w:rFonts w:ascii="Arial Narrow" w:eastAsia="Cambria" w:hAnsi="Arial Narrow" w:cs="Arial"/>
                <w:b/>
                <w:bCs/>
                <w:sz w:val="22"/>
                <w:szCs w:val="22"/>
                <w:lang w:val="es-MX"/>
              </w:rPr>
            </w:pPr>
          </w:p>
        </w:tc>
        <w:tc>
          <w:tcPr>
            <w:tcW w:w="4536" w:type="dxa"/>
          </w:tcPr>
          <w:p w:rsidR="00767068" w:rsidRPr="00035395" w:rsidRDefault="00767068" w:rsidP="00CD37CB">
            <w:pPr>
              <w:jc w:val="center"/>
              <w:rPr>
                <w:rFonts w:ascii="Arial Narrow" w:eastAsia="Arial" w:hAnsi="Arial Narrow" w:cs="Arial"/>
                <w:b/>
                <w:sz w:val="22"/>
                <w:szCs w:val="22"/>
              </w:rPr>
            </w:pPr>
            <w:r w:rsidRPr="00035395">
              <w:rPr>
                <w:rFonts w:ascii="Arial Narrow" w:eastAsia="Arial" w:hAnsi="Arial Narrow" w:cs="Arial"/>
                <w:b/>
                <w:sz w:val="22"/>
                <w:szCs w:val="22"/>
              </w:rPr>
              <w:t xml:space="preserve">DRA. MARÍA OLGA GARCÍA AYALA </w:t>
            </w:r>
          </w:p>
          <w:p w:rsidR="00767068" w:rsidRPr="00035395" w:rsidRDefault="00767068" w:rsidP="00CD37CB">
            <w:pPr>
              <w:jc w:val="center"/>
              <w:rPr>
                <w:rFonts w:ascii="Arial Narrow" w:eastAsia="Arial" w:hAnsi="Arial Narrow" w:cs="Arial"/>
                <w:b/>
                <w:sz w:val="22"/>
                <w:szCs w:val="22"/>
              </w:rPr>
            </w:pPr>
            <w:r w:rsidRPr="00035395">
              <w:rPr>
                <w:rFonts w:ascii="Arial Narrow" w:eastAsia="Arial" w:hAnsi="Arial Narrow" w:cs="Arial"/>
                <w:b/>
                <w:sz w:val="22"/>
                <w:szCs w:val="22"/>
              </w:rPr>
              <w:t xml:space="preserve">REGIDORA VOCAL DE LA COMISIÓN DE </w:t>
            </w:r>
          </w:p>
          <w:p w:rsidR="00767068" w:rsidRPr="00035395" w:rsidRDefault="00767068" w:rsidP="00CD37CB">
            <w:pPr>
              <w:jc w:val="center"/>
              <w:rPr>
                <w:rFonts w:ascii="Arial Narrow" w:eastAsia="Arial" w:hAnsi="Arial Narrow" w:cs="Arial"/>
                <w:b/>
                <w:sz w:val="22"/>
                <w:szCs w:val="22"/>
              </w:rPr>
            </w:pPr>
            <w:r w:rsidRPr="00035395">
              <w:rPr>
                <w:rFonts w:ascii="Arial Narrow" w:eastAsia="Arial" w:hAnsi="Arial Narrow" w:cs="Arial"/>
                <w:b/>
                <w:sz w:val="22"/>
                <w:szCs w:val="22"/>
              </w:rPr>
              <w:t>REGLAMENTOS Y GOBERNACIÓN</w:t>
            </w:r>
          </w:p>
          <w:p w:rsidR="00767068" w:rsidRPr="00035395" w:rsidRDefault="00767068" w:rsidP="00CD37CB">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Style w:val="Ninguno"/>
                <w:rFonts w:ascii="Arial Narrow" w:eastAsia="Cambria" w:hAnsi="Arial Narrow" w:cs="Arial"/>
                <w:b/>
                <w:bCs/>
                <w:sz w:val="22"/>
                <w:szCs w:val="22"/>
                <w:lang w:val="es-MX"/>
              </w:rPr>
            </w:pPr>
          </w:p>
        </w:tc>
      </w:tr>
    </w:tbl>
    <w:p w:rsidR="00767068" w:rsidRPr="00035395" w:rsidRDefault="00767068" w:rsidP="00CD37CB">
      <w:pPr>
        <w:spacing w:after="0" w:line="240" w:lineRule="auto"/>
        <w:jc w:val="both"/>
        <w:rPr>
          <w:rFonts w:ascii="Arial" w:eastAsia="Times New Roman" w:hAnsi="Arial" w:cs="Arial"/>
          <w:b/>
          <w:lang w:eastAsia="es-MX"/>
        </w:rPr>
      </w:pPr>
    </w:p>
    <w:p w:rsidR="004B73BC" w:rsidRDefault="004B73BC" w:rsidP="00CD37CB">
      <w:pPr>
        <w:spacing w:after="0" w:line="240" w:lineRule="auto"/>
        <w:jc w:val="both"/>
        <w:rPr>
          <w:rFonts w:ascii="Arial" w:eastAsia="Times New Roman" w:hAnsi="Arial" w:cs="Arial"/>
          <w:b/>
          <w:lang w:eastAsia="es-MX"/>
        </w:rPr>
      </w:pPr>
    </w:p>
    <w:p w:rsidR="00BA5BC4" w:rsidRDefault="00BA5BC4" w:rsidP="00CD37CB">
      <w:pPr>
        <w:spacing w:after="0" w:line="240" w:lineRule="auto"/>
        <w:jc w:val="both"/>
        <w:rPr>
          <w:rFonts w:ascii="Arial" w:eastAsia="Times New Roman" w:hAnsi="Arial" w:cs="Arial"/>
          <w:b/>
          <w:lang w:eastAsia="es-MX"/>
        </w:rPr>
      </w:pPr>
    </w:p>
    <w:p w:rsidR="004B73BC" w:rsidRPr="00035395" w:rsidRDefault="004B73BC" w:rsidP="00CD37CB">
      <w:pPr>
        <w:spacing w:after="0" w:line="240" w:lineRule="auto"/>
        <w:jc w:val="both"/>
        <w:rPr>
          <w:rFonts w:ascii="Arial" w:eastAsia="Times New Roman" w:hAnsi="Arial" w:cs="Arial"/>
          <w:b/>
          <w:lang w:eastAsia="es-MX"/>
        </w:rPr>
      </w:pPr>
    </w:p>
    <w:p w:rsidR="00767068" w:rsidRPr="00035395" w:rsidRDefault="00767068" w:rsidP="00CD37CB">
      <w:pPr>
        <w:pStyle w:val="Cuerpo"/>
        <w:jc w:val="center"/>
        <w:rPr>
          <w:rStyle w:val="Ninguno"/>
          <w:rFonts w:ascii="Arial Narrow" w:eastAsia="Cambria" w:hAnsi="Arial Narrow" w:cs="Arial"/>
          <w:b/>
          <w:bCs/>
          <w:sz w:val="22"/>
          <w:szCs w:val="22"/>
          <w:lang w:val="es-MX"/>
        </w:rPr>
      </w:pPr>
      <w:r w:rsidRPr="00035395">
        <w:rPr>
          <w:rStyle w:val="Ninguno"/>
          <w:rFonts w:ascii="Arial Narrow" w:hAnsi="Arial Narrow" w:cs="Arial"/>
          <w:b/>
          <w:sz w:val="22"/>
          <w:szCs w:val="22"/>
          <w:lang w:val="es-MX"/>
        </w:rPr>
        <w:t xml:space="preserve">LIC. ERNESTO SÁNCHEZ </w:t>
      </w:r>
      <w:proofErr w:type="spellStart"/>
      <w:r w:rsidRPr="00035395">
        <w:rPr>
          <w:rStyle w:val="Ninguno"/>
          <w:rFonts w:ascii="Arial Narrow" w:hAnsi="Arial Narrow" w:cs="Arial"/>
          <w:b/>
          <w:sz w:val="22"/>
          <w:szCs w:val="22"/>
          <w:lang w:val="es-MX"/>
        </w:rPr>
        <w:t>SÁNCHEZ</w:t>
      </w:r>
      <w:proofErr w:type="spellEnd"/>
    </w:p>
    <w:p w:rsidR="00767068" w:rsidRPr="00035395" w:rsidRDefault="00767068" w:rsidP="00CD37CB">
      <w:pPr>
        <w:pStyle w:val="Cuerpo"/>
        <w:jc w:val="center"/>
        <w:rPr>
          <w:rStyle w:val="Ninguno"/>
          <w:rFonts w:ascii="Arial Narrow" w:hAnsi="Arial Narrow" w:cs="Arial"/>
          <w:b/>
          <w:bCs/>
          <w:sz w:val="22"/>
          <w:szCs w:val="22"/>
          <w:lang w:val="es-MX"/>
        </w:rPr>
      </w:pPr>
      <w:r w:rsidRPr="00035395">
        <w:rPr>
          <w:rStyle w:val="Ninguno"/>
          <w:rFonts w:ascii="Arial Narrow" w:hAnsi="Arial Narrow" w:cs="Arial"/>
          <w:b/>
          <w:sz w:val="22"/>
          <w:szCs w:val="22"/>
          <w:lang w:val="es-MX"/>
        </w:rPr>
        <w:t xml:space="preserve">REGIDOR PRESIDENTE DE LA COMISIÓN EDILICIA </w:t>
      </w:r>
    </w:p>
    <w:p w:rsidR="00767068" w:rsidRPr="00035395" w:rsidRDefault="00767068" w:rsidP="00CD37CB">
      <w:pPr>
        <w:pStyle w:val="Encabezado"/>
        <w:jc w:val="center"/>
        <w:rPr>
          <w:rStyle w:val="Ninguno"/>
          <w:rFonts w:eastAsia="Arial Unicode MS"/>
          <w:b/>
          <w:color w:val="000000"/>
          <w:kern w:val="0"/>
          <w:u w:color="000000"/>
          <w:bdr w:val="nil"/>
          <w14:textOutline w14:w="0" w14:cap="flat" w14:cmpd="sng" w14:algn="ctr">
            <w14:noFill/>
            <w14:prstDash w14:val="solid"/>
            <w14:bevel/>
          </w14:textOutline>
          <w14:ligatures w14:val="none"/>
        </w:rPr>
      </w:pPr>
      <w:r w:rsidRPr="00035395">
        <w:rPr>
          <w:rStyle w:val="Ninguno"/>
          <w:rFonts w:ascii="Arial Narrow" w:hAnsi="Arial Narrow" w:cs="Arial"/>
          <w:b/>
        </w:rPr>
        <w:t xml:space="preserve">DE </w:t>
      </w:r>
      <w:r w:rsidRPr="00035395">
        <w:rPr>
          <w:rStyle w:val="Ninguno"/>
          <w:rFonts w:ascii="Arial Narrow" w:eastAsia="Arial Unicode MS" w:hAnsi="Arial Narrow"/>
          <w:b/>
          <w:color w:val="000000"/>
          <w:kern w:val="0"/>
          <w:u w:color="000000"/>
          <w:bdr w:val="nil"/>
          <w14:textOutline w14:w="0" w14:cap="flat" w14:cmpd="sng" w14:algn="ctr">
            <w14:noFill/>
            <w14:prstDash w14:val="solid"/>
            <w14:bevel/>
          </w14:textOutline>
          <w14:ligatures w14:val="none"/>
        </w:rPr>
        <w:t>ESPECTÁCULOS PÚBLICOS E INSPECCIÓN Y VIGILANCIA</w:t>
      </w:r>
    </w:p>
    <w:p w:rsidR="00767068" w:rsidRPr="00035395" w:rsidRDefault="00767068" w:rsidP="00CD37CB">
      <w:pPr>
        <w:pStyle w:val="Cuerpo"/>
        <w:jc w:val="center"/>
        <w:rPr>
          <w:rStyle w:val="Ninguno"/>
          <w:rFonts w:ascii="Arial Narrow" w:hAnsi="Arial Narrow" w:cs="Arial"/>
          <w:b/>
          <w:bCs/>
          <w:sz w:val="22"/>
          <w:szCs w:val="22"/>
          <w:lang w:val="es-MX"/>
        </w:rPr>
      </w:pPr>
    </w:p>
    <w:p w:rsidR="004B73BC" w:rsidRDefault="004B73BC" w:rsidP="00CD37CB">
      <w:pPr>
        <w:pStyle w:val="Cuerpo"/>
        <w:jc w:val="center"/>
        <w:rPr>
          <w:rStyle w:val="Ninguno"/>
          <w:rFonts w:ascii="Arial Narrow" w:eastAsia="Cambria" w:hAnsi="Arial Narrow" w:cs="Arial"/>
          <w:b/>
          <w:bCs/>
          <w:sz w:val="22"/>
          <w:szCs w:val="22"/>
          <w:lang w:val="es-MX"/>
        </w:rPr>
      </w:pPr>
    </w:p>
    <w:p w:rsidR="00BA5BC4" w:rsidRPr="00035395" w:rsidRDefault="00BA5BC4" w:rsidP="00CD37CB">
      <w:pPr>
        <w:pStyle w:val="Cuerpo"/>
        <w:jc w:val="center"/>
        <w:rPr>
          <w:rStyle w:val="Ninguno"/>
          <w:rFonts w:ascii="Arial Narrow" w:eastAsia="Cambria" w:hAnsi="Arial Narrow" w:cs="Arial"/>
          <w:b/>
          <w:bCs/>
          <w:sz w:val="22"/>
          <w:szCs w:val="22"/>
          <w:lang w:val="es-MX"/>
        </w:rPr>
      </w:pPr>
    </w:p>
    <w:p w:rsidR="00767068" w:rsidRPr="00035395" w:rsidRDefault="00767068" w:rsidP="00CD37CB">
      <w:pPr>
        <w:pStyle w:val="Cuerpo"/>
        <w:jc w:val="center"/>
        <w:rPr>
          <w:rStyle w:val="Ninguno"/>
          <w:rFonts w:ascii="Arial Narrow" w:eastAsia="Cambria" w:hAnsi="Arial Narrow" w:cs="Arial"/>
          <w:b/>
          <w:bCs/>
          <w:sz w:val="22"/>
          <w:szCs w:val="22"/>
          <w:lang w:val="es-MX"/>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767068" w:rsidRPr="00035395" w:rsidTr="0082090C">
        <w:tc>
          <w:tcPr>
            <w:tcW w:w="4536" w:type="dxa"/>
          </w:tcPr>
          <w:p w:rsidR="00767068" w:rsidRPr="00035395" w:rsidRDefault="00767068" w:rsidP="00CD37CB">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Style w:val="Ninguno"/>
                <w:rFonts w:ascii="Arial Narrow" w:eastAsia="Cambria" w:hAnsi="Arial Narrow" w:cs="Arial"/>
                <w:b/>
                <w:bCs/>
                <w:sz w:val="22"/>
                <w:szCs w:val="22"/>
                <w:lang w:val="es-MX"/>
              </w:rPr>
            </w:pPr>
            <w:r w:rsidRPr="00035395">
              <w:rPr>
                <w:rStyle w:val="Ninguno"/>
                <w:rFonts w:ascii="Arial Narrow" w:eastAsia="Cambria" w:hAnsi="Arial Narrow" w:cs="Arial"/>
                <w:b/>
                <w:sz w:val="22"/>
                <w:szCs w:val="22"/>
                <w:lang w:val="es-MX"/>
              </w:rPr>
              <w:t>LIC. OSCAR MURGUÍA TORRES</w:t>
            </w:r>
          </w:p>
          <w:p w:rsidR="000C4193" w:rsidRPr="00035395" w:rsidRDefault="00767068" w:rsidP="00CD37CB">
            <w:pPr>
              <w:pStyle w:val="Cuerpo"/>
              <w:jc w:val="center"/>
              <w:rPr>
                <w:rStyle w:val="Ninguno"/>
                <w:rFonts w:ascii="Arial Narrow" w:hAnsi="Arial Narrow" w:cs="Arial"/>
                <w:b/>
                <w:bCs/>
                <w:sz w:val="22"/>
                <w:szCs w:val="22"/>
                <w:lang w:val="es-MX"/>
              </w:rPr>
            </w:pPr>
            <w:r w:rsidRPr="00035395">
              <w:rPr>
                <w:rFonts w:ascii="Arial Narrow" w:eastAsia="Arial" w:hAnsi="Arial Narrow" w:cs="Arial"/>
                <w:b/>
                <w:sz w:val="22"/>
                <w:szCs w:val="22"/>
              </w:rPr>
              <w:t xml:space="preserve">REGIDOR VOCAL </w:t>
            </w:r>
            <w:r w:rsidR="000C4193" w:rsidRPr="00035395">
              <w:rPr>
                <w:rStyle w:val="Ninguno"/>
                <w:rFonts w:ascii="Arial Narrow" w:hAnsi="Arial Narrow" w:cs="Arial"/>
                <w:b/>
                <w:sz w:val="22"/>
                <w:szCs w:val="22"/>
                <w:lang w:val="es-MX"/>
              </w:rPr>
              <w:t xml:space="preserve">DE LA COMISIÓN EDILICIA </w:t>
            </w:r>
          </w:p>
          <w:p w:rsidR="000C4193" w:rsidRPr="00035395" w:rsidRDefault="000C4193" w:rsidP="00CD37CB">
            <w:pPr>
              <w:pStyle w:val="Encabezado"/>
              <w:jc w:val="center"/>
              <w:rPr>
                <w:rStyle w:val="Ninguno"/>
                <w:rFonts w:eastAsia="Arial Unicode MS"/>
                <w:b/>
                <w:color w:val="000000"/>
                <w:kern w:val="0"/>
                <w:sz w:val="22"/>
                <w:szCs w:val="22"/>
                <w:u w:color="000000"/>
                <w:bdr w:val="nil"/>
                <w14:textOutline w14:w="0" w14:cap="flat" w14:cmpd="sng" w14:algn="ctr">
                  <w14:noFill/>
                  <w14:prstDash w14:val="solid"/>
                  <w14:bevel/>
                </w14:textOutline>
                <w14:ligatures w14:val="none"/>
              </w:rPr>
            </w:pPr>
            <w:r w:rsidRPr="00035395">
              <w:rPr>
                <w:rStyle w:val="Ninguno"/>
                <w:rFonts w:ascii="Arial Narrow" w:hAnsi="Arial Narrow" w:cs="Arial"/>
                <w:b/>
                <w:sz w:val="22"/>
                <w:szCs w:val="22"/>
              </w:rPr>
              <w:t xml:space="preserve">DE </w:t>
            </w:r>
            <w:r w:rsidRPr="00035395">
              <w:rPr>
                <w:rStyle w:val="Ninguno"/>
                <w:rFonts w:ascii="Arial Narrow" w:eastAsia="Arial Unicode MS" w:hAnsi="Arial Narrow"/>
                <w:b/>
                <w:color w:val="000000"/>
                <w:kern w:val="0"/>
                <w:sz w:val="22"/>
                <w:szCs w:val="22"/>
                <w:u w:color="000000"/>
                <w:bdr w:val="nil"/>
                <w14:textOutline w14:w="0" w14:cap="flat" w14:cmpd="sng" w14:algn="ctr">
                  <w14:noFill/>
                  <w14:prstDash w14:val="solid"/>
                  <w14:bevel/>
                </w14:textOutline>
                <w14:ligatures w14:val="none"/>
              </w:rPr>
              <w:t>ESPECTÁCULOS PÚBLICOS E INSPECCIÓN Y VIGILANCIA</w:t>
            </w:r>
          </w:p>
          <w:p w:rsidR="00767068" w:rsidRPr="00035395" w:rsidRDefault="00767068" w:rsidP="00CD37CB">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Style w:val="Ninguno"/>
                <w:rFonts w:ascii="Arial Narrow" w:eastAsia="Cambria" w:hAnsi="Arial Narrow" w:cs="Arial"/>
                <w:b/>
                <w:bCs/>
                <w:sz w:val="22"/>
                <w:szCs w:val="22"/>
                <w:lang w:val="es-MX"/>
              </w:rPr>
            </w:pPr>
          </w:p>
        </w:tc>
        <w:tc>
          <w:tcPr>
            <w:tcW w:w="4536" w:type="dxa"/>
          </w:tcPr>
          <w:p w:rsidR="00767068" w:rsidRPr="00035395" w:rsidRDefault="000C4193" w:rsidP="00CD37CB">
            <w:pPr>
              <w:jc w:val="center"/>
              <w:rPr>
                <w:rFonts w:ascii="Arial Narrow" w:eastAsia="Arial" w:hAnsi="Arial Narrow" w:cs="Arial"/>
                <w:b/>
                <w:sz w:val="22"/>
                <w:szCs w:val="22"/>
              </w:rPr>
            </w:pPr>
            <w:r w:rsidRPr="00035395">
              <w:rPr>
                <w:rFonts w:ascii="Arial Narrow" w:eastAsia="Arial" w:hAnsi="Arial Narrow" w:cs="Arial"/>
                <w:b/>
                <w:sz w:val="22"/>
                <w:szCs w:val="22"/>
              </w:rPr>
              <w:t>MTRA. MARISOL MENDOZA PINTO</w:t>
            </w:r>
            <w:r w:rsidR="00767068" w:rsidRPr="00035395">
              <w:rPr>
                <w:rFonts w:ascii="Arial Narrow" w:eastAsia="Arial" w:hAnsi="Arial Narrow" w:cs="Arial"/>
                <w:b/>
                <w:sz w:val="22"/>
                <w:szCs w:val="22"/>
              </w:rPr>
              <w:t xml:space="preserve"> </w:t>
            </w:r>
          </w:p>
          <w:p w:rsidR="000C4193" w:rsidRPr="00035395" w:rsidRDefault="00767068" w:rsidP="00CD37CB">
            <w:pPr>
              <w:pStyle w:val="Cuerpo"/>
              <w:jc w:val="center"/>
              <w:rPr>
                <w:rStyle w:val="Ninguno"/>
                <w:rFonts w:ascii="Arial Narrow" w:hAnsi="Arial Narrow" w:cs="Arial"/>
                <w:b/>
                <w:bCs/>
                <w:sz w:val="22"/>
                <w:szCs w:val="22"/>
                <w:lang w:val="es-MX"/>
              </w:rPr>
            </w:pPr>
            <w:r w:rsidRPr="00035395">
              <w:rPr>
                <w:rFonts w:ascii="Arial Narrow" w:eastAsia="Arial" w:hAnsi="Arial Narrow" w:cs="Arial"/>
                <w:b/>
                <w:sz w:val="22"/>
                <w:szCs w:val="22"/>
              </w:rPr>
              <w:t xml:space="preserve">REGIDORA VOCAL </w:t>
            </w:r>
            <w:r w:rsidR="000C4193" w:rsidRPr="00035395">
              <w:rPr>
                <w:rStyle w:val="Ninguno"/>
                <w:rFonts w:ascii="Arial Narrow" w:hAnsi="Arial Narrow" w:cs="Arial"/>
                <w:b/>
                <w:sz w:val="22"/>
                <w:szCs w:val="22"/>
                <w:lang w:val="es-MX"/>
              </w:rPr>
              <w:t xml:space="preserve">DE LA COMISIÓN EDILICIA </w:t>
            </w:r>
          </w:p>
          <w:p w:rsidR="00767068" w:rsidRPr="00035395" w:rsidRDefault="000C4193" w:rsidP="00225C15">
            <w:pPr>
              <w:pStyle w:val="Encabezado"/>
              <w:jc w:val="center"/>
              <w:rPr>
                <w:rFonts w:ascii="Arial Narrow" w:eastAsia="Arial" w:hAnsi="Arial Narrow" w:cs="Arial"/>
                <w:b/>
                <w:sz w:val="22"/>
                <w:szCs w:val="22"/>
              </w:rPr>
            </w:pPr>
            <w:r w:rsidRPr="00035395">
              <w:rPr>
                <w:rStyle w:val="Ninguno"/>
                <w:rFonts w:ascii="Arial Narrow" w:hAnsi="Arial Narrow" w:cs="Arial"/>
                <w:b/>
                <w:sz w:val="22"/>
                <w:szCs w:val="22"/>
              </w:rPr>
              <w:t xml:space="preserve">DE </w:t>
            </w:r>
            <w:r w:rsidRPr="00035395">
              <w:rPr>
                <w:rStyle w:val="Ninguno"/>
                <w:rFonts w:ascii="Arial Narrow" w:eastAsia="Arial Unicode MS" w:hAnsi="Arial Narrow"/>
                <w:b/>
                <w:color w:val="000000"/>
                <w:kern w:val="0"/>
                <w:sz w:val="22"/>
                <w:szCs w:val="22"/>
                <w:u w:color="000000"/>
                <w:bdr w:val="nil"/>
                <w14:textOutline w14:w="0" w14:cap="flat" w14:cmpd="sng" w14:algn="ctr">
                  <w14:noFill/>
                  <w14:prstDash w14:val="solid"/>
                  <w14:bevel/>
                </w14:textOutline>
                <w14:ligatures w14:val="none"/>
              </w:rPr>
              <w:t>ESPECTÁCULOS PÚBLICOS E INSPECCIÓN Y VIGILANCIA</w:t>
            </w:r>
          </w:p>
          <w:p w:rsidR="00767068" w:rsidRPr="00035395" w:rsidRDefault="00767068" w:rsidP="00CD37CB">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Style w:val="Ninguno"/>
                <w:rFonts w:ascii="Arial Narrow" w:eastAsia="Cambria" w:hAnsi="Arial Narrow" w:cs="Arial"/>
                <w:b/>
                <w:bCs/>
                <w:sz w:val="22"/>
                <w:szCs w:val="22"/>
                <w:lang w:val="es-MX"/>
              </w:rPr>
            </w:pPr>
          </w:p>
        </w:tc>
      </w:tr>
    </w:tbl>
    <w:p w:rsidR="00BA5BC4" w:rsidRDefault="00BA5BC4" w:rsidP="00CD37CB">
      <w:pPr>
        <w:spacing w:after="0" w:line="240" w:lineRule="auto"/>
        <w:jc w:val="both"/>
        <w:rPr>
          <w:rFonts w:ascii="Arial Narrow" w:eastAsia="Times New Roman" w:hAnsi="Arial Narrow" w:cs="Arial"/>
          <w:sz w:val="16"/>
          <w:szCs w:val="24"/>
          <w:lang w:eastAsia="es-MX"/>
        </w:rPr>
      </w:pPr>
    </w:p>
    <w:p w:rsidR="00BA5BC4" w:rsidRDefault="00BA5BC4" w:rsidP="00CD37CB">
      <w:pPr>
        <w:spacing w:after="0" w:line="240" w:lineRule="auto"/>
        <w:jc w:val="both"/>
        <w:rPr>
          <w:rFonts w:ascii="Arial Narrow" w:eastAsia="Times New Roman" w:hAnsi="Arial Narrow" w:cs="Arial"/>
          <w:sz w:val="16"/>
          <w:szCs w:val="24"/>
          <w:lang w:eastAsia="es-MX"/>
        </w:rPr>
      </w:pPr>
    </w:p>
    <w:p w:rsidR="00BA5BC4" w:rsidRDefault="00BA5BC4" w:rsidP="00CD37CB">
      <w:pPr>
        <w:spacing w:after="0" w:line="240" w:lineRule="auto"/>
        <w:jc w:val="both"/>
        <w:rPr>
          <w:rFonts w:ascii="Arial Narrow" w:eastAsia="Times New Roman" w:hAnsi="Arial Narrow" w:cs="Arial"/>
          <w:sz w:val="16"/>
          <w:szCs w:val="24"/>
          <w:lang w:eastAsia="es-MX"/>
        </w:rPr>
      </w:pPr>
    </w:p>
    <w:p w:rsidR="00035395" w:rsidRPr="00CD37CB" w:rsidRDefault="004B73BC" w:rsidP="00CD37CB">
      <w:pPr>
        <w:spacing w:after="0" w:line="240" w:lineRule="auto"/>
        <w:jc w:val="both"/>
        <w:rPr>
          <w:rFonts w:ascii="Arial Narrow" w:eastAsia="Times New Roman" w:hAnsi="Arial Narrow" w:cs="Arial"/>
          <w:sz w:val="16"/>
          <w:szCs w:val="24"/>
          <w:lang w:eastAsia="es-MX"/>
        </w:rPr>
      </w:pPr>
      <w:r w:rsidRPr="00CD37CB">
        <w:rPr>
          <w:rFonts w:ascii="Arial Narrow" w:eastAsia="Times New Roman" w:hAnsi="Arial Narrow" w:cs="Arial"/>
          <w:sz w:val="16"/>
          <w:szCs w:val="24"/>
          <w:lang w:eastAsia="es-MX"/>
        </w:rPr>
        <w:t>LA PRESENTE HOJA DE FIRMAS CORRESPONDE AL DICTAMEN QUE PROPONE LA APROBACIÓN DE LA REFORMA AL ARTÍCULO 28 FRACCIÓN II DEL REGLAMENTO SOBRE LA VENTA Y CONSUMO DE BEBIDAS ALCOHÓLICAS DEL MUNICIPIO DE ZAPOTLÁN EL GRANDE, JALISCO.</w:t>
      </w:r>
    </w:p>
    <w:p w:rsidR="0082090C" w:rsidRDefault="0082090C" w:rsidP="00CD37CB">
      <w:pPr>
        <w:spacing w:after="0" w:line="240" w:lineRule="auto"/>
        <w:jc w:val="both"/>
        <w:rPr>
          <w:rFonts w:ascii="Arial Narrow" w:eastAsia="Times New Roman" w:hAnsi="Arial Narrow" w:cs="Arial"/>
          <w:sz w:val="16"/>
          <w:szCs w:val="24"/>
          <w:lang w:eastAsia="es-MX"/>
        </w:rPr>
      </w:pPr>
    </w:p>
    <w:p w:rsidR="00BA5BC4" w:rsidRDefault="00BA5BC4" w:rsidP="00CD37CB">
      <w:pPr>
        <w:spacing w:after="0" w:line="240" w:lineRule="auto"/>
        <w:jc w:val="both"/>
        <w:rPr>
          <w:rFonts w:ascii="Arial Narrow" w:eastAsia="Times New Roman" w:hAnsi="Arial Narrow" w:cs="Arial"/>
          <w:sz w:val="16"/>
          <w:szCs w:val="24"/>
          <w:lang w:eastAsia="es-MX"/>
        </w:rPr>
      </w:pPr>
    </w:p>
    <w:p w:rsidR="00BA5BC4" w:rsidRDefault="00BA5BC4" w:rsidP="00CD37CB">
      <w:pPr>
        <w:spacing w:after="0" w:line="240" w:lineRule="auto"/>
        <w:jc w:val="both"/>
        <w:rPr>
          <w:rFonts w:ascii="Arial Narrow" w:eastAsia="Times New Roman" w:hAnsi="Arial Narrow" w:cs="Arial"/>
          <w:sz w:val="16"/>
          <w:szCs w:val="24"/>
          <w:lang w:eastAsia="es-MX"/>
        </w:rPr>
      </w:pPr>
    </w:p>
    <w:p w:rsidR="00BA5BC4" w:rsidRDefault="00BA5BC4" w:rsidP="00CD37CB">
      <w:pPr>
        <w:spacing w:after="0" w:line="240" w:lineRule="auto"/>
        <w:jc w:val="both"/>
        <w:rPr>
          <w:rFonts w:ascii="Arial Narrow" w:eastAsia="Times New Roman" w:hAnsi="Arial Narrow" w:cs="Arial"/>
          <w:sz w:val="16"/>
          <w:szCs w:val="24"/>
          <w:lang w:eastAsia="es-MX"/>
        </w:rPr>
      </w:pPr>
    </w:p>
    <w:p w:rsidR="00BA5BC4" w:rsidRDefault="00BA5BC4" w:rsidP="00CD37CB">
      <w:pPr>
        <w:spacing w:after="0" w:line="240" w:lineRule="auto"/>
        <w:jc w:val="both"/>
        <w:rPr>
          <w:rFonts w:ascii="Arial Narrow" w:eastAsia="Times New Roman" w:hAnsi="Arial Narrow" w:cs="Arial"/>
          <w:sz w:val="16"/>
          <w:szCs w:val="24"/>
          <w:lang w:eastAsia="es-MX"/>
        </w:rPr>
      </w:pPr>
    </w:p>
    <w:p w:rsidR="00BA5BC4" w:rsidRDefault="00BA5BC4" w:rsidP="00CD37CB">
      <w:pPr>
        <w:spacing w:after="0" w:line="240" w:lineRule="auto"/>
        <w:jc w:val="both"/>
        <w:rPr>
          <w:rFonts w:ascii="Arial Narrow" w:eastAsia="Times New Roman" w:hAnsi="Arial Narrow" w:cs="Arial"/>
          <w:sz w:val="16"/>
          <w:szCs w:val="24"/>
          <w:lang w:eastAsia="es-MX"/>
        </w:rPr>
      </w:pPr>
    </w:p>
    <w:p w:rsidR="00BA5BC4" w:rsidRDefault="00BA5BC4" w:rsidP="00CD37CB">
      <w:pPr>
        <w:spacing w:after="0" w:line="240" w:lineRule="auto"/>
        <w:jc w:val="both"/>
        <w:rPr>
          <w:rFonts w:ascii="Arial Narrow" w:eastAsia="Times New Roman" w:hAnsi="Arial Narrow" w:cs="Arial"/>
          <w:sz w:val="16"/>
          <w:szCs w:val="24"/>
          <w:lang w:eastAsia="es-MX"/>
        </w:rPr>
      </w:pPr>
    </w:p>
    <w:p w:rsidR="00BA5BC4" w:rsidRDefault="00BA5BC4" w:rsidP="00CD37CB">
      <w:pPr>
        <w:spacing w:after="0" w:line="240" w:lineRule="auto"/>
        <w:jc w:val="both"/>
        <w:rPr>
          <w:rFonts w:ascii="Arial Narrow" w:eastAsia="Times New Roman" w:hAnsi="Arial Narrow" w:cs="Arial"/>
          <w:sz w:val="16"/>
          <w:szCs w:val="24"/>
          <w:lang w:eastAsia="es-MX"/>
        </w:rPr>
      </w:pPr>
    </w:p>
    <w:p w:rsidR="00BA5BC4" w:rsidRDefault="00BA5BC4" w:rsidP="00CD37CB">
      <w:pPr>
        <w:spacing w:after="0" w:line="240" w:lineRule="auto"/>
        <w:jc w:val="both"/>
        <w:rPr>
          <w:rFonts w:ascii="Arial Narrow" w:eastAsia="Times New Roman" w:hAnsi="Arial Narrow" w:cs="Arial"/>
          <w:sz w:val="16"/>
          <w:szCs w:val="24"/>
          <w:lang w:eastAsia="es-MX"/>
        </w:rPr>
      </w:pPr>
    </w:p>
    <w:p w:rsidR="00BA5BC4" w:rsidRDefault="00BA5BC4" w:rsidP="00CD37CB">
      <w:pPr>
        <w:spacing w:after="0" w:line="240" w:lineRule="auto"/>
        <w:jc w:val="both"/>
        <w:rPr>
          <w:rFonts w:ascii="Arial Narrow" w:eastAsia="Times New Roman" w:hAnsi="Arial Narrow" w:cs="Arial"/>
          <w:sz w:val="16"/>
          <w:szCs w:val="24"/>
          <w:lang w:eastAsia="es-MX"/>
        </w:rPr>
      </w:pPr>
    </w:p>
    <w:p w:rsidR="00BA5BC4" w:rsidRDefault="00BA5BC4" w:rsidP="00CD37CB">
      <w:pPr>
        <w:spacing w:after="0" w:line="240" w:lineRule="auto"/>
        <w:jc w:val="both"/>
        <w:rPr>
          <w:rFonts w:ascii="Arial Narrow" w:eastAsia="Times New Roman" w:hAnsi="Arial Narrow" w:cs="Arial"/>
          <w:sz w:val="16"/>
          <w:szCs w:val="24"/>
          <w:lang w:eastAsia="es-MX"/>
        </w:rPr>
      </w:pPr>
    </w:p>
    <w:p w:rsidR="00BA5BC4" w:rsidRDefault="00BA5BC4" w:rsidP="00CD37CB">
      <w:pPr>
        <w:spacing w:after="0" w:line="240" w:lineRule="auto"/>
        <w:jc w:val="both"/>
        <w:rPr>
          <w:rFonts w:ascii="Arial Narrow" w:eastAsia="Times New Roman" w:hAnsi="Arial Narrow" w:cs="Arial"/>
          <w:sz w:val="16"/>
          <w:szCs w:val="24"/>
          <w:lang w:eastAsia="es-MX"/>
        </w:rPr>
      </w:pPr>
    </w:p>
    <w:p w:rsidR="00BA5BC4" w:rsidRDefault="00BA5BC4" w:rsidP="00CD37CB">
      <w:pPr>
        <w:spacing w:after="0" w:line="240" w:lineRule="auto"/>
        <w:jc w:val="both"/>
        <w:rPr>
          <w:rFonts w:ascii="Arial Narrow" w:eastAsia="Times New Roman" w:hAnsi="Arial Narrow" w:cs="Arial"/>
          <w:sz w:val="16"/>
          <w:szCs w:val="24"/>
          <w:lang w:eastAsia="es-MX"/>
        </w:rPr>
      </w:pPr>
    </w:p>
    <w:p w:rsidR="00BA5BC4" w:rsidRPr="00CD37CB" w:rsidRDefault="00BA5BC4" w:rsidP="00CD37CB">
      <w:pPr>
        <w:spacing w:after="0" w:line="240" w:lineRule="auto"/>
        <w:jc w:val="both"/>
        <w:rPr>
          <w:rFonts w:ascii="Arial Narrow" w:eastAsia="Times New Roman" w:hAnsi="Arial Narrow" w:cs="Arial"/>
          <w:sz w:val="16"/>
          <w:szCs w:val="24"/>
          <w:lang w:eastAsia="es-MX"/>
        </w:rPr>
      </w:pPr>
    </w:p>
    <w:p w:rsidR="00035395" w:rsidRPr="00CD37CB" w:rsidRDefault="00035395" w:rsidP="00CD37CB">
      <w:pPr>
        <w:spacing w:after="0" w:line="240" w:lineRule="auto"/>
        <w:jc w:val="both"/>
        <w:rPr>
          <w:rFonts w:ascii="Arial Narrow" w:eastAsia="Times New Roman" w:hAnsi="Arial Narrow" w:cs="Arial"/>
          <w:sz w:val="16"/>
          <w:szCs w:val="24"/>
          <w:lang w:eastAsia="es-MX"/>
        </w:rPr>
      </w:pPr>
      <w:r w:rsidRPr="00CD37CB">
        <w:rPr>
          <w:rFonts w:ascii="Arial Narrow" w:eastAsia="Times New Roman" w:hAnsi="Arial Narrow" w:cs="Arial"/>
          <w:sz w:val="16"/>
          <w:szCs w:val="24"/>
          <w:lang w:eastAsia="es-MX"/>
        </w:rPr>
        <w:t>CMRG/krag</w:t>
      </w:r>
      <w:bookmarkStart w:id="0" w:name="_GoBack"/>
      <w:bookmarkEnd w:id="0"/>
    </w:p>
    <w:sectPr w:rsidR="00035395" w:rsidRPr="00CD37CB" w:rsidSect="00035395">
      <w:headerReference w:type="default" r:id="rId6"/>
      <w:pgSz w:w="12240" w:h="15840"/>
      <w:pgMar w:top="1417" w:right="1325" w:bottom="184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6058" w:rsidRDefault="00DA6058" w:rsidP="00035395">
      <w:pPr>
        <w:spacing w:after="0" w:line="240" w:lineRule="auto"/>
      </w:pPr>
      <w:r>
        <w:separator/>
      </w:r>
    </w:p>
  </w:endnote>
  <w:endnote w:type="continuationSeparator" w:id="0">
    <w:p w:rsidR="00DA6058" w:rsidRDefault="00DA6058" w:rsidP="000353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Eras Medium ITC">
    <w:panose1 w:val="020B06020305040208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6058" w:rsidRDefault="00DA6058" w:rsidP="00035395">
      <w:pPr>
        <w:spacing w:after="0" w:line="240" w:lineRule="auto"/>
      </w:pPr>
      <w:r>
        <w:separator/>
      </w:r>
    </w:p>
  </w:footnote>
  <w:footnote w:type="continuationSeparator" w:id="0">
    <w:p w:rsidR="00DA6058" w:rsidRDefault="00DA6058" w:rsidP="000353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Eras Medium ITC" w:hAnsi="Eras Medium ITC"/>
        <w:sz w:val="18"/>
        <w:szCs w:val="18"/>
      </w:rPr>
      <w:id w:val="-1318336367"/>
      <w:docPartObj>
        <w:docPartGallery w:val="Page Numbers (Top of Page)"/>
        <w:docPartUnique/>
      </w:docPartObj>
    </w:sdtPr>
    <w:sdtEndPr/>
    <w:sdtContent>
      <w:p w:rsidR="0082090C" w:rsidRPr="004B73BC" w:rsidRDefault="00DA6058">
        <w:pPr>
          <w:pStyle w:val="Encabezado"/>
          <w:jc w:val="right"/>
          <w:rPr>
            <w:rFonts w:ascii="Eras Medium ITC" w:hAnsi="Eras Medium ITC"/>
            <w:sz w:val="18"/>
            <w:szCs w:val="18"/>
          </w:rPr>
        </w:pPr>
        <w:r>
          <w:rPr>
            <w:noProof/>
            <w:lang w:eastAsia="es-MX"/>
            <w14:ligatures w14:val="none"/>
          </w:rPr>
          <w:pict w14:anchorId="17FAD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4220752" o:spid="_x0000_s2049" type="#_x0000_t75" style="position:absolute;left:0;text-align:left;margin-left:-85.2pt;margin-top:-87.05pt;width:612.25pt;height:808.05pt;z-index:-251658752;mso-position-horizontal-relative:margin;mso-position-vertical-relative:margin" o:allowincell="f">
              <v:imagedata r:id="rId1" o:title="Hoja membretada"/>
              <w10:wrap anchorx="margin" anchory="margin"/>
            </v:shape>
          </w:pict>
        </w:r>
        <w:r w:rsidR="0082090C" w:rsidRPr="004B73BC">
          <w:rPr>
            <w:rFonts w:ascii="Eras Medium ITC" w:hAnsi="Eras Medium ITC"/>
            <w:sz w:val="18"/>
            <w:szCs w:val="18"/>
            <w:lang w:val="es-ES"/>
          </w:rPr>
          <w:t xml:space="preserve">Página </w:t>
        </w:r>
        <w:r w:rsidR="0082090C" w:rsidRPr="004B73BC">
          <w:rPr>
            <w:rFonts w:ascii="Eras Medium ITC" w:hAnsi="Eras Medium ITC"/>
            <w:b/>
            <w:bCs/>
            <w:sz w:val="18"/>
            <w:szCs w:val="18"/>
          </w:rPr>
          <w:fldChar w:fldCharType="begin"/>
        </w:r>
        <w:r w:rsidR="0082090C" w:rsidRPr="004B73BC">
          <w:rPr>
            <w:rFonts w:ascii="Eras Medium ITC" w:hAnsi="Eras Medium ITC"/>
            <w:b/>
            <w:bCs/>
            <w:sz w:val="18"/>
            <w:szCs w:val="18"/>
          </w:rPr>
          <w:instrText>PAGE</w:instrText>
        </w:r>
        <w:r w:rsidR="0082090C" w:rsidRPr="004B73BC">
          <w:rPr>
            <w:rFonts w:ascii="Eras Medium ITC" w:hAnsi="Eras Medium ITC"/>
            <w:b/>
            <w:bCs/>
            <w:sz w:val="18"/>
            <w:szCs w:val="18"/>
          </w:rPr>
          <w:fldChar w:fldCharType="separate"/>
        </w:r>
        <w:r w:rsidR="00FE6C01">
          <w:rPr>
            <w:rFonts w:ascii="Eras Medium ITC" w:hAnsi="Eras Medium ITC"/>
            <w:b/>
            <w:bCs/>
            <w:noProof/>
            <w:sz w:val="18"/>
            <w:szCs w:val="18"/>
          </w:rPr>
          <w:t>9</w:t>
        </w:r>
        <w:r w:rsidR="0082090C" w:rsidRPr="004B73BC">
          <w:rPr>
            <w:rFonts w:ascii="Eras Medium ITC" w:hAnsi="Eras Medium ITC"/>
            <w:b/>
            <w:bCs/>
            <w:sz w:val="18"/>
            <w:szCs w:val="18"/>
          </w:rPr>
          <w:fldChar w:fldCharType="end"/>
        </w:r>
        <w:r w:rsidR="0082090C" w:rsidRPr="004B73BC">
          <w:rPr>
            <w:rFonts w:ascii="Eras Medium ITC" w:hAnsi="Eras Medium ITC"/>
            <w:sz w:val="18"/>
            <w:szCs w:val="18"/>
            <w:lang w:val="es-ES"/>
          </w:rPr>
          <w:t xml:space="preserve"> de </w:t>
        </w:r>
        <w:r w:rsidR="0082090C" w:rsidRPr="004B73BC">
          <w:rPr>
            <w:rFonts w:ascii="Eras Medium ITC" w:hAnsi="Eras Medium ITC"/>
            <w:b/>
            <w:bCs/>
            <w:sz w:val="18"/>
            <w:szCs w:val="18"/>
          </w:rPr>
          <w:fldChar w:fldCharType="begin"/>
        </w:r>
        <w:r w:rsidR="0082090C" w:rsidRPr="004B73BC">
          <w:rPr>
            <w:rFonts w:ascii="Eras Medium ITC" w:hAnsi="Eras Medium ITC"/>
            <w:b/>
            <w:bCs/>
            <w:sz w:val="18"/>
            <w:szCs w:val="18"/>
          </w:rPr>
          <w:instrText>NUMPAGES</w:instrText>
        </w:r>
        <w:r w:rsidR="0082090C" w:rsidRPr="004B73BC">
          <w:rPr>
            <w:rFonts w:ascii="Eras Medium ITC" w:hAnsi="Eras Medium ITC"/>
            <w:b/>
            <w:bCs/>
            <w:sz w:val="18"/>
            <w:szCs w:val="18"/>
          </w:rPr>
          <w:fldChar w:fldCharType="separate"/>
        </w:r>
        <w:r w:rsidR="00FE6C01">
          <w:rPr>
            <w:rFonts w:ascii="Eras Medium ITC" w:hAnsi="Eras Medium ITC"/>
            <w:b/>
            <w:bCs/>
            <w:noProof/>
            <w:sz w:val="18"/>
            <w:szCs w:val="18"/>
          </w:rPr>
          <w:t>9</w:t>
        </w:r>
        <w:r w:rsidR="0082090C" w:rsidRPr="004B73BC">
          <w:rPr>
            <w:rFonts w:ascii="Eras Medium ITC" w:hAnsi="Eras Medium ITC"/>
            <w:b/>
            <w:bCs/>
            <w:sz w:val="18"/>
            <w:szCs w:val="18"/>
          </w:rPr>
          <w:fldChar w:fldCharType="end"/>
        </w:r>
      </w:p>
    </w:sdtContent>
  </w:sdt>
  <w:p w:rsidR="0082090C" w:rsidRDefault="0082090C">
    <w:pPr>
      <w:pStyle w:val="Encabezado"/>
    </w:pPr>
  </w:p>
  <w:p w:rsidR="0082090C" w:rsidRDefault="0082090C">
    <w:pPr>
      <w:pStyle w:val="Encabezado"/>
    </w:pPr>
  </w:p>
  <w:p w:rsidR="0082090C" w:rsidRDefault="0082090C">
    <w:pPr>
      <w:pStyle w:val="Encabezado"/>
    </w:pPr>
  </w:p>
  <w:p w:rsidR="0082090C" w:rsidRDefault="0082090C">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53FD"/>
    <w:rsid w:val="00022779"/>
    <w:rsid w:val="00035395"/>
    <w:rsid w:val="000C1F25"/>
    <w:rsid w:val="000C4193"/>
    <w:rsid w:val="001B3118"/>
    <w:rsid w:val="00225C15"/>
    <w:rsid w:val="002753FD"/>
    <w:rsid w:val="00395FA9"/>
    <w:rsid w:val="00497277"/>
    <w:rsid w:val="004B73BC"/>
    <w:rsid w:val="00767068"/>
    <w:rsid w:val="0082090C"/>
    <w:rsid w:val="00864611"/>
    <w:rsid w:val="00912D0F"/>
    <w:rsid w:val="00BA5BC4"/>
    <w:rsid w:val="00CB7805"/>
    <w:rsid w:val="00CD37CB"/>
    <w:rsid w:val="00DA6058"/>
    <w:rsid w:val="00EC68BB"/>
    <w:rsid w:val="00F96297"/>
    <w:rsid w:val="00FE6C0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278A360"/>
  <w15:chartTrackingRefBased/>
  <w15:docId w15:val="{CBC70209-0C5F-4691-84C2-5373D373F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2753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MX"/>
    </w:rPr>
  </w:style>
  <w:style w:type="paragraph" w:styleId="Ttulo2">
    <w:name w:val="heading 2"/>
    <w:basedOn w:val="Normal"/>
    <w:link w:val="Ttulo2Car"/>
    <w:uiPriority w:val="9"/>
    <w:qFormat/>
    <w:rsid w:val="002753FD"/>
    <w:pPr>
      <w:spacing w:before="100" w:beforeAutospacing="1" w:after="100" w:afterAutospacing="1" w:line="240" w:lineRule="auto"/>
      <w:outlineLvl w:val="1"/>
    </w:pPr>
    <w:rPr>
      <w:rFonts w:ascii="Times New Roman" w:eastAsia="Times New Roman" w:hAnsi="Times New Roman" w:cs="Times New Roman"/>
      <w:b/>
      <w:bCs/>
      <w:sz w:val="36"/>
      <w:szCs w:val="36"/>
      <w:lang w:eastAsia="es-MX"/>
    </w:rPr>
  </w:style>
  <w:style w:type="paragraph" w:styleId="Ttulo3">
    <w:name w:val="heading 3"/>
    <w:basedOn w:val="Normal"/>
    <w:link w:val="Ttulo3Car"/>
    <w:uiPriority w:val="9"/>
    <w:qFormat/>
    <w:rsid w:val="002753FD"/>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753FD"/>
    <w:rPr>
      <w:rFonts w:ascii="Times New Roman" w:eastAsia="Times New Roman" w:hAnsi="Times New Roman" w:cs="Times New Roman"/>
      <w:b/>
      <w:bCs/>
      <w:kern w:val="36"/>
      <w:sz w:val="48"/>
      <w:szCs w:val="48"/>
      <w:lang w:eastAsia="es-MX"/>
    </w:rPr>
  </w:style>
  <w:style w:type="character" w:customStyle="1" w:styleId="Ttulo2Car">
    <w:name w:val="Título 2 Car"/>
    <w:basedOn w:val="Fuentedeprrafopredeter"/>
    <w:link w:val="Ttulo2"/>
    <w:uiPriority w:val="9"/>
    <w:rsid w:val="002753FD"/>
    <w:rPr>
      <w:rFonts w:ascii="Times New Roman" w:eastAsia="Times New Roman" w:hAnsi="Times New Roman" w:cs="Times New Roman"/>
      <w:b/>
      <w:bCs/>
      <w:sz w:val="36"/>
      <w:szCs w:val="36"/>
      <w:lang w:eastAsia="es-MX"/>
    </w:rPr>
  </w:style>
  <w:style w:type="character" w:customStyle="1" w:styleId="Ttulo3Car">
    <w:name w:val="Título 3 Car"/>
    <w:basedOn w:val="Fuentedeprrafopredeter"/>
    <w:link w:val="Ttulo3"/>
    <w:uiPriority w:val="9"/>
    <w:rsid w:val="002753FD"/>
    <w:rPr>
      <w:rFonts w:ascii="Times New Roman" w:eastAsia="Times New Roman" w:hAnsi="Times New Roman" w:cs="Times New Roman"/>
      <w:b/>
      <w:bCs/>
      <w:sz w:val="27"/>
      <w:szCs w:val="27"/>
      <w:lang w:eastAsia="es-MX"/>
    </w:rPr>
  </w:style>
  <w:style w:type="paragraph" w:styleId="NormalWeb">
    <w:name w:val="Normal (Web)"/>
    <w:basedOn w:val="Normal"/>
    <w:uiPriority w:val="99"/>
    <w:semiHidden/>
    <w:unhideWhenUsed/>
    <w:rsid w:val="002753FD"/>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Prrafodelista">
    <w:name w:val="List Paragraph"/>
    <w:basedOn w:val="Normal"/>
    <w:uiPriority w:val="34"/>
    <w:qFormat/>
    <w:rsid w:val="002753FD"/>
    <w:pPr>
      <w:ind w:left="720"/>
      <w:contextualSpacing/>
    </w:pPr>
  </w:style>
  <w:style w:type="table" w:styleId="Tablaconcuadrcula">
    <w:name w:val="Table Grid"/>
    <w:basedOn w:val="Tablanormal"/>
    <w:uiPriority w:val="59"/>
    <w:rsid w:val="000C1F25"/>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nguno">
    <w:name w:val="Ninguno"/>
    <w:rsid w:val="00767068"/>
  </w:style>
  <w:style w:type="paragraph" w:styleId="Textoindependiente">
    <w:name w:val="Body Text"/>
    <w:basedOn w:val="Normal"/>
    <w:link w:val="TextoindependienteCar"/>
    <w:uiPriority w:val="1"/>
    <w:qFormat/>
    <w:rsid w:val="00767068"/>
    <w:pPr>
      <w:widowControl w:val="0"/>
      <w:autoSpaceDE w:val="0"/>
      <w:autoSpaceDN w:val="0"/>
      <w:spacing w:after="0" w:line="240" w:lineRule="auto"/>
    </w:pPr>
    <w:rPr>
      <w:rFonts w:ascii="Arial MT" w:eastAsia="Arial MT" w:hAnsi="Arial MT" w:cs="Arial MT"/>
      <w:sz w:val="19"/>
      <w:szCs w:val="19"/>
      <w:lang w:val="es-ES"/>
    </w:rPr>
  </w:style>
  <w:style w:type="character" w:customStyle="1" w:styleId="TextoindependienteCar">
    <w:name w:val="Texto independiente Car"/>
    <w:basedOn w:val="Fuentedeprrafopredeter"/>
    <w:link w:val="Textoindependiente"/>
    <w:uiPriority w:val="1"/>
    <w:rsid w:val="00767068"/>
    <w:rPr>
      <w:rFonts w:ascii="Arial MT" w:eastAsia="Arial MT" w:hAnsi="Arial MT" w:cs="Arial MT"/>
      <w:sz w:val="19"/>
      <w:szCs w:val="19"/>
      <w:lang w:val="es-ES"/>
    </w:rPr>
  </w:style>
  <w:style w:type="paragraph" w:customStyle="1" w:styleId="Cuerpo">
    <w:name w:val="Cuerpo"/>
    <w:rsid w:val="00767068"/>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14:textOutline w14:w="0" w14:cap="flat" w14:cmpd="sng" w14:algn="ctr">
        <w14:noFill/>
        <w14:prstDash w14:val="solid"/>
        <w14:bevel/>
      </w14:textOutline>
    </w:rPr>
  </w:style>
  <w:style w:type="paragraph" w:styleId="Sinespaciado">
    <w:name w:val="No Spacing"/>
    <w:link w:val="SinespaciadoCar"/>
    <w:uiPriority w:val="1"/>
    <w:qFormat/>
    <w:rsid w:val="00767068"/>
    <w:pPr>
      <w:spacing w:after="0" w:line="240" w:lineRule="auto"/>
    </w:pPr>
  </w:style>
  <w:style w:type="character" w:customStyle="1" w:styleId="SinespaciadoCar">
    <w:name w:val="Sin espaciado Car"/>
    <w:basedOn w:val="Fuentedeprrafopredeter"/>
    <w:link w:val="Sinespaciado"/>
    <w:uiPriority w:val="1"/>
    <w:rsid w:val="00767068"/>
  </w:style>
  <w:style w:type="character" w:styleId="Hipervnculo">
    <w:name w:val="Hyperlink"/>
    <w:basedOn w:val="Fuentedeprrafopredeter"/>
    <w:uiPriority w:val="99"/>
    <w:semiHidden/>
    <w:unhideWhenUsed/>
    <w:rsid w:val="00767068"/>
    <w:rPr>
      <w:color w:val="0000FF"/>
      <w:u w:val="single"/>
    </w:rPr>
  </w:style>
  <w:style w:type="paragraph" w:styleId="Encabezado">
    <w:name w:val="header"/>
    <w:basedOn w:val="Normal"/>
    <w:link w:val="EncabezadoCar"/>
    <w:uiPriority w:val="99"/>
    <w:unhideWhenUsed/>
    <w:rsid w:val="00767068"/>
    <w:pPr>
      <w:tabs>
        <w:tab w:val="center" w:pos="4419"/>
        <w:tab w:val="right" w:pos="8838"/>
      </w:tabs>
      <w:spacing w:after="0" w:line="240" w:lineRule="auto"/>
    </w:pPr>
    <w:rPr>
      <w:kern w:val="2"/>
      <w14:ligatures w14:val="standardContextual"/>
    </w:rPr>
  </w:style>
  <w:style w:type="character" w:customStyle="1" w:styleId="EncabezadoCar">
    <w:name w:val="Encabezado Car"/>
    <w:basedOn w:val="Fuentedeprrafopredeter"/>
    <w:link w:val="Encabezado"/>
    <w:uiPriority w:val="99"/>
    <w:rsid w:val="00767068"/>
    <w:rPr>
      <w:kern w:val="2"/>
      <w14:ligatures w14:val="standardContextual"/>
    </w:rPr>
  </w:style>
  <w:style w:type="paragraph" w:styleId="Piedepgina">
    <w:name w:val="footer"/>
    <w:basedOn w:val="Normal"/>
    <w:link w:val="PiedepginaCar"/>
    <w:uiPriority w:val="99"/>
    <w:unhideWhenUsed/>
    <w:rsid w:val="0003539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35395"/>
  </w:style>
  <w:style w:type="character" w:styleId="Textoennegrita">
    <w:name w:val="Strong"/>
    <w:basedOn w:val="Fuentedeprrafopredeter"/>
    <w:uiPriority w:val="22"/>
    <w:qFormat/>
    <w:rsid w:val="0082090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1540773">
      <w:bodyDiv w:val="1"/>
      <w:marLeft w:val="0"/>
      <w:marRight w:val="0"/>
      <w:marTop w:val="0"/>
      <w:marBottom w:val="0"/>
      <w:divBdr>
        <w:top w:val="none" w:sz="0" w:space="0" w:color="auto"/>
        <w:left w:val="none" w:sz="0" w:space="0" w:color="auto"/>
        <w:bottom w:val="none" w:sz="0" w:space="0" w:color="auto"/>
        <w:right w:val="none" w:sz="0" w:space="0" w:color="auto"/>
      </w:divBdr>
    </w:div>
    <w:div w:id="1231572227">
      <w:bodyDiv w:val="1"/>
      <w:marLeft w:val="0"/>
      <w:marRight w:val="0"/>
      <w:marTop w:val="0"/>
      <w:marBottom w:val="0"/>
      <w:divBdr>
        <w:top w:val="none" w:sz="0" w:space="0" w:color="auto"/>
        <w:left w:val="none" w:sz="0" w:space="0" w:color="auto"/>
        <w:bottom w:val="none" w:sz="0" w:space="0" w:color="auto"/>
        <w:right w:val="none" w:sz="0" w:space="0" w:color="auto"/>
      </w:divBdr>
    </w:div>
    <w:div w:id="2008053771">
      <w:bodyDiv w:val="1"/>
      <w:marLeft w:val="0"/>
      <w:marRight w:val="0"/>
      <w:marTop w:val="0"/>
      <w:marBottom w:val="0"/>
      <w:divBdr>
        <w:top w:val="none" w:sz="0" w:space="0" w:color="auto"/>
        <w:left w:val="none" w:sz="0" w:space="0" w:color="auto"/>
        <w:bottom w:val="none" w:sz="0" w:space="0" w:color="auto"/>
        <w:right w:val="none" w:sz="0" w:space="0" w:color="auto"/>
      </w:divBdr>
    </w:div>
    <w:div w:id="2096316755">
      <w:bodyDiv w:val="1"/>
      <w:marLeft w:val="0"/>
      <w:marRight w:val="0"/>
      <w:marTop w:val="0"/>
      <w:marBottom w:val="0"/>
      <w:divBdr>
        <w:top w:val="none" w:sz="0" w:space="0" w:color="auto"/>
        <w:left w:val="none" w:sz="0" w:space="0" w:color="auto"/>
        <w:bottom w:val="none" w:sz="0" w:space="0" w:color="auto"/>
        <w:right w:val="none" w:sz="0" w:space="0" w:color="auto"/>
      </w:divBdr>
    </w:div>
    <w:div w:id="2112624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9</Pages>
  <Words>3052</Words>
  <Characters>16791</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Karla Rocio Alcaraz Gomez</dc:creator>
  <cp:keywords/>
  <dc:description/>
  <cp:lastModifiedBy>Karla Rocio Alcaraz Gomez</cp:lastModifiedBy>
  <cp:revision>7</cp:revision>
  <cp:lastPrinted>2026-05-19T22:03:00Z</cp:lastPrinted>
  <dcterms:created xsi:type="dcterms:W3CDTF">2026-05-19T20:54:00Z</dcterms:created>
  <dcterms:modified xsi:type="dcterms:W3CDTF">2026-05-19T22:09:00Z</dcterms:modified>
</cp:coreProperties>
</file>