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A2D" w:rsidRPr="006C1A2D" w:rsidRDefault="004C2B8D" w:rsidP="008A08A8">
      <w:pPr>
        <w:spacing w:line="276" w:lineRule="auto"/>
        <w:jc w:val="both"/>
        <w:rPr>
          <w:rFonts w:ascii="Arial" w:hAnsi="Arial" w:cs="Arial"/>
          <w:b/>
        </w:rPr>
      </w:pPr>
      <w:r>
        <w:rPr>
          <w:rFonts w:ascii="Arial" w:hAnsi="Arial" w:cs="Arial"/>
          <w:b/>
        </w:rPr>
        <w:t>HONORABLE AYUNTAMIENTO CONSTITUCIONAL</w:t>
      </w:r>
    </w:p>
    <w:p w:rsidR="006C1A2D" w:rsidRPr="004C2B8D" w:rsidRDefault="004C2B8D" w:rsidP="008A08A8">
      <w:pPr>
        <w:spacing w:line="276" w:lineRule="auto"/>
        <w:jc w:val="both"/>
        <w:rPr>
          <w:rFonts w:ascii="Arial" w:hAnsi="Arial" w:cs="Arial"/>
          <w:b/>
        </w:rPr>
      </w:pPr>
      <w:r w:rsidRPr="004C2B8D">
        <w:rPr>
          <w:rFonts w:ascii="Arial" w:hAnsi="Arial" w:cs="Arial"/>
          <w:b/>
        </w:rPr>
        <w:t>DE ZAPOTLÁN EL GRANDE, JALISCO</w:t>
      </w:r>
    </w:p>
    <w:p w:rsidR="006C1A2D" w:rsidRDefault="006C1A2D" w:rsidP="008A08A8">
      <w:pPr>
        <w:spacing w:line="276" w:lineRule="auto"/>
        <w:jc w:val="both"/>
        <w:rPr>
          <w:rFonts w:ascii="Arial" w:hAnsi="Arial" w:cs="Arial"/>
        </w:rPr>
      </w:pPr>
      <w:r w:rsidRPr="006C1A2D">
        <w:rPr>
          <w:rFonts w:ascii="Arial" w:hAnsi="Arial" w:cs="Arial"/>
          <w:b/>
        </w:rPr>
        <w:t>P R E S E</w:t>
      </w:r>
      <w:r w:rsidR="004C2B8D">
        <w:rPr>
          <w:rFonts w:ascii="Arial" w:hAnsi="Arial" w:cs="Arial"/>
          <w:b/>
        </w:rPr>
        <w:t xml:space="preserve"> N T E</w:t>
      </w:r>
    </w:p>
    <w:p w:rsidR="006C1A2D" w:rsidRDefault="006C1A2D" w:rsidP="008A08A8">
      <w:pPr>
        <w:spacing w:line="276" w:lineRule="auto"/>
        <w:jc w:val="both"/>
        <w:rPr>
          <w:rFonts w:ascii="Arial" w:hAnsi="Arial" w:cs="Arial"/>
        </w:rPr>
      </w:pPr>
      <w:r>
        <w:rPr>
          <w:rFonts w:ascii="Arial" w:hAnsi="Arial" w:cs="Arial"/>
        </w:rPr>
        <w:tab/>
      </w:r>
      <w:r>
        <w:rPr>
          <w:rFonts w:ascii="Arial" w:hAnsi="Arial" w:cs="Arial"/>
        </w:rPr>
        <w:tab/>
      </w:r>
    </w:p>
    <w:p w:rsidR="00E33FC6" w:rsidRPr="00E369E9" w:rsidRDefault="00E13BFE" w:rsidP="008A08A8">
      <w:pPr>
        <w:spacing w:line="276" w:lineRule="auto"/>
        <w:jc w:val="both"/>
        <w:rPr>
          <w:rFonts w:ascii="Arial" w:hAnsi="Arial" w:cs="Arial"/>
          <w:sz w:val="22"/>
          <w:lang w:val="es-ES"/>
        </w:rPr>
      </w:pPr>
      <w:r w:rsidRPr="00E369E9">
        <w:rPr>
          <w:rFonts w:ascii="Arial" w:hAnsi="Arial" w:cs="Arial"/>
          <w:sz w:val="22"/>
          <w:lang w:val="es-ES"/>
        </w:rPr>
        <w:t>Quien motiva y suscribe</w:t>
      </w:r>
      <w:r w:rsidR="001F74E3" w:rsidRPr="00E369E9">
        <w:rPr>
          <w:rFonts w:ascii="Arial" w:hAnsi="Arial" w:cs="Arial"/>
          <w:sz w:val="22"/>
          <w:lang w:val="es-ES"/>
        </w:rPr>
        <w:t xml:space="preserve"> </w:t>
      </w:r>
      <w:r w:rsidR="006B7628" w:rsidRPr="00E369E9">
        <w:rPr>
          <w:rFonts w:ascii="Arial" w:hAnsi="Arial" w:cs="Arial"/>
          <w:b/>
          <w:sz w:val="22"/>
          <w:lang w:val="es-ES"/>
        </w:rPr>
        <w:t>LI</w:t>
      </w:r>
      <w:r w:rsidR="001F74E3" w:rsidRPr="00E369E9">
        <w:rPr>
          <w:rFonts w:ascii="Arial" w:hAnsi="Arial" w:cs="Arial"/>
          <w:b/>
          <w:sz w:val="22"/>
          <w:lang w:val="es-ES"/>
        </w:rPr>
        <w:t>C</w:t>
      </w:r>
      <w:r w:rsidR="004C2B8D" w:rsidRPr="00E369E9">
        <w:rPr>
          <w:rFonts w:ascii="Arial" w:hAnsi="Arial" w:cs="Arial"/>
          <w:b/>
          <w:sz w:val="22"/>
          <w:lang w:val="es-ES"/>
        </w:rPr>
        <w:t xml:space="preserve">. </w:t>
      </w:r>
      <w:r w:rsidR="006B7628" w:rsidRPr="00E369E9">
        <w:rPr>
          <w:rFonts w:ascii="Arial" w:hAnsi="Arial" w:cs="Arial"/>
          <w:b/>
          <w:sz w:val="22"/>
          <w:lang w:val="es-ES"/>
        </w:rPr>
        <w:t>LAURA ELENA MARTINEZ RUVALCABA</w:t>
      </w:r>
      <w:r w:rsidR="00BF10B8" w:rsidRPr="00E369E9">
        <w:rPr>
          <w:rFonts w:ascii="Arial" w:hAnsi="Arial" w:cs="Arial"/>
          <w:b/>
          <w:sz w:val="22"/>
          <w:lang w:val="es-ES"/>
        </w:rPr>
        <w:t>,</w:t>
      </w:r>
      <w:r w:rsidRPr="00E369E9">
        <w:rPr>
          <w:rFonts w:ascii="Arial" w:eastAsiaTheme="minorEastAsia" w:hAnsi="Arial" w:cs="Arial"/>
          <w:sz w:val="22"/>
          <w:bdr w:val="none" w:sz="0" w:space="0" w:color="auto"/>
          <w:lang w:eastAsia="es-MX"/>
        </w:rPr>
        <w:t xml:space="preserve"> </w:t>
      </w:r>
      <w:r w:rsidRPr="00E369E9">
        <w:rPr>
          <w:rFonts w:ascii="Arial" w:hAnsi="Arial" w:cs="Arial"/>
          <w:sz w:val="22"/>
        </w:rPr>
        <w:t>en mi carácter de Regidor</w:t>
      </w:r>
      <w:r w:rsidR="00713C3E" w:rsidRPr="00E369E9">
        <w:rPr>
          <w:rFonts w:ascii="Arial" w:hAnsi="Arial" w:cs="Arial"/>
          <w:sz w:val="22"/>
        </w:rPr>
        <w:t>a</w:t>
      </w:r>
      <w:r w:rsidRPr="00E369E9">
        <w:rPr>
          <w:rFonts w:ascii="Arial" w:hAnsi="Arial" w:cs="Arial"/>
          <w:sz w:val="22"/>
        </w:rPr>
        <w:t xml:space="preserve"> del Ayuntamiento de Zapotlán el Grande, Jalisco, con fundamento en</w:t>
      </w:r>
      <w:r w:rsidRPr="00E369E9">
        <w:rPr>
          <w:rFonts w:ascii="Arial" w:hAnsi="Arial" w:cs="Arial"/>
          <w:iCs/>
          <w:sz w:val="22"/>
        </w:rPr>
        <w:t xml:space="preserve"> los artículos 115 Constitucional fracciones I y II, artículos 2,3,73,77,85 fracción IV y demás relativos de la Constitución Política del Estado d</w:t>
      </w:r>
      <w:bookmarkStart w:id="0" w:name="_GoBack"/>
      <w:bookmarkEnd w:id="0"/>
      <w:r w:rsidRPr="00E369E9">
        <w:rPr>
          <w:rFonts w:ascii="Arial" w:hAnsi="Arial" w:cs="Arial"/>
          <w:iCs/>
          <w:sz w:val="22"/>
        </w:rPr>
        <w:t>e Jalisco, 1,2,3,5,10,27,29,30,34,35,</w:t>
      </w:r>
      <w:r w:rsidRPr="00E369E9">
        <w:rPr>
          <w:rFonts w:ascii="Arial" w:hAnsi="Arial" w:cs="Arial"/>
          <w:sz w:val="22"/>
        </w:rPr>
        <w:t>49,50 de la Ley del Gobierno y la Administración Pública Municipal del Estado de Jalisco, así como lo normado en los artículos</w:t>
      </w:r>
      <w:r w:rsidR="00713C3E" w:rsidRPr="00E369E9">
        <w:rPr>
          <w:rFonts w:ascii="Arial" w:hAnsi="Arial" w:cs="Arial"/>
          <w:sz w:val="22"/>
        </w:rPr>
        <w:t xml:space="preserve"> 87,89,</w:t>
      </w:r>
      <w:r w:rsidR="00805584" w:rsidRPr="00E369E9">
        <w:rPr>
          <w:rFonts w:ascii="Arial" w:hAnsi="Arial" w:cs="Arial"/>
          <w:sz w:val="22"/>
        </w:rPr>
        <w:t>91,</w:t>
      </w:r>
      <w:r w:rsidR="00713C3E" w:rsidRPr="00E369E9">
        <w:rPr>
          <w:rFonts w:ascii="Arial" w:hAnsi="Arial" w:cs="Arial"/>
          <w:sz w:val="22"/>
        </w:rPr>
        <w:t>93</w:t>
      </w:r>
      <w:r w:rsidRPr="00E369E9">
        <w:rPr>
          <w:rFonts w:ascii="Arial" w:hAnsi="Arial" w:cs="Arial"/>
          <w:sz w:val="22"/>
        </w:rPr>
        <w:t>,99,</w:t>
      </w:r>
      <w:r w:rsidR="00713C3E" w:rsidRPr="00E369E9">
        <w:rPr>
          <w:rFonts w:ascii="Arial" w:hAnsi="Arial" w:cs="Arial"/>
          <w:sz w:val="22"/>
        </w:rPr>
        <w:t>100,1</w:t>
      </w:r>
      <w:r w:rsidRPr="00E369E9">
        <w:rPr>
          <w:rFonts w:ascii="Arial" w:hAnsi="Arial" w:cs="Arial"/>
          <w:sz w:val="22"/>
        </w:rPr>
        <w:t>01</w:t>
      </w:r>
      <w:r w:rsidR="00713C3E" w:rsidRPr="00E369E9">
        <w:rPr>
          <w:rFonts w:ascii="Arial" w:hAnsi="Arial" w:cs="Arial"/>
          <w:sz w:val="22"/>
        </w:rPr>
        <w:t>,</w:t>
      </w:r>
      <w:r w:rsidRPr="00E369E9">
        <w:rPr>
          <w:rFonts w:ascii="Arial" w:hAnsi="Arial" w:cs="Arial"/>
          <w:sz w:val="22"/>
        </w:rPr>
        <w:t xml:space="preserve">102,103 y demás relativos y aplicables del Reglamento Interior del Ayuntamiento de Zapotlán el Grande, Jalisco; ordenamientos legales en vigor a la fecha, me permito presentar a consideración de este Honorable Ayuntamiento en Pleno la </w:t>
      </w:r>
      <w:r w:rsidRPr="00E369E9">
        <w:rPr>
          <w:rFonts w:ascii="Arial" w:hAnsi="Arial" w:cs="Arial"/>
          <w:iCs/>
          <w:sz w:val="22"/>
        </w:rPr>
        <w:t>siguiente</w:t>
      </w:r>
      <w:r w:rsidR="00E33FC6" w:rsidRPr="00E369E9">
        <w:rPr>
          <w:rFonts w:ascii="Arial" w:hAnsi="Arial" w:cs="Arial"/>
          <w:sz w:val="22"/>
          <w:lang w:val="es-ES"/>
        </w:rPr>
        <w:t xml:space="preserve">: </w:t>
      </w:r>
      <w:r w:rsidRPr="00E369E9">
        <w:rPr>
          <w:rFonts w:ascii="Arial" w:hAnsi="Arial" w:cs="Arial"/>
          <w:b/>
          <w:sz w:val="22"/>
          <w:lang w:val="es-ES"/>
        </w:rPr>
        <w:t xml:space="preserve">INICIATIVA DE </w:t>
      </w:r>
      <w:r w:rsidR="00F123F2">
        <w:rPr>
          <w:rFonts w:ascii="Arial" w:hAnsi="Arial" w:cs="Arial"/>
          <w:b/>
          <w:sz w:val="22"/>
          <w:lang w:val="es-ES"/>
        </w:rPr>
        <w:t>ORDENAMIENTO</w:t>
      </w:r>
      <w:r w:rsidRPr="00E369E9">
        <w:rPr>
          <w:rFonts w:ascii="Arial" w:hAnsi="Arial" w:cs="Arial"/>
          <w:b/>
          <w:sz w:val="22"/>
          <w:lang w:val="es-ES"/>
        </w:rPr>
        <w:t xml:space="preserve"> QUE TURNA A COMISIONES LA </w:t>
      </w:r>
      <w:r w:rsidR="00F20BF1">
        <w:rPr>
          <w:rFonts w:ascii="Arial" w:hAnsi="Arial" w:cs="Arial"/>
          <w:b/>
          <w:sz w:val="22"/>
          <w:lang w:val="es-ES"/>
        </w:rPr>
        <w:t>PROPUESTA DE REFORMA</w:t>
      </w:r>
      <w:r w:rsidR="00F20BF1" w:rsidRPr="00E369E9">
        <w:rPr>
          <w:rFonts w:ascii="Arial" w:hAnsi="Arial" w:cs="Arial"/>
          <w:b/>
          <w:sz w:val="22"/>
          <w:lang w:val="es-ES"/>
        </w:rPr>
        <w:t xml:space="preserve"> AL </w:t>
      </w:r>
      <w:r w:rsidR="00F20BF1">
        <w:rPr>
          <w:rFonts w:ascii="Arial" w:hAnsi="Arial" w:cs="Arial"/>
          <w:b/>
          <w:sz w:val="22"/>
          <w:lang w:val="es-ES"/>
        </w:rPr>
        <w:t>REGLAMENTO INTERIOR DEL AYUNTAMIENTO EN MATERIA DE PRESUPUESO DE EGRESOS, PARA SU ARMONIZACIÓN CON LA LEY DE HACIENDA MUNICIPAL</w:t>
      </w:r>
      <w:r w:rsidR="00331BC8" w:rsidRPr="00E369E9">
        <w:rPr>
          <w:rFonts w:ascii="Arial" w:hAnsi="Arial" w:cs="Arial"/>
          <w:b/>
          <w:sz w:val="22"/>
          <w:lang w:val="es-ES"/>
        </w:rPr>
        <w:t>,</w:t>
      </w:r>
      <w:r w:rsidR="00E33FC6" w:rsidRPr="00E369E9">
        <w:rPr>
          <w:rFonts w:ascii="Arial" w:hAnsi="Arial" w:cs="Arial"/>
          <w:sz w:val="22"/>
          <w:lang w:val="es-ES"/>
        </w:rPr>
        <w:t xml:space="preserve"> de conformidad con la siguiente</w:t>
      </w:r>
    </w:p>
    <w:p w:rsidR="00E33FC6" w:rsidRPr="00E369E9" w:rsidRDefault="00E33FC6" w:rsidP="008A08A8">
      <w:pPr>
        <w:spacing w:line="276" w:lineRule="auto"/>
        <w:jc w:val="both"/>
        <w:rPr>
          <w:rFonts w:ascii="Arial" w:hAnsi="Arial" w:cs="Arial"/>
          <w:sz w:val="22"/>
          <w:lang w:val="es-ES"/>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b/>
          <w:sz w:val="22"/>
        </w:rPr>
      </w:pPr>
    </w:p>
    <w:p w:rsidR="000D4E75" w:rsidRPr="00E369E9" w:rsidRDefault="000D4E75" w:rsidP="007A4F7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jc w:val="center"/>
        <w:rPr>
          <w:rFonts w:ascii="Arial" w:eastAsia="Calibri" w:hAnsi="Arial" w:cs="Arial"/>
          <w:b/>
          <w:sz w:val="20"/>
          <w:szCs w:val="22"/>
          <w:bdr w:val="none" w:sz="0" w:space="0" w:color="auto"/>
          <w:lang w:bidi="en-US"/>
        </w:rPr>
      </w:pPr>
      <w:r w:rsidRPr="00E369E9">
        <w:rPr>
          <w:rFonts w:ascii="Arial" w:eastAsia="Calibri" w:hAnsi="Arial" w:cs="Arial"/>
          <w:b/>
          <w:sz w:val="20"/>
          <w:szCs w:val="22"/>
          <w:bdr w:val="none" w:sz="0" w:space="0" w:color="auto"/>
          <w:lang w:bidi="en-US"/>
        </w:rPr>
        <w:t>E X P O S I C I O N    D E    M O T I V O S</w:t>
      </w: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iCs/>
          <w:sz w:val="22"/>
        </w:rPr>
        <w:t>I.-</w:t>
      </w:r>
      <w:r w:rsidRPr="00E369E9">
        <w:rPr>
          <w:rFonts w:ascii="Arial" w:hAnsi="Arial" w:cs="Arial"/>
          <w:iCs/>
          <w:sz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805584" w:rsidRPr="00E369E9">
        <w:rPr>
          <w:rFonts w:ascii="Arial" w:hAnsi="Arial" w:cs="Arial"/>
          <w:iCs/>
          <w:sz w:val="22"/>
        </w:rPr>
        <w:t>igualmente establece que</w:t>
      </w:r>
      <w:r w:rsidRPr="00E369E9">
        <w:rPr>
          <w:rFonts w:ascii="Arial" w:hAnsi="Arial" w:cs="Arial"/>
          <w:iCs/>
          <w:sz w:val="22"/>
        </w:rPr>
        <w:t xml:space="preserve"> </w:t>
      </w:r>
      <w:r w:rsidR="00805584" w:rsidRPr="00E369E9">
        <w:rPr>
          <w:rFonts w:ascii="Arial" w:hAnsi="Arial" w:cs="Arial"/>
          <w:iCs/>
          <w:sz w:val="22"/>
        </w:rPr>
        <w:t>l</w:t>
      </w:r>
      <w:r w:rsidR="00805584" w:rsidRPr="00E369E9">
        <w:rPr>
          <w:rFonts w:ascii="Arial" w:hAnsi="Arial" w:cs="Arial"/>
          <w:sz w:val="22"/>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805584" w:rsidRPr="00E369E9" w:rsidRDefault="00805584" w:rsidP="007A4F71">
      <w:pPr>
        <w:autoSpaceDE w:val="0"/>
        <w:autoSpaceDN w:val="0"/>
        <w:adjustRightInd w:val="0"/>
        <w:spacing w:line="276" w:lineRule="auto"/>
        <w:jc w:val="both"/>
        <w:rPr>
          <w:rFonts w:ascii="Arial" w:hAnsi="Arial" w:cs="Arial"/>
          <w:sz w:val="22"/>
        </w:rPr>
      </w:pPr>
    </w:p>
    <w:p w:rsidR="00F16675" w:rsidRPr="00E369E9" w:rsidRDefault="00F16675" w:rsidP="007A4F71">
      <w:pPr>
        <w:autoSpaceDE w:val="0"/>
        <w:autoSpaceDN w:val="0"/>
        <w:adjustRightInd w:val="0"/>
        <w:spacing w:line="276" w:lineRule="auto"/>
        <w:jc w:val="both"/>
        <w:rPr>
          <w:rFonts w:ascii="Arial" w:hAnsi="Arial" w:cs="Arial"/>
          <w:sz w:val="22"/>
        </w:rPr>
      </w:pPr>
      <w:r w:rsidRPr="00E369E9">
        <w:rPr>
          <w:rFonts w:ascii="Arial" w:hAnsi="Arial" w:cs="Arial"/>
          <w:b/>
          <w:sz w:val="22"/>
        </w:rPr>
        <w:t>II.-</w:t>
      </w:r>
      <w:r w:rsidRPr="00E369E9">
        <w:rPr>
          <w:rFonts w:ascii="Arial" w:hAnsi="Arial" w:cs="Arial"/>
          <w:sz w:val="22"/>
        </w:rPr>
        <w:t xml:space="preserve"> </w:t>
      </w:r>
      <w:r w:rsidR="004745D4" w:rsidRPr="00E369E9">
        <w:rPr>
          <w:rFonts w:ascii="Arial" w:hAnsi="Arial" w:cs="Arial"/>
          <w:sz w:val="22"/>
        </w:rPr>
        <w:t>Que el artículo</w:t>
      </w:r>
      <w:r w:rsidR="00AC1BB5" w:rsidRPr="00E369E9">
        <w:rPr>
          <w:rFonts w:ascii="Arial" w:hAnsi="Arial" w:cs="Arial"/>
          <w:sz w:val="22"/>
        </w:rPr>
        <w:t xml:space="preserve"> 40</w:t>
      </w:r>
      <w:r w:rsidR="004745D4" w:rsidRPr="00E369E9">
        <w:rPr>
          <w:rFonts w:ascii="Arial" w:hAnsi="Arial" w:cs="Arial"/>
          <w:sz w:val="22"/>
        </w:rPr>
        <w:t xml:space="preserve"> de la Ley del Gobierno y la Administración Pública Municipal del Estado de Jalisco</w:t>
      </w:r>
      <w:r w:rsidR="00AC1BB5" w:rsidRPr="00E369E9">
        <w:rPr>
          <w:rFonts w:ascii="Arial" w:hAnsi="Arial" w:cs="Arial"/>
          <w:sz w:val="22"/>
        </w:rPr>
        <w:t xml:space="preserve"> establece que los Ayuntamientos pueden expedir, de acuerdo con las leyes estatales en materia municipal, los reglamentos, circulares y disposiciones administrativas de observancia general, dentro de sus respectivas jurisdicciones, que regulen asuntos de su competencia.</w:t>
      </w:r>
      <w:r w:rsidR="004745D4" w:rsidRPr="00E369E9">
        <w:rPr>
          <w:rFonts w:ascii="Arial" w:hAnsi="Arial" w:cs="Arial"/>
          <w:sz w:val="22"/>
        </w:rPr>
        <w:t xml:space="preserve"> </w:t>
      </w:r>
      <w:r w:rsidR="00AC1BB5" w:rsidRPr="00E369E9">
        <w:rPr>
          <w:rFonts w:ascii="Arial" w:hAnsi="Arial" w:cs="Arial"/>
          <w:sz w:val="22"/>
        </w:rPr>
        <w:t>A</w:t>
      </w:r>
      <w:r w:rsidR="004745D4" w:rsidRPr="00E369E9">
        <w:rPr>
          <w:rFonts w:ascii="Arial" w:hAnsi="Arial" w:cs="Arial"/>
          <w:sz w:val="22"/>
        </w:rPr>
        <w:t>sí</w:t>
      </w:r>
      <w:r w:rsidR="00AC1BB5" w:rsidRPr="00E369E9">
        <w:rPr>
          <w:rFonts w:ascii="Arial" w:hAnsi="Arial" w:cs="Arial"/>
          <w:sz w:val="22"/>
        </w:rPr>
        <w:t xml:space="preserve"> mismo el artículo 41 de la misma Ley</w:t>
      </w:r>
      <w:r w:rsidR="004745D4" w:rsidRPr="00E369E9">
        <w:rPr>
          <w:rFonts w:ascii="Arial" w:hAnsi="Arial" w:cs="Arial"/>
          <w:sz w:val="22"/>
        </w:rPr>
        <w:t xml:space="preserve"> </w:t>
      </w:r>
      <w:r w:rsidR="00AC1BB5" w:rsidRPr="00E369E9">
        <w:rPr>
          <w:rFonts w:ascii="Arial" w:hAnsi="Arial" w:cs="Arial"/>
          <w:sz w:val="22"/>
        </w:rPr>
        <w:t>y</w:t>
      </w:r>
      <w:r w:rsidR="004745D4" w:rsidRPr="00E369E9">
        <w:rPr>
          <w:rFonts w:ascii="Arial" w:hAnsi="Arial" w:cs="Arial"/>
          <w:sz w:val="22"/>
        </w:rPr>
        <w:t xml:space="preserve"> el numeral 87 fracción I del Reglamento Interior del Ayuntamiento de Zapotlán el Grande, Jalisco</w:t>
      </w:r>
      <w:r w:rsidR="00AC1BB5" w:rsidRPr="00E369E9">
        <w:rPr>
          <w:rFonts w:ascii="Arial" w:hAnsi="Arial" w:cs="Arial"/>
          <w:sz w:val="22"/>
        </w:rPr>
        <w:t>, facultan a los Regidores integrantes de los Ayuntamientos a presentar iniciativas de ordenamientos municipales.</w:t>
      </w:r>
    </w:p>
    <w:p w:rsidR="00AC1BB5" w:rsidRPr="00E369E9" w:rsidRDefault="00AC1BB5" w:rsidP="007A4F71">
      <w:pPr>
        <w:autoSpaceDE w:val="0"/>
        <w:autoSpaceDN w:val="0"/>
        <w:adjustRightInd w:val="0"/>
        <w:spacing w:line="276" w:lineRule="auto"/>
        <w:jc w:val="both"/>
        <w:rPr>
          <w:rFonts w:ascii="Arial" w:hAnsi="Arial" w:cs="Arial"/>
          <w:sz w:val="22"/>
        </w:rPr>
      </w:pPr>
    </w:p>
    <w:p w:rsidR="00134B74" w:rsidRDefault="00AC1BB5" w:rsidP="00134B74">
      <w:pPr>
        <w:autoSpaceDE w:val="0"/>
        <w:autoSpaceDN w:val="0"/>
        <w:adjustRightInd w:val="0"/>
        <w:spacing w:line="276" w:lineRule="auto"/>
        <w:jc w:val="both"/>
        <w:rPr>
          <w:rFonts w:ascii="Arial" w:hAnsi="Arial" w:cs="Arial"/>
          <w:sz w:val="22"/>
        </w:rPr>
      </w:pPr>
      <w:r w:rsidRPr="00704D38">
        <w:rPr>
          <w:rFonts w:ascii="Arial" w:hAnsi="Arial" w:cs="Arial"/>
          <w:b/>
          <w:sz w:val="22"/>
        </w:rPr>
        <w:t>III.-</w:t>
      </w:r>
      <w:r w:rsidRPr="00E369E9">
        <w:rPr>
          <w:rFonts w:ascii="Arial" w:hAnsi="Arial" w:cs="Arial"/>
          <w:sz w:val="22"/>
        </w:rPr>
        <w:t xml:space="preserve"> </w:t>
      </w:r>
      <w:r w:rsidR="00134B74">
        <w:rPr>
          <w:rFonts w:ascii="Arial" w:hAnsi="Arial" w:cs="Arial"/>
          <w:sz w:val="22"/>
        </w:rPr>
        <w:t xml:space="preserve">Durante el ejercicio presupuestal que llevó a cabo la Comisión Edilicia de Hacienda Pública y de Patrimonio Municipal, previsto por los numerales 213 al 218 de la Ley de Hacienda Municipal </w:t>
      </w:r>
      <w:r w:rsidR="00134B74">
        <w:rPr>
          <w:rFonts w:ascii="Arial" w:hAnsi="Arial" w:cs="Arial"/>
          <w:sz w:val="22"/>
        </w:rPr>
        <w:lastRenderedPageBreak/>
        <w:t>del Estado de Jalisco y que versa sobre la iniciativa del Presupuesto de Egresos que anualmente está facultado para presentar ante el pleno de su Ayuntamiento para su estudio en Comisiones y posterior aprobación, el Presidente Municipal, se pudo observar una falta de armonización específicamente entre lo dispuesto por el numeral 156 del Reglamento Interior del Ayuntamiento y el 216 de la Ley Estatal de la Materia; motivo por el cual, la de la voz pide a este H. Pleno la aprobación de la presente iniciativa, para que se turne a las Comisiones pertinentes y posteriormente se dictamine, la siguiente propuesta de reforma de ordenamiento Municipal</w:t>
      </w:r>
      <w:r w:rsidR="00137B3E">
        <w:rPr>
          <w:rFonts w:ascii="Arial" w:hAnsi="Arial" w:cs="Arial"/>
          <w:sz w:val="22"/>
        </w:rPr>
        <w:t xml:space="preserve"> al Reglamento Interior de este Ayuntamiento</w:t>
      </w:r>
      <w:r w:rsidR="00134B74">
        <w:rPr>
          <w:rFonts w:ascii="Arial" w:hAnsi="Arial" w:cs="Arial"/>
          <w:sz w:val="22"/>
        </w:rPr>
        <w:t>:</w:t>
      </w:r>
    </w:p>
    <w:p w:rsidR="00137B3E" w:rsidRDefault="00137B3E" w:rsidP="00134B74">
      <w:pPr>
        <w:autoSpaceDE w:val="0"/>
        <w:autoSpaceDN w:val="0"/>
        <w:adjustRightInd w:val="0"/>
        <w:spacing w:line="276" w:lineRule="auto"/>
        <w:jc w:val="both"/>
        <w:rPr>
          <w:rFonts w:ascii="Arial" w:hAnsi="Arial" w:cs="Arial"/>
          <w:sz w:val="22"/>
        </w:rPr>
      </w:pPr>
    </w:p>
    <w:tbl>
      <w:tblPr>
        <w:tblStyle w:val="Tablaconcuadrcula"/>
        <w:tblW w:w="0" w:type="auto"/>
        <w:jc w:val="center"/>
        <w:tblLook w:val="04A0" w:firstRow="1" w:lastRow="0" w:firstColumn="1" w:lastColumn="0" w:noHBand="0" w:noVBand="1"/>
      </w:tblPr>
      <w:tblGrid>
        <w:gridCol w:w="4914"/>
        <w:gridCol w:w="4914"/>
      </w:tblGrid>
      <w:tr w:rsidR="00137B3E" w:rsidTr="00137B3E">
        <w:trPr>
          <w:jc w:val="center"/>
        </w:trPr>
        <w:tc>
          <w:tcPr>
            <w:tcW w:w="4914" w:type="dxa"/>
          </w:tcPr>
          <w:p w:rsidR="00137B3E" w:rsidRDefault="00137B3E" w:rsidP="00137B3E">
            <w:pPr>
              <w:autoSpaceDE w:val="0"/>
              <w:autoSpaceDN w:val="0"/>
              <w:adjustRightInd w:val="0"/>
              <w:spacing w:line="276" w:lineRule="auto"/>
              <w:jc w:val="center"/>
              <w:rPr>
                <w:rFonts w:ascii="Arial" w:hAnsi="Arial" w:cs="Arial"/>
                <w:sz w:val="22"/>
              </w:rPr>
            </w:pPr>
            <w:r w:rsidRPr="00137B3E">
              <w:rPr>
                <w:rFonts w:ascii="Arial" w:hAnsi="Arial" w:cs="Arial"/>
                <w:b/>
                <w:sz w:val="20"/>
                <w:szCs w:val="22"/>
              </w:rPr>
              <w:t>Disposición Actual</w:t>
            </w:r>
          </w:p>
        </w:tc>
        <w:tc>
          <w:tcPr>
            <w:tcW w:w="4914" w:type="dxa"/>
          </w:tcPr>
          <w:p w:rsidR="00137B3E" w:rsidRDefault="00137B3E" w:rsidP="00137B3E">
            <w:pPr>
              <w:autoSpaceDE w:val="0"/>
              <w:autoSpaceDN w:val="0"/>
              <w:adjustRightInd w:val="0"/>
              <w:spacing w:line="276" w:lineRule="auto"/>
              <w:jc w:val="center"/>
              <w:rPr>
                <w:rFonts w:ascii="Arial" w:hAnsi="Arial" w:cs="Arial"/>
                <w:sz w:val="22"/>
              </w:rPr>
            </w:pPr>
            <w:r w:rsidRPr="00137B3E">
              <w:rPr>
                <w:rFonts w:ascii="Arial" w:hAnsi="Arial" w:cs="Arial"/>
                <w:b/>
                <w:sz w:val="20"/>
                <w:szCs w:val="22"/>
              </w:rPr>
              <w:t>Propuesta de modificación</w:t>
            </w:r>
          </w:p>
        </w:tc>
      </w:tr>
      <w:tr w:rsidR="00137B3E" w:rsidTr="00137B3E">
        <w:trPr>
          <w:jc w:val="center"/>
        </w:trPr>
        <w:tc>
          <w:tcPr>
            <w:tcW w:w="4914" w:type="dxa"/>
          </w:tcPr>
          <w:p w:rsidR="00137B3E" w:rsidRPr="00137B3E" w:rsidRDefault="00137B3E" w:rsidP="00137B3E">
            <w:pPr>
              <w:autoSpaceDE w:val="0"/>
              <w:autoSpaceDN w:val="0"/>
              <w:adjustRightInd w:val="0"/>
              <w:rPr>
                <w:rFonts w:ascii="Arial" w:hAnsi="Arial" w:cs="Arial"/>
                <w:b/>
                <w:bCs/>
                <w:sz w:val="20"/>
                <w:szCs w:val="20"/>
              </w:rPr>
            </w:pPr>
            <w:r w:rsidRPr="00137B3E">
              <w:rPr>
                <w:rFonts w:ascii="Arial" w:hAnsi="Arial" w:cs="Arial"/>
                <w:b/>
                <w:bCs/>
                <w:sz w:val="20"/>
                <w:szCs w:val="20"/>
              </w:rPr>
              <w:t>Artículo 156.-</w:t>
            </w:r>
          </w:p>
          <w:p w:rsidR="00137B3E" w:rsidRPr="00137B3E" w:rsidRDefault="00137B3E" w:rsidP="00137B3E">
            <w:pPr>
              <w:autoSpaceDE w:val="0"/>
              <w:autoSpaceDN w:val="0"/>
              <w:adjustRightInd w:val="0"/>
              <w:jc w:val="both"/>
              <w:rPr>
                <w:rFonts w:ascii="Arial" w:hAnsi="Arial" w:cs="Arial"/>
                <w:sz w:val="20"/>
                <w:szCs w:val="20"/>
              </w:rPr>
            </w:pPr>
            <w:r w:rsidRPr="00137B3E">
              <w:rPr>
                <w:rFonts w:ascii="Arial" w:hAnsi="Arial" w:cs="Arial"/>
                <w:sz w:val="20"/>
                <w:szCs w:val="20"/>
              </w:rPr>
              <w:t>1. Corresponde al Presidente Municipal la presentación ante el Ayuntamiento, a más tardar el día 15 de noviembre de cada año, la iniciativa de Presupuesto de Egresos del Municipio de Zapotlán el Grande.</w:t>
            </w:r>
          </w:p>
          <w:p w:rsidR="00137B3E" w:rsidRPr="00137B3E" w:rsidRDefault="00137B3E" w:rsidP="00137B3E">
            <w:pPr>
              <w:autoSpaceDE w:val="0"/>
              <w:autoSpaceDN w:val="0"/>
              <w:adjustRightInd w:val="0"/>
              <w:jc w:val="both"/>
              <w:rPr>
                <w:rFonts w:ascii="Arial" w:hAnsi="Arial" w:cs="Arial"/>
                <w:sz w:val="20"/>
                <w:szCs w:val="20"/>
              </w:rPr>
            </w:pPr>
            <w:r w:rsidRPr="00137B3E">
              <w:rPr>
                <w:rFonts w:ascii="Arial" w:hAnsi="Arial" w:cs="Arial"/>
                <w:sz w:val="20"/>
                <w:szCs w:val="20"/>
              </w:rPr>
              <w:t>2. La iniciativa debe contemplar la estructura que del presupuesto de egresos contemplan la ley estatal en materia de hacienda municipal y la que establece las bases generales de la administración pública municipal.</w:t>
            </w:r>
          </w:p>
          <w:p w:rsidR="00137B3E" w:rsidRDefault="00137B3E" w:rsidP="00137B3E">
            <w:pPr>
              <w:autoSpaceDE w:val="0"/>
              <w:autoSpaceDN w:val="0"/>
              <w:adjustRightInd w:val="0"/>
              <w:spacing w:line="276" w:lineRule="auto"/>
              <w:jc w:val="both"/>
              <w:rPr>
                <w:rFonts w:ascii="Arial" w:hAnsi="Arial" w:cs="Arial"/>
                <w:sz w:val="22"/>
              </w:rPr>
            </w:pPr>
            <w:r w:rsidRPr="00137B3E">
              <w:rPr>
                <w:rFonts w:ascii="Arial" w:hAnsi="Arial" w:cs="Arial"/>
                <w:sz w:val="20"/>
                <w:szCs w:val="20"/>
              </w:rPr>
              <w:t>3. Las iniciativas que contengan modificaciones al presupuesto de egresos aprobado para cada ejercicio anual, sólo pueden ser presentadas por el Presidente Municipal y por las comisiones edilicias, ajustándose estas últimas a la materia propia de cada comisión.</w:t>
            </w:r>
          </w:p>
        </w:tc>
        <w:tc>
          <w:tcPr>
            <w:tcW w:w="4914" w:type="dxa"/>
          </w:tcPr>
          <w:p w:rsidR="00137B3E" w:rsidRPr="00137B3E" w:rsidRDefault="00137B3E" w:rsidP="00137B3E">
            <w:pPr>
              <w:autoSpaceDE w:val="0"/>
              <w:autoSpaceDN w:val="0"/>
              <w:adjustRightInd w:val="0"/>
              <w:rPr>
                <w:rFonts w:ascii="Arial" w:hAnsi="Arial" w:cs="Arial"/>
                <w:b/>
                <w:bCs/>
                <w:sz w:val="20"/>
                <w:szCs w:val="20"/>
              </w:rPr>
            </w:pPr>
            <w:r w:rsidRPr="00137B3E">
              <w:rPr>
                <w:rFonts w:ascii="Arial" w:hAnsi="Arial" w:cs="Arial"/>
                <w:b/>
                <w:bCs/>
                <w:sz w:val="20"/>
                <w:szCs w:val="20"/>
              </w:rPr>
              <w:t>Artículo 156.-</w:t>
            </w:r>
          </w:p>
          <w:p w:rsidR="00137B3E" w:rsidRPr="00137B3E" w:rsidRDefault="00137B3E" w:rsidP="00137B3E">
            <w:pPr>
              <w:autoSpaceDE w:val="0"/>
              <w:autoSpaceDN w:val="0"/>
              <w:adjustRightInd w:val="0"/>
              <w:spacing w:after="160" w:line="259" w:lineRule="auto"/>
              <w:jc w:val="both"/>
              <w:rPr>
                <w:rFonts w:ascii="Arial" w:hAnsi="Arial" w:cs="Arial"/>
                <w:b/>
                <w:sz w:val="20"/>
                <w:szCs w:val="20"/>
                <w:lang w:val="es-ES_tradnl"/>
              </w:rPr>
            </w:pPr>
            <w:r w:rsidRPr="00137B3E">
              <w:rPr>
                <w:rFonts w:ascii="Arial" w:hAnsi="Arial" w:cs="Arial"/>
                <w:b/>
                <w:sz w:val="20"/>
                <w:szCs w:val="20"/>
              </w:rPr>
              <w:t xml:space="preserve">1. Corresponde al Presidente Municipal la presentación ante el Ayuntamiento, </w:t>
            </w:r>
            <w:r w:rsidRPr="00137B3E">
              <w:rPr>
                <w:rFonts w:ascii="Arial" w:hAnsi="Arial" w:cs="Arial"/>
                <w:b/>
                <w:sz w:val="20"/>
                <w:szCs w:val="20"/>
                <w:lang w:val="es-ES_tradnl"/>
              </w:rPr>
              <w:t>para su aprobación a más tardar el primer día hábil  del mes de diciembre de cada año, el proyecto de presupuesto de egresos.</w:t>
            </w:r>
          </w:p>
          <w:p w:rsidR="00137B3E" w:rsidRPr="00137B3E" w:rsidRDefault="00137B3E" w:rsidP="00137B3E">
            <w:pPr>
              <w:autoSpaceDE w:val="0"/>
              <w:autoSpaceDN w:val="0"/>
              <w:adjustRightInd w:val="0"/>
              <w:jc w:val="both"/>
              <w:rPr>
                <w:rFonts w:ascii="Arial" w:hAnsi="Arial" w:cs="Arial"/>
                <w:sz w:val="20"/>
                <w:szCs w:val="20"/>
              </w:rPr>
            </w:pPr>
            <w:r w:rsidRPr="00137B3E">
              <w:rPr>
                <w:rFonts w:ascii="Arial" w:hAnsi="Arial" w:cs="Arial"/>
                <w:sz w:val="20"/>
                <w:szCs w:val="20"/>
                <w:lang w:val="es-ES_tradnl"/>
              </w:rPr>
              <w:t xml:space="preserve"> </w:t>
            </w:r>
            <w:r w:rsidRPr="00137B3E">
              <w:rPr>
                <w:rFonts w:ascii="Arial" w:hAnsi="Arial" w:cs="Arial"/>
                <w:sz w:val="20"/>
                <w:szCs w:val="20"/>
              </w:rPr>
              <w:t>2. La iniciativa debe contemplar la estructura que del presupuesto de egresos contemplan la ley estatal en materia de hacienda municipal y la que establece las bases generales de la administración pública municipal.</w:t>
            </w:r>
          </w:p>
          <w:p w:rsidR="00137B3E" w:rsidRDefault="00137B3E" w:rsidP="00137B3E">
            <w:pPr>
              <w:autoSpaceDE w:val="0"/>
              <w:autoSpaceDN w:val="0"/>
              <w:adjustRightInd w:val="0"/>
              <w:spacing w:line="276" w:lineRule="auto"/>
              <w:jc w:val="both"/>
              <w:rPr>
                <w:rFonts w:ascii="Arial" w:hAnsi="Arial" w:cs="Arial"/>
                <w:sz w:val="22"/>
              </w:rPr>
            </w:pPr>
            <w:r w:rsidRPr="00137B3E">
              <w:rPr>
                <w:rFonts w:ascii="Arial" w:hAnsi="Arial" w:cs="Arial"/>
                <w:sz w:val="20"/>
                <w:szCs w:val="20"/>
              </w:rPr>
              <w:t>3. Las iniciativas que contengan modificaciones al presupuesto de egresos aprobado para cada ejercicio anual, sólo pueden ser presentadas por el Presidente Municipal y por las comisiones edilicias, ajustándose estas últimas a la materia propia de cada comisión.</w:t>
            </w:r>
          </w:p>
        </w:tc>
      </w:tr>
      <w:tr w:rsidR="00137B3E" w:rsidTr="00137B3E">
        <w:trPr>
          <w:jc w:val="center"/>
        </w:trPr>
        <w:tc>
          <w:tcPr>
            <w:tcW w:w="4914" w:type="dxa"/>
          </w:tcPr>
          <w:p w:rsidR="00137B3E" w:rsidRPr="00137B3E" w:rsidRDefault="00137B3E" w:rsidP="00137B3E">
            <w:pPr>
              <w:autoSpaceDE w:val="0"/>
              <w:autoSpaceDN w:val="0"/>
              <w:adjustRightInd w:val="0"/>
              <w:jc w:val="both"/>
              <w:rPr>
                <w:rFonts w:ascii="Arial" w:hAnsi="Arial" w:cs="Arial"/>
                <w:b/>
                <w:bCs/>
                <w:sz w:val="20"/>
                <w:szCs w:val="20"/>
              </w:rPr>
            </w:pPr>
            <w:r w:rsidRPr="00137B3E">
              <w:rPr>
                <w:rFonts w:ascii="Arial" w:hAnsi="Arial" w:cs="Arial"/>
                <w:b/>
                <w:bCs/>
                <w:sz w:val="20"/>
                <w:szCs w:val="20"/>
              </w:rPr>
              <w:t>Artículo 157.-</w:t>
            </w:r>
          </w:p>
          <w:p w:rsidR="00137B3E" w:rsidRPr="00137B3E" w:rsidRDefault="00137B3E" w:rsidP="00137B3E">
            <w:pPr>
              <w:autoSpaceDE w:val="0"/>
              <w:autoSpaceDN w:val="0"/>
              <w:adjustRightInd w:val="0"/>
              <w:jc w:val="both"/>
              <w:rPr>
                <w:rFonts w:ascii="Arial" w:hAnsi="Arial" w:cs="Arial"/>
                <w:sz w:val="20"/>
                <w:szCs w:val="20"/>
              </w:rPr>
            </w:pPr>
            <w:r w:rsidRPr="00137B3E">
              <w:rPr>
                <w:rFonts w:ascii="Arial" w:hAnsi="Arial" w:cs="Arial"/>
                <w:sz w:val="20"/>
                <w:szCs w:val="20"/>
              </w:rPr>
              <w:t>1. Turnada la iniciativa a la comisión edilicia competente, ésta debe hacer llegar toda la serie de evaluaciones que de la administración pública municipal realizan las comisiones edilicias.</w:t>
            </w:r>
          </w:p>
          <w:p w:rsidR="00137B3E" w:rsidRPr="00137B3E" w:rsidRDefault="00137B3E" w:rsidP="00137B3E">
            <w:pPr>
              <w:autoSpaceDE w:val="0"/>
              <w:autoSpaceDN w:val="0"/>
              <w:adjustRightInd w:val="0"/>
              <w:jc w:val="both"/>
              <w:rPr>
                <w:rFonts w:ascii="Arial" w:hAnsi="Arial" w:cs="Arial"/>
                <w:sz w:val="20"/>
                <w:szCs w:val="20"/>
              </w:rPr>
            </w:pPr>
            <w:r w:rsidRPr="00137B3E">
              <w:rPr>
                <w:rFonts w:ascii="Arial" w:hAnsi="Arial" w:cs="Arial"/>
                <w:sz w:val="20"/>
                <w:szCs w:val="20"/>
              </w:rPr>
              <w:t>2. Los titulares de las dependencias y entidades que integran la administración pública municipal pueden ser recibidos, durante el mes de noviembre de cada año, por la comisión edilicia competente, con objeto de aportar propuestas para el análisis de la iniciativa de presupuesto de egresos.</w:t>
            </w:r>
          </w:p>
          <w:p w:rsidR="00137B3E" w:rsidRDefault="00137B3E" w:rsidP="00137B3E">
            <w:pPr>
              <w:autoSpaceDE w:val="0"/>
              <w:autoSpaceDN w:val="0"/>
              <w:adjustRightInd w:val="0"/>
              <w:spacing w:line="276" w:lineRule="auto"/>
              <w:jc w:val="both"/>
              <w:rPr>
                <w:rFonts w:ascii="Arial" w:hAnsi="Arial" w:cs="Arial"/>
                <w:sz w:val="22"/>
              </w:rPr>
            </w:pPr>
            <w:r w:rsidRPr="00137B3E">
              <w:rPr>
                <w:rFonts w:ascii="Arial" w:hAnsi="Arial" w:cs="Arial"/>
                <w:sz w:val="20"/>
                <w:szCs w:val="20"/>
              </w:rPr>
              <w:t>3. Los 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w:t>
            </w:r>
          </w:p>
        </w:tc>
        <w:tc>
          <w:tcPr>
            <w:tcW w:w="4914" w:type="dxa"/>
          </w:tcPr>
          <w:p w:rsidR="00137B3E" w:rsidRPr="00137B3E" w:rsidRDefault="00137B3E" w:rsidP="00137B3E">
            <w:pPr>
              <w:autoSpaceDE w:val="0"/>
              <w:autoSpaceDN w:val="0"/>
              <w:adjustRightInd w:val="0"/>
              <w:jc w:val="both"/>
              <w:rPr>
                <w:rFonts w:ascii="Arial" w:hAnsi="Arial" w:cs="Arial"/>
                <w:b/>
                <w:bCs/>
                <w:sz w:val="20"/>
                <w:szCs w:val="20"/>
              </w:rPr>
            </w:pPr>
            <w:r w:rsidRPr="00137B3E">
              <w:rPr>
                <w:rFonts w:ascii="Arial" w:hAnsi="Arial" w:cs="Arial"/>
                <w:b/>
                <w:bCs/>
                <w:sz w:val="20"/>
                <w:szCs w:val="20"/>
              </w:rPr>
              <w:t>Artículo 157.-</w:t>
            </w:r>
          </w:p>
          <w:p w:rsidR="00137B3E" w:rsidRPr="00137B3E" w:rsidRDefault="00137B3E" w:rsidP="00137B3E">
            <w:pPr>
              <w:autoSpaceDE w:val="0"/>
              <w:autoSpaceDN w:val="0"/>
              <w:adjustRightInd w:val="0"/>
              <w:jc w:val="both"/>
              <w:rPr>
                <w:rFonts w:ascii="Arial" w:hAnsi="Arial" w:cs="Arial"/>
                <w:sz w:val="20"/>
                <w:szCs w:val="20"/>
              </w:rPr>
            </w:pPr>
            <w:r w:rsidRPr="00137B3E">
              <w:rPr>
                <w:rFonts w:ascii="Arial" w:hAnsi="Arial" w:cs="Arial"/>
                <w:sz w:val="20"/>
                <w:szCs w:val="20"/>
              </w:rPr>
              <w:t>1. Turnada la iniciativa a la comisión edilicia competente, ésta debe hacer llegar toda la serie de evaluaciones que de la administración pública municipal realizan las comisiones edilicias.</w:t>
            </w:r>
          </w:p>
          <w:p w:rsidR="00137B3E" w:rsidRPr="00137B3E" w:rsidRDefault="00137B3E" w:rsidP="00137B3E">
            <w:pPr>
              <w:autoSpaceDE w:val="0"/>
              <w:autoSpaceDN w:val="0"/>
              <w:adjustRightInd w:val="0"/>
              <w:jc w:val="both"/>
              <w:rPr>
                <w:rFonts w:ascii="Arial" w:hAnsi="Arial" w:cs="Arial"/>
                <w:b/>
                <w:sz w:val="20"/>
                <w:szCs w:val="20"/>
              </w:rPr>
            </w:pPr>
            <w:r w:rsidRPr="00137B3E">
              <w:rPr>
                <w:rFonts w:ascii="Arial" w:hAnsi="Arial" w:cs="Arial"/>
                <w:b/>
                <w:sz w:val="20"/>
                <w:szCs w:val="20"/>
              </w:rPr>
              <w:t>2. Los titulares de las dependencias y entidades que integran la administración pública municipal pueden ser recibidos, durante las sesiones que lleve a cabo la Comisión Edilicia competente, con objeto de aportar propuestas para el análisis de la iniciativa de presupuesto de egresos.</w:t>
            </w:r>
          </w:p>
          <w:p w:rsidR="00137B3E" w:rsidRDefault="00137B3E" w:rsidP="00137B3E">
            <w:pPr>
              <w:autoSpaceDE w:val="0"/>
              <w:autoSpaceDN w:val="0"/>
              <w:adjustRightInd w:val="0"/>
              <w:spacing w:line="276" w:lineRule="auto"/>
              <w:jc w:val="both"/>
              <w:rPr>
                <w:rFonts w:ascii="Arial" w:hAnsi="Arial" w:cs="Arial"/>
                <w:sz w:val="22"/>
              </w:rPr>
            </w:pPr>
            <w:r w:rsidRPr="00137B3E">
              <w:rPr>
                <w:rFonts w:ascii="Arial" w:hAnsi="Arial" w:cs="Arial"/>
                <w:sz w:val="20"/>
                <w:szCs w:val="20"/>
              </w:rPr>
              <w:t>3. Los 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w:t>
            </w:r>
          </w:p>
        </w:tc>
      </w:tr>
      <w:tr w:rsidR="00137B3E" w:rsidTr="00137B3E">
        <w:trPr>
          <w:jc w:val="center"/>
        </w:trPr>
        <w:tc>
          <w:tcPr>
            <w:tcW w:w="4914" w:type="dxa"/>
          </w:tcPr>
          <w:p w:rsidR="00137B3E" w:rsidRPr="00137B3E" w:rsidRDefault="00137B3E" w:rsidP="00137B3E">
            <w:pPr>
              <w:autoSpaceDE w:val="0"/>
              <w:autoSpaceDN w:val="0"/>
              <w:adjustRightInd w:val="0"/>
              <w:jc w:val="both"/>
              <w:rPr>
                <w:rFonts w:ascii="Arial-BoldMT" w:hAnsi="Arial-BoldMT" w:cs="Arial-BoldMT"/>
                <w:b/>
                <w:bCs/>
                <w:sz w:val="20"/>
                <w:szCs w:val="20"/>
              </w:rPr>
            </w:pPr>
            <w:r w:rsidRPr="00137B3E">
              <w:rPr>
                <w:rFonts w:ascii="Arial-BoldMT" w:hAnsi="Arial-BoldMT" w:cs="Arial-BoldMT"/>
                <w:b/>
                <w:bCs/>
                <w:sz w:val="20"/>
                <w:szCs w:val="20"/>
              </w:rPr>
              <w:t>Artículo 159.-</w:t>
            </w:r>
          </w:p>
          <w:p w:rsidR="00137B3E" w:rsidRDefault="00137B3E" w:rsidP="00137B3E">
            <w:pPr>
              <w:autoSpaceDE w:val="0"/>
              <w:autoSpaceDN w:val="0"/>
              <w:adjustRightInd w:val="0"/>
              <w:spacing w:line="276" w:lineRule="auto"/>
              <w:jc w:val="both"/>
              <w:rPr>
                <w:rFonts w:ascii="Arial" w:hAnsi="Arial" w:cs="Arial"/>
                <w:sz w:val="22"/>
              </w:rPr>
            </w:pPr>
            <w:r w:rsidRPr="00137B3E">
              <w:rPr>
                <w:rFonts w:ascii="ArialMT" w:hAnsi="ArialMT" w:cs="ArialMT"/>
                <w:sz w:val="20"/>
                <w:szCs w:val="20"/>
              </w:rPr>
              <w:t>En lo no previsto por este ordenamiento se estará a lo dispuesto en la Constitución Política de los Estados Unidos Mexicanos y en la particular del estado de Jalisco y en las leyes aplicables de la materia.</w:t>
            </w:r>
          </w:p>
        </w:tc>
        <w:tc>
          <w:tcPr>
            <w:tcW w:w="4914" w:type="dxa"/>
          </w:tcPr>
          <w:p w:rsidR="00137B3E" w:rsidRPr="00137B3E" w:rsidRDefault="00137B3E" w:rsidP="00137B3E">
            <w:pPr>
              <w:autoSpaceDE w:val="0"/>
              <w:autoSpaceDN w:val="0"/>
              <w:adjustRightInd w:val="0"/>
              <w:jc w:val="both"/>
              <w:rPr>
                <w:rFonts w:ascii="Arial-BoldMT" w:hAnsi="Arial-BoldMT" w:cs="Arial-BoldMT"/>
                <w:b/>
                <w:bCs/>
                <w:sz w:val="20"/>
                <w:szCs w:val="20"/>
              </w:rPr>
            </w:pPr>
            <w:r w:rsidRPr="00137B3E">
              <w:rPr>
                <w:rFonts w:ascii="Arial-BoldMT" w:hAnsi="Arial-BoldMT" w:cs="Arial-BoldMT"/>
                <w:b/>
                <w:bCs/>
                <w:sz w:val="20"/>
                <w:szCs w:val="20"/>
              </w:rPr>
              <w:t>Artículo 159.-</w:t>
            </w:r>
          </w:p>
          <w:p w:rsidR="00137B3E" w:rsidRDefault="00137B3E" w:rsidP="00137B3E">
            <w:pPr>
              <w:autoSpaceDE w:val="0"/>
              <w:autoSpaceDN w:val="0"/>
              <w:adjustRightInd w:val="0"/>
              <w:spacing w:line="276" w:lineRule="auto"/>
              <w:jc w:val="both"/>
              <w:rPr>
                <w:rFonts w:ascii="Arial" w:hAnsi="Arial" w:cs="Arial"/>
                <w:sz w:val="22"/>
              </w:rPr>
            </w:pPr>
            <w:r w:rsidRPr="00137B3E">
              <w:rPr>
                <w:rFonts w:ascii="ArialMT" w:hAnsi="ArialMT" w:cs="ArialMT"/>
                <w:b/>
                <w:sz w:val="20"/>
                <w:szCs w:val="20"/>
              </w:rPr>
              <w:t>En lo no previsto por este ordenamiento se estará a lo dispuesto en la Constitución Política de los Estados Unidos Mexicanos y en la particular del estado de Jalisco así como en la Ley de Hacienda Municipal del Estado y/o las que resulten competentes para su aplicación.</w:t>
            </w:r>
          </w:p>
        </w:tc>
      </w:tr>
    </w:tbl>
    <w:p w:rsidR="00134B74" w:rsidRDefault="00134B74" w:rsidP="00134B74">
      <w:pPr>
        <w:autoSpaceDE w:val="0"/>
        <w:autoSpaceDN w:val="0"/>
        <w:adjustRightInd w:val="0"/>
        <w:spacing w:line="276" w:lineRule="auto"/>
        <w:jc w:val="both"/>
        <w:rPr>
          <w:rFonts w:ascii="Arial" w:hAnsi="Arial" w:cs="Arial"/>
          <w:sz w:val="22"/>
        </w:rPr>
      </w:pPr>
    </w:p>
    <w:p w:rsidR="00134B74" w:rsidRDefault="00134B74" w:rsidP="00134B74">
      <w:pPr>
        <w:autoSpaceDE w:val="0"/>
        <w:autoSpaceDN w:val="0"/>
        <w:adjustRightInd w:val="0"/>
        <w:spacing w:line="276" w:lineRule="auto"/>
        <w:jc w:val="both"/>
        <w:rPr>
          <w:rFonts w:ascii="Arial" w:hAnsi="Arial" w:cs="Arial"/>
          <w:sz w:val="22"/>
        </w:rPr>
      </w:pPr>
    </w:p>
    <w:p w:rsidR="00F255AF" w:rsidRPr="00E369E9" w:rsidRDefault="00C421E8" w:rsidP="007A4F71">
      <w:pPr>
        <w:autoSpaceDE w:val="0"/>
        <w:autoSpaceDN w:val="0"/>
        <w:adjustRightInd w:val="0"/>
        <w:spacing w:line="276" w:lineRule="auto"/>
        <w:jc w:val="both"/>
        <w:rPr>
          <w:rFonts w:ascii="Arial" w:hAnsi="Arial" w:cs="Arial"/>
          <w:sz w:val="22"/>
        </w:rPr>
      </w:pPr>
      <w:r>
        <w:rPr>
          <w:rFonts w:ascii="Arial" w:hAnsi="Arial" w:cs="Arial"/>
          <w:sz w:val="22"/>
        </w:rPr>
        <w:t>La</w:t>
      </w:r>
      <w:r w:rsidR="00250A99" w:rsidRPr="00E369E9">
        <w:rPr>
          <w:rFonts w:ascii="Arial" w:hAnsi="Arial" w:cs="Arial"/>
          <w:sz w:val="22"/>
        </w:rPr>
        <w:t xml:space="preserve"> situación</w:t>
      </w:r>
      <w:r>
        <w:rPr>
          <w:rFonts w:ascii="Arial" w:hAnsi="Arial" w:cs="Arial"/>
          <w:sz w:val="22"/>
        </w:rPr>
        <w:t xml:space="preserve"> anterior</w:t>
      </w:r>
      <w:r w:rsidR="00250A99" w:rsidRPr="00E369E9">
        <w:rPr>
          <w:rFonts w:ascii="Arial" w:hAnsi="Arial" w:cs="Arial"/>
          <w:sz w:val="22"/>
        </w:rPr>
        <w:t xml:space="preserve"> debe ser subsanada en virtud de que los funcionarios Municipales competentes actúen conforme a derecho en el ejercicio de sus funciones y cumplimiento de las disposiciones reglamentarias que este H. Ayuntamiento expida</w:t>
      </w:r>
      <w:r>
        <w:rPr>
          <w:rFonts w:ascii="Arial" w:hAnsi="Arial" w:cs="Arial"/>
          <w:sz w:val="22"/>
        </w:rPr>
        <w:t>, así como la correcta armonización del Reglamento Municipal respectivo con las Leyes Estatales de la materia</w:t>
      </w:r>
      <w:r w:rsidR="00250A99" w:rsidRPr="00E369E9">
        <w:rPr>
          <w:rFonts w:ascii="Arial" w:hAnsi="Arial" w:cs="Arial"/>
          <w:sz w:val="22"/>
        </w:rPr>
        <w:t>.</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sz w:val="22"/>
        </w:rPr>
        <w:t>Por lo anteriormente expuesto propongo y someto a su consideración, el siguiente:</w:t>
      </w: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236FE7" w:rsidRPr="00E369E9" w:rsidRDefault="00236FE7"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331BC8" w:rsidRPr="00E369E9" w:rsidRDefault="005571B3"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r w:rsidRPr="00E369E9">
        <w:rPr>
          <w:rFonts w:ascii="Arial" w:hAnsi="Arial" w:cs="Arial"/>
          <w:b/>
          <w:sz w:val="22"/>
        </w:rPr>
        <w:t>PUNTO DE ACUERDO ECONÓMICO</w:t>
      </w:r>
      <w:r w:rsidR="00331BC8" w:rsidRPr="00E369E9">
        <w:rPr>
          <w:rFonts w:ascii="Arial" w:hAnsi="Arial" w:cs="Arial"/>
          <w:b/>
          <w:sz w:val="22"/>
        </w:rPr>
        <w:t>:</w:t>
      </w:r>
    </w:p>
    <w:p w:rsidR="00331BC8" w:rsidRPr="00E369E9" w:rsidRDefault="00331BC8" w:rsidP="007A4F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sz w:val="22"/>
        </w:rPr>
      </w:pPr>
    </w:p>
    <w:p w:rsidR="00A316ED" w:rsidRDefault="007A4F71" w:rsidP="002826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sz w:val="22"/>
        </w:rPr>
      </w:pPr>
      <w:r w:rsidRPr="00E369E9">
        <w:rPr>
          <w:rFonts w:ascii="Arial" w:hAnsi="Arial" w:cs="Arial"/>
          <w:b/>
          <w:sz w:val="22"/>
        </w:rPr>
        <w:t>UNICO</w:t>
      </w:r>
      <w:r w:rsidR="00331BC8" w:rsidRPr="00E369E9">
        <w:rPr>
          <w:rFonts w:ascii="Arial" w:hAnsi="Arial" w:cs="Arial"/>
          <w:b/>
          <w:sz w:val="22"/>
        </w:rPr>
        <w:t xml:space="preserve">: </w:t>
      </w:r>
      <w:r w:rsidR="00976489">
        <w:rPr>
          <w:rFonts w:ascii="Arial" w:hAnsi="Arial" w:cs="Arial"/>
          <w:sz w:val="22"/>
        </w:rPr>
        <w:t>El Pleno del Ayuntamiento, ordena turnar la presente iniciativa a la Comisión Edilicia</w:t>
      </w:r>
      <w:r w:rsidR="00250A99" w:rsidRPr="00E369E9">
        <w:rPr>
          <w:rFonts w:ascii="Arial" w:hAnsi="Arial" w:cs="Arial"/>
          <w:sz w:val="22"/>
        </w:rPr>
        <w:t xml:space="preserve"> de </w:t>
      </w:r>
      <w:r w:rsidR="00C421E8">
        <w:rPr>
          <w:rFonts w:ascii="Arial" w:hAnsi="Arial" w:cs="Arial"/>
          <w:sz w:val="22"/>
        </w:rPr>
        <w:t>Reglamentos y Gobernación,</w:t>
      </w:r>
      <w:r w:rsidR="00976489">
        <w:rPr>
          <w:rFonts w:ascii="Arial" w:hAnsi="Arial" w:cs="Arial"/>
          <w:sz w:val="22"/>
        </w:rPr>
        <w:t xml:space="preserve"> para que se avoque</w:t>
      </w:r>
      <w:r w:rsidR="00250A99" w:rsidRPr="00E369E9">
        <w:rPr>
          <w:rFonts w:ascii="Arial" w:hAnsi="Arial" w:cs="Arial"/>
          <w:sz w:val="22"/>
        </w:rPr>
        <w:t xml:space="preserve"> al estudio de la presente iniciativa y previo dictamen, presenten a discusión en sesión plenaria “</w:t>
      </w:r>
      <w:r w:rsidR="0028266F">
        <w:rPr>
          <w:rFonts w:ascii="Arial" w:hAnsi="Arial" w:cs="Arial"/>
          <w:b/>
          <w:sz w:val="22"/>
          <w:lang w:val="es-ES"/>
        </w:rPr>
        <w:t>PROPUESTA DE REFORMA</w:t>
      </w:r>
      <w:r w:rsidR="0028266F" w:rsidRPr="00E369E9">
        <w:rPr>
          <w:rFonts w:ascii="Arial" w:hAnsi="Arial" w:cs="Arial"/>
          <w:b/>
          <w:sz w:val="22"/>
          <w:lang w:val="es-ES"/>
        </w:rPr>
        <w:t xml:space="preserve"> AL </w:t>
      </w:r>
      <w:r w:rsidR="0028266F">
        <w:rPr>
          <w:rFonts w:ascii="Arial" w:hAnsi="Arial" w:cs="Arial"/>
          <w:b/>
          <w:sz w:val="22"/>
          <w:lang w:val="es-ES"/>
        </w:rPr>
        <w:t>REGLAMENTO INTERIOR DEL AYUNTAMIENTO EN MATERIA DE PRESUPUESO DE EGRESOS, PARA SU ARMONIZACIÓN CON LA LEY DE HACIENDA MUNICIPAL</w:t>
      </w:r>
      <w:r w:rsidR="00250A99" w:rsidRPr="00E369E9">
        <w:rPr>
          <w:rFonts w:ascii="Arial" w:hAnsi="Arial" w:cs="Arial"/>
          <w:sz w:val="22"/>
        </w:rPr>
        <w:t>”</w:t>
      </w:r>
    </w:p>
    <w:p w:rsidR="009D1505" w:rsidRDefault="009D1505" w:rsidP="0028266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b/>
          <w:bCs/>
        </w:rPr>
      </w:pPr>
    </w:p>
    <w:p w:rsidR="00B55A55" w:rsidRPr="00E369E9" w:rsidRDefault="00B55A55" w:rsidP="00B55A55">
      <w:pPr>
        <w:pStyle w:val="Cuerpo"/>
        <w:spacing w:after="0" w:line="240" w:lineRule="auto"/>
        <w:jc w:val="center"/>
        <w:rPr>
          <w:rFonts w:ascii="Arial" w:hAnsi="Arial"/>
          <w:b/>
          <w:bCs/>
          <w:sz w:val="20"/>
          <w:lang w:val="es-MX"/>
        </w:rPr>
      </w:pPr>
      <w:r w:rsidRPr="00E369E9">
        <w:rPr>
          <w:rFonts w:ascii="Arial" w:hAnsi="Arial"/>
          <w:b/>
          <w:bCs/>
          <w:sz w:val="20"/>
          <w:lang w:val="es-MX"/>
        </w:rPr>
        <w:t>ATENTAMENTE</w:t>
      </w:r>
    </w:p>
    <w:p w:rsidR="000F3955" w:rsidRDefault="00B55A55" w:rsidP="000F3955">
      <w:pPr>
        <w:pStyle w:val="Cuerpo"/>
        <w:spacing w:after="0" w:line="240" w:lineRule="auto"/>
        <w:jc w:val="center"/>
        <w:rPr>
          <w:rFonts w:ascii="Arial" w:hAnsi="Arial" w:cs="Arial"/>
          <w:i/>
          <w:lang w:val="es-ES"/>
        </w:rPr>
      </w:pPr>
      <w:r w:rsidRPr="00E369E9">
        <w:rPr>
          <w:rFonts w:ascii="Arial" w:hAnsi="Arial"/>
          <w:b/>
          <w:bCs/>
          <w:sz w:val="20"/>
          <w:lang w:val="es-MX"/>
        </w:rPr>
        <w:t>SUFRAGIO EFECTIVO. NO REELACIÓN</w:t>
      </w:r>
    </w:p>
    <w:p w:rsidR="000F3955" w:rsidRPr="00407138" w:rsidRDefault="000F3955" w:rsidP="000F3955">
      <w:pPr>
        <w:jc w:val="center"/>
        <w:rPr>
          <w:rFonts w:ascii="Arial" w:hAnsi="Arial" w:cs="Arial"/>
          <w:i/>
          <w:sz w:val="22"/>
          <w:lang w:val="es-ES"/>
        </w:rPr>
      </w:pPr>
      <w:r w:rsidRPr="00407138">
        <w:rPr>
          <w:rFonts w:ascii="Arial" w:hAnsi="Arial" w:cs="Arial"/>
          <w:i/>
          <w:sz w:val="22"/>
          <w:lang w:val="es-ES"/>
        </w:rPr>
        <w:t>“</w:t>
      </w:r>
      <w:r w:rsidRPr="00407138">
        <w:rPr>
          <w:rFonts w:ascii="Arial" w:hAnsi="Arial" w:cs="Arial"/>
          <w:i/>
          <w:sz w:val="20"/>
          <w:lang w:val="es-ES"/>
        </w:rPr>
        <w:t>2019, AÑO DE LA IGUALDAD DE GÉNERO EN JALISCO”</w:t>
      </w:r>
    </w:p>
    <w:p w:rsidR="000F3955" w:rsidRPr="000F3955" w:rsidRDefault="00236FE7" w:rsidP="000F3955">
      <w:pPr>
        <w:jc w:val="center"/>
        <w:rPr>
          <w:rFonts w:ascii="Arial" w:eastAsia="Calibri" w:hAnsi="Arial" w:cs="Calibri"/>
          <w:b/>
          <w:bCs/>
          <w:color w:val="000000"/>
          <w:sz w:val="22"/>
          <w:szCs w:val="22"/>
          <w:u w:color="000000"/>
        </w:rPr>
      </w:pPr>
      <w:r w:rsidRPr="00E369E9">
        <w:rPr>
          <w:rFonts w:ascii="Arial" w:hAnsi="Arial" w:cs="Arial"/>
          <w:i/>
          <w:lang w:val="es-ES"/>
        </w:rPr>
        <w:t xml:space="preserve"> </w:t>
      </w:r>
      <w:r w:rsidR="00A316ED" w:rsidRPr="00E369E9">
        <w:rPr>
          <w:rFonts w:ascii="Arial" w:hAnsi="Arial" w:cs="Arial"/>
          <w:i/>
          <w:lang w:val="es-ES"/>
        </w:rPr>
        <w:t>“</w:t>
      </w:r>
      <w:r w:rsidR="000F3955" w:rsidRPr="000F3955">
        <w:rPr>
          <w:rFonts w:ascii="Arial" w:hAnsi="Arial" w:cs="Arial"/>
          <w:i/>
          <w:sz w:val="20"/>
          <w:u w:color="000000"/>
          <w:lang w:val="es-ES"/>
        </w:rPr>
        <w:t>2019, AÑO DEL LXXX ANIVERSARIO DE LA ESCUELA SECUNDARIA LIC. BENITO JUÁREZ”</w:t>
      </w:r>
    </w:p>
    <w:p w:rsidR="000F3955" w:rsidRPr="000F3955" w:rsidRDefault="000F3955" w:rsidP="000F3955">
      <w:pPr>
        <w:spacing w:line="276" w:lineRule="auto"/>
        <w:jc w:val="center"/>
        <w:rPr>
          <w:rFonts w:ascii="Arial" w:hAnsi="Arial" w:cs="Arial"/>
          <w:i/>
          <w:sz w:val="22"/>
          <w:u w:color="000000"/>
          <w:lang w:val="es-ES"/>
        </w:rPr>
      </w:pPr>
      <w:r w:rsidRPr="000F3955">
        <w:rPr>
          <w:rFonts w:ascii="Arial" w:eastAsia="Calibri" w:hAnsi="Arial" w:cs="Calibri"/>
          <w:bCs/>
          <w:color w:val="000000"/>
          <w:sz w:val="22"/>
          <w:szCs w:val="22"/>
          <w:u w:color="000000"/>
        </w:rPr>
        <w:t xml:space="preserve">CIUDAD GUZMÁN, MUNICIPIO DE ZAPOTLÁN EL GRANDE, JALISCO, </w:t>
      </w:r>
      <w:r w:rsidR="00407138">
        <w:rPr>
          <w:rFonts w:ascii="Arial" w:eastAsia="Calibri" w:hAnsi="Arial" w:cs="Calibri"/>
          <w:bCs/>
          <w:color w:val="000000"/>
          <w:sz w:val="22"/>
          <w:szCs w:val="22"/>
          <w:u w:color="000000"/>
        </w:rPr>
        <w:t>DICIEMBRE 18</w:t>
      </w:r>
      <w:r w:rsidRPr="000F3955">
        <w:rPr>
          <w:rFonts w:ascii="Arial" w:eastAsia="Calibri" w:hAnsi="Arial" w:cs="Calibri"/>
          <w:bCs/>
          <w:color w:val="000000"/>
          <w:sz w:val="22"/>
          <w:szCs w:val="22"/>
          <w:u w:color="000000"/>
        </w:rPr>
        <w:t xml:space="preserve"> DEL AÑO 2019</w:t>
      </w:r>
      <w:r w:rsidRPr="000F3955">
        <w:rPr>
          <w:rFonts w:ascii="Arial" w:hAnsi="Arial" w:cs="Arial"/>
          <w:i/>
          <w:u w:color="000000"/>
          <w:lang w:val="es-ES"/>
        </w:rPr>
        <w:t xml:space="preserve"> </w:t>
      </w:r>
    </w:p>
    <w:p w:rsidR="00B55A55" w:rsidRDefault="00B55A55" w:rsidP="00B55A55">
      <w:pPr>
        <w:pStyle w:val="Cuerpo"/>
        <w:spacing w:after="0" w:line="240" w:lineRule="auto"/>
        <w:jc w:val="center"/>
        <w:rPr>
          <w:rFonts w:ascii="Lucida Handwriting" w:hAnsi="Lucida Handwriting"/>
          <w:bCs/>
          <w:sz w:val="20"/>
          <w:szCs w:val="20"/>
          <w:lang w:val="es-MX"/>
        </w:rPr>
      </w:pPr>
    </w:p>
    <w:p w:rsidR="00DB7571" w:rsidRDefault="00DB7571" w:rsidP="00B55A55">
      <w:pPr>
        <w:pStyle w:val="Cuerpo"/>
        <w:spacing w:after="0" w:line="240" w:lineRule="auto"/>
        <w:jc w:val="center"/>
        <w:rPr>
          <w:rFonts w:ascii="Lucida Handwriting" w:hAnsi="Lucida Handwriting"/>
          <w:bCs/>
          <w:sz w:val="20"/>
          <w:szCs w:val="20"/>
          <w:lang w:val="es-MX"/>
        </w:rPr>
      </w:pPr>
    </w:p>
    <w:p w:rsidR="005A1254" w:rsidRDefault="005A1254" w:rsidP="00B55A55">
      <w:pPr>
        <w:pStyle w:val="Cuerpo"/>
        <w:spacing w:after="0" w:line="240" w:lineRule="auto"/>
        <w:jc w:val="center"/>
        <w:rPr>
          <w:rFonts w:ascii="Arial" w:hAnsi="Arial" w:cs="Arial"/>
          <w:b/>
          <w:bCs/>
          <w:sz w:val="24"/>
          <w:szCs w:val="20"/>
          <w:lang w:val="es-MX"/>
        </w:rPr>
      </w:pPr>
    </w:p>
    <w:p w:rsidR="00B55A55" w:rsidRPr="00B55A55" w:rsidRDefault="00B55A55" w:rsidP="00B55A55">
      <w:pPr>
        <w:pStyle w:val="Cuerpo"/>
        <w:spacing w:after="0" w:line="240" w:lineRule="auto"/>
        <w:jc w:val="center"/>
        <w:rPr>
          <w:rFonts w:ascii="Arial" w:hAnsi="Arial" w:cs="Arial"/>
          <w:bCs/>
          <w:sz w:val="24"/>
          <w:szCs w:val="20"/>
          <w:lang w:val="es-MX"/>
        </w:rPr>
      </w:pPr>
    </w:p>
    <w:p w:rsidR="00C421E8" w:rsidRDefault="00250A99" w:rsidP="007A4F71">
      <w:pPr>
        <w:pStyle w:val="Cuerpo"/>
        <w:spacing w:after="0" w:line="240" w:lineRule="auto"/>
        <w:jc w:val="center"/>
        <w:rPr>
          <w:rFonts w:ascii="Arial" w:hAnsi="Arial" w:cs="Arial"/>
          <w:b/>
          <w:bCs/>
          <w:sz w:val="24"/>
          <w:szCs w:val="20"/>
          <w:lang w:val="es-MX"/>
        </w:rPr>
      </w:pPr>
      <w:r>
        <w:rPr>
          <w:rFonts w:ascii="Arial" w:hAnsi="Arial" w:cs="Arial"/>
          <w:b/>
          <w:bCs/>
          <w:sz w:val="24"/>
          <w:szCs w:val="20"/>
          <w:lang w:val="es-MX"/>
        </w:rPr>
        <w:t>LI</w:t>
      </w:r>
      <w:r w:rsidR="006C51BE" w:rsidRPr="00701357">
        <w:rPr>
          <w:rFonts w:ascii="Arial" w:hAnsi="Arial" w:cs="Arial"/>
          <w:b/>
          <w:bCs/>
          <w:sz w:val="24"/>
          <w:szCs w:val="20"/>
          <w:lang w:val="es-MX"/>
        </w:rPr>
        <w:t>C</w:t>
      </w:r>
      <w:r w:rsidR="00B55A55" w:rsidRPr="00701357">
        <w:rPr>
          <w:rFonts w:ascii="Arial" w:hAnsi="Arial" w:cs="Arial"/>
          <w:b/>
          <w:bCs/>
          <w:sz w:val="24"/>
          <w:szCs w:val="20"/>
          <w:lang w:val="es-MX"/>
        </w:rPr>
        <w:t xml:space="preserve">. </w:t>
      </w:r>
      <w:r>
        <w:rPr>
          <w:rFonts w:ascii="Arial" w:hAnsi="Arial" w:cs="Arial"/>
          <w:b/>
          <w:bCs/>
          <w:sz w:val="24"/>
          <w:szCs w:val="20"/>
          <w:lang w:val="es-MX"/>
        </w:rPr>
        <w:t>LAURA ELENA MARTINEZ RUVALCABA</w:t>
      </w:r>
    </w:p>
    <w:p w:rsidR="00C25DC1" w:rsidRDefault="00250A99" w:rsidP="00B55A55">
      <w:pPr>
        <w:pStyle w:val="Cuerpo"/>
        <w:spacing w:after="0" w:line="240" w:lineRule="auto"/>
        <w:jc w:val="center"/>
        <w:rPr>
          <w:rFonts w:ascii="Arial" w:hAnsi="Arial" w:cs="Arial"/>
          <w:bCs/>
          <w:szCs w:val="20"/>
          <w:lang w:val="es-MX"/>
        </w:rPr>
      </w:pPr>
      <w:r>
        <w:rPr>
          <w:rFonts w:ascii="Arial" w:hAnsi="Arial" w:cs="Arial"/>
          <w:bCs/>
          <w:szCs w:val="20"/>
          <w:lang w:val="es-MX"/>
        </w:rPr>
        <w:t xml:space="preserve">Regidora Integrante del Ayuntamiento Constitucional de </w:t>
      </w:r>
      <w:r w:rsidR="009D5975">
        <w:rPr>
          <w:rFonts w:ascii="Arial" w:hAnsi="Arial" w:cs="Arial"/>
          <w:bCs/>
          <w:szCs w:val="20"/>
          <w:lang w:val="es-MX"/>
        </w:rPr>
        <w:t>Zapotlán el Grande, Jalisco 2018-2021</w:t>
      </w:r>
    </w:p>
    <w:p w:rsidR="00C25DC1" w:rsidRDefault="00C25DC1" w:rsidP="00B55A55">
      <w:pPr>
        <w:pStyle w:val="Cuerpo"/>
        <w:spacing w:after="0" w:line="240" w:lineRule="auto"/>
        <w:jc w:val="center"/>
        <w:rPr>
          <w:rFonts w:ascii="Arial" w:hAnsi="Arial" w:cs="Arial"/>
          <w:bCs/>
          <w:szCs w:val="20"/>
          <w:lang w:val="es-MX"/>
        </w:rPr>
      </w:pPr>
    </w:p>
    <w:p w:rsidR="00A316ED" w:rsidRDefault="00A316ED" w:rsidP="005C2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rsid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roofErr w:type="spellStart"/>
      <w:r>
        <w:rPr>
          <w:rFonts w:ascii="Arial" w:hAnsi="Arial" w:cs="Arial"/>
          <w:sz w:val="18"/>
          <w:lang w:val="es-ES"/>
        </w:rPr>
        <w:t>C.c.p</w:t>
      </w:r>
      <w:proofErr w:type="spellEnd"/>
      <w:r>
        <w:rPr>
          <w:rFonts w:ascii="Arial" w:hAnsi="Arial" w:cs="Arial"/>
          <w:sz w:val="18"/>
          <w:lang w:val="es-ES"/>
        </w:rPr>
        <w:t>. Archivo</w:t>
      </w:r>
    </w:p>
    <w:p w:rsidR="00A316ED" w:rsidRPr="00A316ED" w:rsidRDefault="00A316ED" w:rsidP="00A316E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r>
        <w:rPr>
          <w:rFonts w:ascii="Arial" w:hAnsi="Arial" w:cs="Arial"/>
          <w:sz w:val="18"/>
          <w:lang w:val="es-ES"/>
        </w:rPr>
        <w:t>LEMR/ama</w:t>
      </w:r>
    </w:p>
    <w:sectPr w:rsidR="00A316ED" w:rsidRPr="00A316ED" w:rsidSect="00955D28">
      <w:headerReference w:type="default" r:id="rId8"/>
      <w:pgSz w:w="12240" w:h="15840"/>
      <w:pgMar w:top="2552" w:right="1134" w:bottom="1531" w:left="1418"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6E" w:rsidRDefault="00763B6E">
      <w:r>
        <w:separator/>
      </w:r>
    </w:p>
  </w:endnote>
  <w:endnote w:type="continuationSeparator" w:id="0">
    <w:p w:rsidR="00763B6E" w:rsidRDefault="0076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6E" w:rsidRDefault="00763B6E">
      <w:r>
        <w:separator/>
      </w:r>
    </w:p>
  </w:footnote>
  <w:footnote w:type="continuationSeparator" w:id="0">
    <w:p w:rsidR="00763B6E" w:rsidRDefault="00763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909" w:rsidRDefault="00CC6EF1">
    <w:pPr>
      <w:pStyle w:val="Cabeceraypi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2.9pt;margin-top:-142.6pt;width:624pt;height:822.7pt;z-index:-251658752;mso-wrap-edited:f;mso-position-horizontal-relative:margin;mso-position-vertical-relative:margin" wrapcoords="-26 0 -26 21559 21600 21559 21600 0 -26 0">
          <v:imagedata r:id="rId1" o:title="Hoja Regidores-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1598D"/>
    <w:multiLevelType w:val="hybridMultilevel"/>
    <w:tmpl w:val="F560EFAE"/>
    <w:lvl w:ilvl="0" w:tplc="5D96ABE6">
      <w:start w:val="1"/>
      <w:numFmt w:val="upperRoman"/>
      <w:lvlText w:val="%1."/>
      <w:lvlJc w:val="left"/>
      <w:pPr>
        <w:ind w:left="720" w:hanging="360"/>
      </w:pPr>
      <w:rPr>
        <w:rFonts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26490B"/>
    <w:multiLevelType w:val="hybridMultilevel"/>
    <w:tmpl w:val="D0C0DB56"/>
    <w:numStyleLink w:val="Estiloimportado1"/>
  </w:abstractNum>
  <w:abstractNum w:abstractNumId="17">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6"/>
  </w:num>
  <w:num w:numId="3">
    <w:abstractNumId w:val="13"/>
  </w:num>
  <w:num w:numId="4">
    <w:abstractNumId w:val="0"/>
  </w:num>
  <w:num w:numId="5">
    <w:abstractNumId w:val="7"/>
  </w:num>
  <w:num w:numId="6">
    <w:abstractNumId w:val="8"/>
  </w:num>
  <w:num w:numId="7">
    <w:abstractNumId w:val="4"/>
  </w:num>
  <w:num w:numId="8">
    <w:abstractNumId w:val="15"/>
  </w:num>
  <w:num w:numId="9">
    <w:abstractNumId w:val="1"/>
  </w:num>
  <w:num w:numId="10">
    <w:abstractNumId w:val="3"/>
  </w:num>
  <w:num w:numId="11">
    <w:abstractNumId w:val="12"/>
  </w:num>
  <w:num w:numId="12">
    <w:abstractNumId w:val="14"/>
  </w:num>
  <w:num w:numId="13">
    <w:abstractNumId w:val="9"/>
  </w:num>
  <w:num w:numId="14">
    <w:abstractNumId w:val="17"/>
  </w:num>
  <w:num w:numId="15">
    <w:abstractNumId w:val="10"/>
  </w:num>
  <w:num w:numId="16">
    <w:abstractNumId w:val="11"/>
  </w:num>
  <w:num w:numId="17">
    <w:abstractNumId w:val="2"/>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80"/>
    <w:rsid w:val="00016380"/>
    <w:rsid w:val="0002546E"/>
    <w:rsid w:val="00033755"/>
    <w:rsid w:val="00040E85"/>
    <w:rsid w:val="00046B60"/>
    <w:rsid w:val="00072976"/>
    <w:rsid w:val="00076DCE"/>
    <w:rsid w:val="00081BB8"/>
    <w:rsid w:val="000855E4"/>
    <w:rsid w:val="000A2014"/>
    <w:rsid w:val="000C1A5D"/>
    <w:rsid w:val="000D4E75"/>
    <w:rsid w:val="000E2547"/>
    <w:rsid w:val="000F3955"/>
    <w:rsid w:val="00120715"/>
    <w:rsid w:val="00134B74"/>
    <w:rsid w:val="00137307"/>
    <w:rsid w:val="00137B3E"/>
    <w:rsid w:val="00164C03"/>
    <w:rsid w:val="00186E68"/>
    <w:rsid w:val="00195198"/>
    <w:rsid w:val="001B588B"/>
    <w:rsid w:val="001C7636"/>
    <w:rsid w:val="001D258F"/>
    <w:rsid w:val="001F74E3"/>
    <w:rsid w:val="002008BE"/>
    <w:rsid w:val="00206DF1"/>
    <w:rsid w:val="00212EA1"/>
    <w:rsid w:val="00214A9C"/>
    <w:rsid w:val="00224DDA"/>
    <w:rsid w:val="00236FE7"/>
    <w:rsid w:val="00250A99"/>
    <w:rsid w:val="00257E3B"/>
    <w:rsid w:val="00264B8F"/>
    <w:rsid w:val="00270842"/>
    <w:rsid w:val="0028266F"/>
    <w:rsid w:val="00291BDA"/>
    <w:rsid w:val="002958D4"/>
    <w:rsid w:val="002967C7"/>
    <w:rsid w:val="002B583D"/>
    <w:rsid w:val="002E65E6"/>
    <w:rsid w:val="00302360"/>
    <w:rsid w:val="003035A0"/>
    <w:rsid w:val="0032187E"/>
    <w:rsid w:val="00323333"/>
    <w:rsid w:val="00331BC8"/>
    <w:rsid w:val="00362083"/>
    <w:rsid w:val="003620A7"/>
    <w:rsid w:val="00362734"/>
    <w:rsid w:val="00364907"/>
    <w:rsid w:val="003665F8"/>
    <w:rsid w:val="0039373C"/>
    <w:rsid w:val="003B294F"/>
    <w:rsid w:val="003C0D31"/>
    <w:rsid w:val="003D6FD6"/>
    <w:rsid w:val="003E5E54"/>
    <w:rsid w:val="003E79F9"/>
    <w:rsid w:val="003F3EB4"/>
    <w:rsid w:val="003F7673"/>
    <w:rsid w:val="003F7E71"/>
    <w:rsid w:val="00407138"/>
    <w:rsid w:val="00410811"/>
    <w:rsid w:val="0041383F"/>
    <w:rsid w:val="00415708"/>
    <w:rsid w:val="00430113"/>
    <w:rsid w:val="0044023B"/>
    <w:rsid w:val="004539FC"/>
    <w:rsid w:val="00465A43"/>
    <w:rsid w:val="00470E3F"/>
    <w:rsid w:val="0047235F"/>
    <w:rsid w:val="004745D4"/>
    <w:rsid w:val="00484024"/>
    <w:rsid w:val="004869DB"/>
    <w:rsid w:val="004B64E8"/>
    <w:rsid w:val="004C2B8D"/>
    <w:rsid w:val="004D5071"/>
    <w:rsid w:val="004D6E4D"/>
    <w:rsid w:val="004E4597"/>
    <w:rsid w:val="00502A65"/>
    <w:rsid w:val="0051490D"/>
    <w:rsid w:val="005231C0"/>
    <w:rsid w:val="005307A9"/>
    <w:rsid w:val="00530F0E"/>
    <w:rsid w:val="005571B3"/>
    <w:rsid w:val="00561C41"/>
    <w:rsid w:val="0056489E"/>
    <w:rsid w:val="00566DFA"/>
    <w:rsid w:val="00585336"/>
    <w:rsid w:val="0059305E"/>
    <w:rsid w:val="005A1254"/>
    <w:rsid w:val="005A62B4"/>
    <w:rsid w:val="005B27FD"/>
    <w:rsid w:val="005B5FE0"/>
    <w:rsid w:val="005C15FF"/>
    <w:rsid w:val="005C260C"/>
    <w:rsid w:val="005D21B2"/>
    <w:rsid w:val="005E4D5A"/>
    <w:rsid w:val="005E64CA"/>
    <w:rsid w:val="00601123"/>
    <w:rsid w:val="00605B18"/>
    <w:rsid w:val="006105DA"/>
    <w:rsid w:val="00636E35"/>
    <w:rsid w:val="00647119"/>
    <w:rsid w:val="006707F1"/>
    <w:rsid w:val="00685B26"/>
    <w:rsid w:val="00697808"/>
    <w:rsid w:val="006B7628"/>
    <w:rsid w:val="006C1A2D"/>
    <w:rsid w:val="006C51BE"/>
    <w:rsid w:val="006D59C5"/>
    <w:rsid w:val="006D6537"/>
    <w:rsid w:val="006E524D"/>
    <w:rsid w:val="006E747F"/>
    <w:rsid w:val="006F438C"/>
    <w:rsid w:val="00701357"/>
    <w:rsid w:val="00704D38"/>
    <w:rsid w:val="00705A14"/>
    <w:rsid w:val="00713C3E"/>
    <w:rsid w:val="00717C13"/>
    <w:rsid w:val="00724DA4"/>
    <w:rsid w:val="00752A49"/>
    <w:rsid w:val="00763B6E"/>
    <w:rsid w:val="00785A23"/>
    <w:rsid w:val="007922E0"/>
    <w:rsid w:val="0079478F"/>
    <w:rsid w:val="007A4F71"/>
    <w:rsid w:val="007B3B52"/>
    <w:rsid w:val="007C45E1"/>
    <w:rsid w:val="007E68E5"/>
    <w:rsid w:val="007E7620"/>
    <w:rsid w:val="007F2955"/>
    <w:rsid w:val="007F56F0"/>
    <w:rsid w:val="00802301"/>
    <w:rsid w:val="008039B6"/>
    <w:rsid w:val="00805584"/>
    <w:rsid w:val="00826BB1"/>
    <w:rsid w:val="008503DE"/>
    <w:rsid w:val="00855ED2"/>
    <w:rsid w:val="00863980"/>
    <w:rsid w:val="00865C05"/>
    <w:rsid w:val="00873AA6"/>
    <w:rsid w:val="00883E20"/>
    <w:rsid w:val="008848F0"/>
    <w:rsid w:val="00885296"/>
    <w:rsid w:val="0088581B"/>
    <w:rsid w:val="00886FF0"/>
    <w:rsid w:val="00890EB8"/>
    <w:rsid w:val="008A08A8"/>
    <w:rsid w:val="008B13D7"/>
    <w:rsid w:val="008C05EF"/>
    <w:rsid w:val="008C62D6"/>
    <w:rsid w:val="008D70D2"/>
    <w:rsid w:val="008F4A4D"/>
    <w:rsid w:val="00900D76"/>
    <w:rsid w:val="00904DE5"/>
    <w:rsid w:val="00911263"/>
    <w:rsid w:val="00933139"/>
    <w:rsid w:val="00952D3C"/>
    <w:rsid w:val="0095395F"/>
    <w:rsid w:val="00955D28"/>
    <w:rsid w:val="00970010"/>
    <w:rsid w:val="00976489"/>
    <w:rsid w:val="009978EF"/>
    <w:rsid w:val="009A5688"/>
    <w:rsid w:val="009A76CC"/>
    <w:rsid w:val="009C1172"/>
    <w:rsid w:val="009D1505"/>
    <w:rsid w:val="009D5975"/>
    <w:rsid w:val="009F23A0"/>
    <w:rsid w:val="009F4E02"/>
    <w:rsid w:val="00A230A8"/>
    <w:rsid w:val="00A26BE7"/>
    <w:rsid w:val="00A316ED"/>
    <w:rsid w:val="00A73BB3"/>
    <w:rsid w:val="00A9066E"/>
    <w:rsid w:val="00AA418C"/>
    <w:rsid w:val="00AA5ECB"/>
    <w:rsid w:val="00AB3B27"/>
    <w:rsid w:val="00AC1BB5"/>
    <w:rsid w:val="00AC6E0B"/>
    <w:rsid w:val="00AD2E39"/>
    <w:rsid w:val="00AF05C2"/>
    <w:rsid w:val="00AF2660"/>
    <w:rsid w:val="00AF7765"/>
    <w:rsid w:val="00B016DD"/>
    <w:rsid w:val="00B031BA"/>
    <w:rsid w:val="00B05264"/>
    <w:rsid w:val="00B1444B"/>
    <w:rsid w:val="00B169A3"/>
    <w:rsid w:val="00B20337"/>
    <w:rsid w:val="00B220C6"/>
    <w:rsid w:val="00B24354"/>
    <w:rsid w:val="00B322D3"/>
    <w:rsid w:val="00B42218"/>
    <w:rsid w:val="00B55A55"/>
    <w:rsid w:val="00B5665C"/>
    <w:rsid w:val="00B66F9A"/>
    <w:rsid w:val="00B70170"/>
    <w:rsid w:val="00B720A8"/>
    <w:rsid w:val="00B7213C"/>
    <w:rsid w:val="00B85167"/>
    <w:rsid w:val="00B9071C"/>
    <w:rsid w:val="00BA2A22"/>
    <w:rsid w:val="00BB112D"/>
    <w:rsid w:val="00BC0745"/>
    <w:rsid w:val="00BC116F"/>
    <w:rsid w:val="00BD5B31"/>
    <w:rsid w:val="00BF10B8"/>
    <w:rsid w:val="00C00737"/>
    <w:rsid w:val="00C06680"/>
    <w:rsid w:val="00C112CD"/>
    <w:rsid w:val="00C20316"/>
    <w:rsid w:val="00C2206F"/>
    <w:rsid w:val="00C23662"/>
    <w:rsid w:val="00C24EAE"/>
    <w:rsid w:val="00C25DC1"/>
    <w:rsid w:val="00C30FFF"/>
    <w:rsid w:val="00C353AF"/>
    <w:rsid w:val="00C421E8"/>
    <w:rsid w:val="00C448A5"/>
    <w:rsid w:val="00C77EFE"/>
    <w:rsid w:val="00CA3B72"/>
    <w:rsid w:val="00CB1C76"/>
    <w:rsid w:val="00CB30B5"/>
    <w:rsid w:val="00CC6886"/>
    <w:rsid w:val="00CC6EF1"/>
    <w:rsid w:val="00CD7E07"/>
    <w:rsid w:val="00CE0194"/>
    <w:rsid w:val="00CE0590"/>
    <w:rsid w:val="00D06348"/>
    <w:rsid w:val="00D35EE9"/>
    <w:rsid w:val="00D36BA1"/>
    <w:rsid w:val="00D53488"/>
    <w:rsid w:val="00D87854"/>
    <w:rsid w:val="00DA540F"/>
    <w:rsid w:val="00DB3238"/>
    <w:rsid w:val="00DB7571"/>
    <w:rsid w:val="00DD5B47"/>
    <w:rsid w:val="00E13BFE"/>
    <w:rsid w:val="00E150F8"/>
    <w:rsid w:val="00E15D28"/>
    <w:rsid w:val="00E23C50"/>
    <w:rsid w:val="00E32EC5"/>
    <w:rsid w:val="00E33FC6"/>
    <w:rsid w:val="00E369E9"/>
    <w:rsid w:val="00E542DB"/>
    <w:rsid w:val="00E7115C"/>
    <w:rsid w:val="00E8705E"/>
    <w:rsid w:val="00E966D3"/>
    <w:rsid w:val="00EB3DFC"/>
    <w:rsid w:val="00EC1914"/>
    <w:rsid w:val="00EC2909"/>
    <w:rsid w:val="00EC45D0"/>
    <w:rsid w:val="00ED63A8"/>
    <w:rsid w:val="00F123F2"/>
    <w:rsid w:val="00F15BF8"/>
    <w:rsid w:val="00F16675"/>
    <w:rsid w:val="00F20BF1"/>
    <w:rsid w:val="00F255AF"/>
    <w:rsid w:val="00F30909"/>
    <w:rsid w:val="00F3242F"/>
    <w:rsid w:val="00F32FD9"/>
    <w:rsid w:val="00F62338"/>
    <w:rsid w:val="00F73D61"/>
    <w:rsid w:val="00F7709C"/>
    <w:rsid w:val="00F819ED"/>
    <w:rsid w:val="00FA1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B7378A4-4295-4DDE-B304-2639E6AD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172"/>
    <w:rPr>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59"/>
    <w:rsid w:val="00F255A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C">
    <w:name w:val="Lista CC."/>
    <w:basedOn w:val="Normal"/>
    <w:rsid w:val="00134B74"/>
  </w:style>
  <w:style w:type="paragraph" w:styleId="Puesto">
    <w:name w:val="Title"/>
    <w:basedOn w:val="Normal"/>
    <w:next w:val="Normal"/>
    <w:link w:val="PuestoCar"/>
    <w:uiPriority w:val="10"/>
    <w:qFormat/>
    <w:rsid w:val="00134B74"/>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34B74"/>
    <w:rPr>
      <w:rFonts w:asciiTheme="majorHAnsi" w:eastAsiaTheme="majorEastAsia" w:hAnsiTheme="majorHAnsi" w:cstheme="majorBidi"/>
      <w:spacing w:val="-10"/>
      <w:kern w:val="28"/>
      <w:sz w:val="56"/>
      <w:szCs w:val="56"/>
      <w:lang w:val="es-MX"/>
    </w:rPr>
  </w:style>
  <w:style w:type="paragraph" w:styleId="Textoindependiente">
    <w:name w:val="Body Text"/>
    <w:basedOn w:val="Normal"/>
    <w:link w:val="TextoindependienteCar"/>
    <w:uiPriority w:val="99"/>
    <w:unhideWhenUsed/>
    <w:rsid w:val="00134B74"/>
    <w:pPr>
      <w:spacing w:after="120"/>
    </w:pPr>
  </w:style>
  <w:style w:type="character" w:customStyle="1" w:styleId="TextoindependienteCar">
    <w:name w:val="Texto independiente Car"/>
    <w:basedOn w:val="Fuentedeprrafopredeter"/>
    <w:link w:val="Textoindependiente"/>
    <w:uiPriority w:val="99"/>
    <w:rsid w:val="00134B74"/>
    <w:rPr>
      <w:sz w:val="24"/>
      <w:szCs w:val="24"/>
      <w:lang w:val="es-MX"/>
    </w:rPr>
  </w:style>
  <w:style w:type="paragraph" w:styleId="Subttulo">
    <w:name w:val="Subtitle"/>
    <w:basedOn w:val="Normal"/>
    <w:next w:val="Normal"/>
    <w:link w:val="SubttuloCar"/>
    <w:uiPriority w:val="11"/>
    <w:qFormat/>
    <w:rsid w:val="00134B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34B74"/>
    <w:rPr>
      <w:rFonts w:asciiTheme="minorHAnsi" w:eastAsiaTheme="minorEastAsia" w:hAnsiTheme="minorHAnsi" w:cstheme="minorBidi"/>
      <w:color w:val="5A5A5A" w:themeColor="text1" w:themeTint="A5"/>
      <w:spacing w:val="15"/>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DF8A-40AF-4358-8636-DE52E18D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Genaro Solano Villalvazo</dc:creator>
  <cp:lastModifiedBy>Laura Elena Martinez Ruvalcaba</cp:lastModifiedBy>
  <cp:revision>111</cp:revision>
  <cp:lastPrinted>2019-12-18T17:40:00Z</cp:lastPrinted>
  <dcterms:created xsi:type="dcterms:W3CDTF">2017-12-14T18:21:00Z</dcterms:created>
  <dcterms:modified xsi:type="dcterms:W3CDTF">2019-12-18T17:49:00Z</dcterms:modified>
</cp:coreProperties>
</file>