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00B" w:rsidRDefault="0044600B" w:rsidP="0044600B"/>
    <w:p w:rsidR="004515C4" w:rsidRDefault="004515C4" w:rsidP="0044600B"/>
    <w:p w:rsidR="00D472A4" w:rsidRDefault="00D472A4" w:rsidP="0044600B"/>
    <w:tbl>
      <w:tblPr>
        <w:tblStyle w:val="Tablaconcuadrcula"/>
        <w:tblW w:w="0" w:type="auto"/>
        <w:tblLook w:val="04A0" w:firstRow="1" w:lastRow="0" w:firstColumn="1" w:lastColumn="0" w:noHBand="0" w:noVBand="1"/>
      </w:tblPr>
      <w:tblGrid>
        <w:gridCol w:w="9629"/>
      </w:tblGrid>
      <w:tr w:rsidR="0044600B" w:rsidTr="00021CEA">
        <w:tc>
          <w:tcPr>
            <w:tcW w:w="9629" w:type="dxa"/>
          </w:tcPr>
          <w:p w:rsidR="00E43C2D" w:rsidRDefault="0044600B" w:rsidP="00E43C2D">
            <w:pPr>
              <w:jc w:val="center"/>
              <w:rPr>
                <w:rFonts w:eastAsia="Calibri"/>
                <w:b/>
                <w:bCs/>
                <w:sz w:val="28"/>
                <w:szCs w:val="28"/>
              </w:rPr>
            </w:pPr>
            <w:r w:rsidRPr="00774098">
              <w:rPr>
                <w:rFonts w:eastAsia="Calibri"/>
                <w:b/>
                <w:bCs/>
                <w:sz w:val="28"/>
                <w:szCs w:val="28"/>
              </w:rPr>
              <w:t>SESIÓN ORDINARIA 0</w:t>
            </w:r>
            <w:r w:rsidR="00E43C2D">
              <w:rPr>
                <w:rFonts w:eastAsia="Calibri"/>
                <w:b/>
                <w:bCs/>
                <w:sz w:val="28"/>
                <w:szCs w:val="28"/>
              </w:rPr>
              <w:t>4</w:t>
            </w:r>
            <w:r w:rsidRPr="00774098">
              <w:rPr>
                <w:rFonts w:eastAsia="Calibri"/>
                <w:b/>
                <w:bCs/>
                <w:sz w:val="28"/>
                <w:szCs w:val="28"/>
              </w:rPr>
              <w:t xml:space="preserve"> DE LA COMISIÓN EDILICIA PERMANENTE DE </w:t>
            </w:r>
            <w:r>
              <w:rPr>
                <w:rFonts w:eastAsia="Calibri"/>
                <w:b/>
                <w:bCs/>
                <w:sz w:val="28"/>
                <w:szCs w:val="28"/>
              </w:rPr>
              <w:t>HACIENDA</w:t>
            </w:r>
            <w:r w:rsidRPr="00774098">
              <w:rPr>
                <w:rFonts w:eastAsia="Calibri"/>
                <w:b/>
                <w:bCs/>
                <w:sz w:val="28"/>
                <w:szCs w:val="28"/>
              </w:rPr>
              <w:t xml:space="preserve"> PÚBLICA Y </w:t>
            </w:r>
            <w:r>
              <w:rPr>
                <w:rFonts w:eastAsia="Calibri"/>
                <w:b/>
                <w:bCs/>
                <w:sz w:val="28"/>
                <w:szCs w:val="28"/>
              </w:rPr>
              <w:t>PATRIMONIO MUNICIPAL</w:t>
            </w:r>
          </w:p>
          <w:p w:rsidR="00E43C2D" w:rsidRPr="00E43C2D" w:rsidRDefault="00E43C2D" w:rsidP="00E43C2D">
            <w:pPr>
              <w:jc w:val="center"/>
              <w:rPr>
                <w:rFonts w:eastAsia="Calibri"/>
                <w:b/>
                <w:bCs/>
                <w:sz w:val="28"/>
                <w:szCs w:val="28"/>
              </w:rPr>
            </w:pPr>
            <w:r>
              <w:rPr>
                <w:rFonts w:eastAsia="Calibri"/>
                <w:b/>
                <w:bCs/>
                <w:sz w:val="28"/>
                <w:szCs w:val="28"/>
              </w:rPr>
              <w:t>11 de Julio de 2025</w:t>
            </w:r>
          </w:p>
        </w:tc>
      </w:tr>
    </w:tbl>
    <w:p w:rsidR="0044600B" w:rsidRDefault="0044600B" w:rsidP="0044600B"/>
    <w:tbl>
      <w:tblPr>
        <w:tblStyle w:val="Tablaconcuadrcula"/>
        <w:tblW w:w="0" w:type="auto"/>
        <w:tblLook w:val="04A0" w:firstRow="1" w:lastRow="0" w:firstColumn="1" w:lastColumn="0" w:noHBand="0" w:noVBand="1"/>
      </w:tblPr>
      <w:tblGrid>
        <w:gridCol w:w="9629"/>
      </w:tblGrid>
      <w:tr w:rsidR="0044600B" w:rsidTr="00021CEA">
        <w:tc>
          <w:tcPr>
            <w:tcW w:w="9629" w:type="dxa"/>
          </w:tcPr>
          <w:p w:rsidR="0044600B" w:rsidRPr="00892065" w:rsidRDefault="0044600B" w:rsidP="00021CEA">
            <w:pPr>
              <w:jc w:val="center"/>
              <w:rPr>
                <w:rFonts w:ascii="Arial" w:hAnsi="Arial" w:cs="Arial"/>
                <w:b/>
                <w:bCs/>
              </w:rPr>
            </w:pPr>
            <w:r>
              <w:rPr>
                <w:rFonts w:ascii="Arial" w:hAnsi="Arial" w:cs="Arial"/>
                <w:b/>
                <w:bCs/>
              </w:rPr>
              <w:t>INFORME DETALLADO</w:t>
            </w:r>
            <w:r w:rsidRPr="00892065">
              <w:rPr>
                <w:rFonts w:ascii="Arial" w:hAnsi="Arial" w:cs="Arial"/>
                <w:b/>
                <w:bCs/>
              </w:rPr>
              <w:t>.</w:t>
            </w:r>
          </w:p>
        </w:tc>
      </w:tr>
    </w:tbl>
    <w:p w:rsidR="00503236" w:rsidRDefault="00503236" w:rsidP="00722708">
      <w:pPr>
        <w:rPr>
          <w:rFonts w:ascii="Arial" w:hAnsi="Arial" w:cs="Arial"/>
          <w:b/>
          <w:sz w:val="24"/>
          <w:szCs w:val="24"/>
        </w:rPr>
      </w:pPr>
    </w:p>
    <w:p w:rsidR="00AB659E" w:rsidRDefault="00503236" w:rsidP="00AB659E">
      <w:pPr>
        <w:spacing w:before="240" w:after="0" w:line="20" w:lineRule="atLeast"/>
        <w:jc w:val="both"/>
        <w:rPr>
          <w:rFonts w:ascii="Arial" w:hAnsi="Arial" w:cs="Arial"/>
          <w:sz w:val="24"/>
        </w:rPr>
      </w:pPr>
      <w:r w:rsidRPr="000E4A27">
        <w:rPr>
          <w:rFonts w:ascii="Arial" w:hAnsi="Arial" w:cs="Arial"/>
          <w:b/>
        </w:rPr>
        <w:t xml:space="preserve">2.- </w:t>
      </w:r>
      <w:r w:rsidR="00722708">
        <w:rPr>
          <w:rFonts w:ascii="Arial" w:hAnsi="Arial" w:cs="Arial"/>
          <w:sz w:val="24"/>
        </w:rPr>
        <w:t>En esta sesión se habló del nuevo panteón, de los costos de las criptas, de los costos de mantenimiento, tanto para el ayuntamiento, como el cobro para el contribuyente, del tipo de fosas que se van a manejar en estas instalaciones y que es lo que va a incluir el costo de la fosa, la actualización en los precios de inhumación, que es lo que va a pasar con el cementerio actual, y cuánto tiempo más es lo que se tiene programado que tarde la entrega del nuevo panteón.</w:t>
      </w:r>
    </w:p>
    <w:p w:rsidR="00AB659E" w:rsidRDefault="00AB659E" w:rsidP="00AB659E">
      <w:pPr>
        <w:spacing w:before="240" w:after="0" w:line="20" w:lineRule="atLeast"/>
        <w:jc w:val="both"/>
        <w:rPr>
          <w:rFonts w:ascii="Arial" w:hAnsi="Arial" w:cs="Arial"/>
          <w:sz w:val="24"/>
        </w:rPr>
      </w:pPr>
      <w:r>
        <w:rPr>
          <w:rFonts w:ascii="Arial" w:hAnsi="Arial" w:cs="Arial"/>
          <w:sz w:val="24"/>
        </w:rPr>
        <w:t>Otro de los puntos que se vio en esta sesión fue el tema de las licencias de construcción, reconstrucción y reparación de obras; se propone que uno de los tipos de licencia que son las mayores a los 30 m2 la vigencia sea por 2 años ya que la problemática que existe actualmente en el área es que se solicitan muchas prorrogas para el tema de licencias y con este tipo de vigencia se busca erradicar esto.</w:t>
      </w:r>
      <w:r w:rsidR="002A76DA">
        <w:rPr>
          <w:rFonts w:ascii="Arial" w:hAnsi="Arial" w:cs="Arial"/>
          <w:sz w:val="24"/>
        </w:rPr>
        <w:t xml:space="preserve"> De igual manera se menciona el tema de las suspensiones de obra, las cuales no tienen limitantes y todos los DRO tienen derecho de solicitarla las veces necesarias.</w:t>
      </w:r>
    </w:p>
    <w:p w:rsidR="002A76DA" w:rsidRPr="00AB659E" w:rsidRDefault="002A76DA" w:rsidP="00AB659E">
      <w:pPr>
        <w:spacing w:before="240" w:after="0" w:line="20" w:lineRule="atLeast"/>
        <w:jc w:val="both"/>
        <w:rPr>
          <w:rFonts w:ascii="Arial" w:hAnsi="Arial" w:cs="Arial"/>
          <w:sz w:val="24"/>
        </w:rPr>
      </w:pPr>
      <w:r>
        <w:rPr>
          <w:rFonts w:ascii="Arial" w:hAnsi="Arial" w:cs="Arial"/>
          <w:sz w:val="24"/>
        </w:rPr>
        <w:t>De igual manera se menciona el tema del conflicto que existe actualmente que hay personas que sin contar con una licencia de proyecto para fraccionar empiezan a lotificar y a vender en proyectos de pre venta de casas, cosa que se está buscando regular.</w:t>
      </w:r>
    </w:p>
    <w:p w:rsidR="00503236" w:rsidRDefault="00503236" w:rsidP="00503236">
      <w:pPr>
        <w:pStyle w:val="Sinespaciado"/>
        <w:jc w:val="both"/>
        <w:rPr>
          <w:rFonts w:ascii="Arial" w:hAnsi="Arial" w:cs="Arial"/>
          <w:b/>
        </w:rPr>
      </w:pPr>
    </w:p>
    <w:p w:rsidR="00503236" w:rsidRPr="000E4A27" w:rsidRDefault="00503236" w:rsidP="00503236">
      <w:pPr>
        <w:pStyle w:val="Sinespaciado"/>
        <w:jc w:val="both"/>
        <w:rPr>
          <w:rFonts w:ascii="Arial" w:hAnsi="Arial" w:cs="Arial"/>
        </w:rPr>
      </w:pPr>
      <w:r w:rsidRPr="00F3167D">
        <w:rPr>
          <w:rFonts w:ascii="Arial" w:hAnsi="Arial" w:cs="Arial"/>
          <w:b/>
        </w:rPr>
        <w:t xml:space="preserve">3.- </w:t>
      </w:r>
      <w:r w:rsidR="000E4A27">
        <w:rPr>
          <w:rFonts w:ascii="Arial" w:hAnsi="Arial" w:cs="Arial"/>
        </w:rPr>
        <w:t xml:space="preserve">Asuntos varios. No se agendaron. </w:t>
      </w:r>
    </w:p>
    <w:p w:rsidR="00503236" w:rsidRPr="00F3167D" w:rsidRDefault="00503236" w:rsidP="00503236">
      <w:pPr>
        <w:pStyle w:val="Sinespaciado"/>
        <w:jc w:val="both"/>
        <w:rPr>
          <w:rFonts w:ascii="Arial" w:hAnsi="Arial" w:cs="Arial"/>
          <w:b/>
        </w:rPr>
      </w:pPr>
    </w:p>
    <w:p w:rsidR="00503236" w:rsidRPr="00F3167D" w:rsidRDefault="00503236" w:rsidP="00503236">
      <w:pPr>
        <w:pStyle w:val="Sinespaciado"/>
        <w:jc w:val="both"/>
        <w:rPr>
          <w:rFonts w:ascii="Arial" w:hAnsi="Arial" w:cs="Arial"/>
        </w:rPr>
      </w:pPr>
      <w:r w:rsidRPr="00F3167D">
        <w:rPr>
          <w:rFonts w:ascii="Arial" w:hAnsi="Arial" w:cs="Arial"/>
          <w:b/>
        </w:rPr>
        <w:t xml:space="preserve">4.- </w:t>
      </w:r>
      <w:r w:rsidRPr="00F3167D">
        <w:rPr>
          <w:rFonts w:ascii="Arial" w:hAnsi="Arial" w:cs="Arial"/>
        </w:rPr>
        <w:t>Clausura.</w:t>
      </w:r>
    </w:p>
    <w:p w:rsidR="0044600B" w:rsidRDefault="0044600B"/>
    <w:p w:rsidR="0044600B" w:rsidRDefault="0044600B"/>
    <w:p w:rsidR="0044600B" w:rsidRDefault="0044600B"/>
    <w:p w:rsidR="00503236" w:rsidRDefault="00503236">
      <w:bookmarkStart w:id="0" w:name="_GoBack"/>
      <w:bookmarkEnd w:id="0"/>
    </w:p>
    <w:p w:rsidR="00503236" w:rsidRDefault="00503236"/>
    <w:p w:rsidR="00503236" w:rsidRDefault="00503236"/>
    <w:p w:rsidR="00E067D6" w:rsidRDefault="0044600B">
      <w:r>
        <w:t>*</w:t>
      </w:r>
      <w:r w:rsidR="00503236">
        <w:rPr>
          <w:rFonts w:ascii="Arial" w:hAnsi="Arial" w:cs="Arial"/>
          <w:sz w:val="16"/>
          <w:szCs w:val="16"/>
        </w:rPr>
        <w:t>MSTL</w:t>
      </w:r>
      <w:r>
        <w:rPr>
          <w:rFonts w:ascii="Arial" w:hAnsi="Arial" w:cs="Arial"/>
          <w:sz w:val="16"/>
          <w:szCs w:val="16"/>
        </w:rPr>
        <w:t xml:space="preserve">/mgpa. Asesora. </w:t>
      </w:r>
    </w:p>
    <w:sectPr w:rsidR="00E067D6" w:rsidSect="00BA5E95">
      <w:headerReference w:type="even" r:id="rId7"/>
      <w:headerReference w:type="default" r:id="rId8"/>
      <w:headerReference w:type="first" r:id="rId9"/>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5C" w:rsidRDefault="00CC455C">
      <w:pPr>
        <w:spacing w:after="0" w:line="240" w:lineRule="auto"/>
      </w:pPr>
      <w:r>
        <w:separator/>
      </w:r>
    </w:p>
  </w:endnote>
  <w:endnote w:type="continuationSeparator" w:id="0">
    <w:p w:rsidR="00CC455C" w:rsidRDefault="00CC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5C" w:rsidRDefault="00CC455C">
      <w:pPr>
        <w:spacing w:after="0" w:line="240" w:lineRule="auto"/>
      </w:pPr>
      <w:r>
        <w:separator/>
      </w:r>
    </w:p>
  </w:footnote>
  <w:footnote w:type="continuationSeparator" w:id="0">
    <w:p w:rsidR="00CC455C" w:rsidRDefault="00CC4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E95" w:rsidRDefault="00CC455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lang w:val="es-ES"/>
      </w:rPr>
      <w:id w:val="1726489793"/>
      <w:docPartObj>
        <w:docPartGallery w:val="Page Numbers (Top of Page)"/>
        <w:docPartUnique/>
      </w:docPartObj>
    </w:sdtPr>
    <w:sdtEndPr>
      <w:rPr>
        <w:b/>
        <w:bCs/>
        <w:color w:val="auto"/>
        <w:spacing w:val="0"/>
        <w:lang w:val="es-MX"/>
      </w:rPr>
    </w:sdtEndPr>
    <w:sdtContent>
      <w:p w:rsidR="00BA5E95" w:rsidRDefault="00CC455C">
        <w:pPr>
          <w:pStyle w:val="Encabezado"/>
          <w:pBdr>
            <w:bottom w:val="single" w:sz="4" w:space="1" w:color="D9D9D9" w:themeColor="background1" w:themeShade="D9"/>
          </w:pBdr>
          <w:jc w:val="right"/>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left:0;text-align:left;margin-left:-85.05pt;margin-top:-50.65pt;width:612.35pt;height:792.35pt;z-index:-251656192;mso-wrap-edited:f;mso-width-percent:0;mso-height-percent:0;mso-position-horizontal-relative:margin;mso-position-vertical-relative:margin;mso-width-percent:0;mso-height-percent:0" o:allowincell="f">
              <v:imagedata r:id="rId1" o:title="Hoja membretada"/>
              <w10:wrap anchorx="margin" anchory="margin"/>
            </v:shape>
          </w:pict>
        </w:r>
        <w:r w:rsidR="008858D4">
          <w:rPr>
            <w:color w:val="7F7F7F" w:themeColor="background1" w:themeShade="7F"/>
            <w:spacing w:val="60"/>
            <w:lang w:val="es-ES"/>
          </w:rPr>
          <w:t>Página</w:t>
        </w:r>
        <w:r w:rsidR="008858D4">
          <w:rPr>
            <w:lang w:val="es-ES"/>
          </w:rPr>
          <w:t xml:space="preserve"> | </w:t>
        </w:r>
        <w:r w:rsidR="008858D4">
          <w:fldChar w:fldCharType="begin"/>
        </w:r>
        <w:r w:rsidR="008858D4">
          <w:instrText>PAGE   \* MERGEFORMAT</w:instrText>
        </w:r>
        <w:r w:rsidR="008858D4">
          <w:fldChar w:fldCharType="separate"/>
        </w:r>
        <w:r w:rsidR="00F8319F" w:rsidRPr="00F8319F">
          <w:rPr>
            <w:b/>
            <w:bCs/>
            <w:noProof/>
            <w:lang w:val="es-ES"/>
          </w:rPr>
          <w:t>1</w:t>
        </w:r>
        <w:r w:rsidR="008858D4">
          <w:rPr>
            <w:b/>
            <w:bCs/>
          </w:rPr>
          <w:fldChar w:fldCharType="end"/>
        </w:r>
      </w:p>
    </w:sdtContent>
  </w:sdt>
  <w:p w:rsidR="00BA5E95" w:rsidRDefault="00CC455C">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E95" w:rsidRDefault="00CC455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D439F"/>
    <w:multiLevelType w:val="hybridMultilevel"/>
    <w:tmpl w:val="E9286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00B"/>
    <w:rsid w:val="000E4A27"/>
    <w:rsid w:val="002A76DA"/>
    <w:rsid w:val="0044600B"/>
    <w:rsid w:val="004515C4"/>
    <w:rsid w:val="00503236"/>
    <w:rsid w:val="00722708"/>
    <w:rsid w:val="007A77F6"/>
    <w:rsid w:val="008858D4"/>
    <w:rsid w:val="00AB659E"/>
    <w:rsid w:val="00B14D88"/>
    <w:rsid w:val="00B51F71"/>
    <w:rsid w:val="00BB28E6"/>
    <w:rsid w:val="00C42302"/>
    <w:rsid w:val="00CC455C"/>
    <w:rsid w:val="00D03AE1"/>
    <w:rsid w:val="00D472A4"/>
    <w:rsid w:val="00E067D6"/>
    <w:rsid w:val="00E43C2D"/>
    <w:rsid w:val="00F27ECF"/>
    <w:rsid w:val="00F831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9C124A"/>
  <w15:chartTrackingRefBased/>
  <w15:docId w15:val="{B9B5693A-46A5-456A-BB24-518B5E82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0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600B"/>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44600B"/>
    <w:rPr>
      <w:kern w:val="2"/>
      <w:sz w:val="24"/>
      <w:szCs w:val="24"/>
      <w14:ligatures w14:val="standardContextual"/>
    </w:rPr>
  </w:style>
  <w:style w:type="table" w:styleId="Tablaconcuadrcula">
    <w:name w:val="Table Grid"/>
    <w:basedOn w:val="Tablanormal"/>
    <w:uiPriority w:val="59"/>
    <w:rsid w:val="0044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44600B"/>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44600B"/>
    <w:rPr>
      <w:rFonts w:eastAsiaTheme="minorEastAsia"/>
      <w:sz w:val="24"/>
      <w:szCs w:val="24"/>
      <w:lang w:val="es-ES_tradnl" w:eastAsia="es-ES"/>
    </w:rPr>
  </w:style>
  <w:style w:type="paragraph" w:styleId="Prrafodelista">
    <w:name w:val="List Paragraph"/>
    <w:basedOn w:val="Normal"/>
    <w:uiPriority w:val="34"/>
    <w:qFormat/>
    <w:rsid w:val="000E4A27"/>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234</Words>
  <Characters>1289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gabypa1975@gmail.com</dc:creator>
  <cp:keywords/>
  <dc:description/>
  <cp:lastModifiedBy>gabypa1975@gmail.com</cp:lastModifiedBy>
  <cp:revision>13</cp:revision>
  <cp:lastPrinted>2026-06-01T17:06:00Z</cp:lastPrinted>
  <dcterms:created xsi:type="dcterms:W3CDTF">2026-05-21T20:59:00Z</dcterms:created>
  <dcterms:modified xsi:type="dcterms:W3CDTF">2026-06-01T17:09:00Z</dcterms:modified>
</cp:coreProperties>
</file>