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3A7A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6FE6BB6A" w14:textId="77777777" w:rsidTr="00574880">
        <w:tc>
          <w:tcPr>
            <w:tcW w:w="9629" w:type="dxa"/>
          </w:tcPr>
          <w:p w14:paraId="6B3F2120" w14:textId="77777777" w:rsidR="00244A65" w:rsidRPr="00892065" w:rsidRDefault="00244A65" w:rsidP="00574880">
            <w:pPr>
              <w:jc w:val="center"/>
              <w:rPr>
                <w:rFonts w:ascii="Arial" w:hAnsi="Arial" w:cs="Arial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DÉCIMA SEGUNDA 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ORDINARIA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14:paraId="01B0B5D7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7AF79351" w14:textId="77777777" w:rsidTr="00574880">
        <w:tc>
          <w:tcPr>
            <w:tcW w:w="9629" w:type="dxa"/>
          </w:tcPr>
          <w:p w14:paraId="733CB4F8" w14:textId="77777777" w:rsidR="00244A65" w:rsidRPr="00892065" w:rsidRDefault="00244A65" w:rsidP="00574880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06DB79B3" w14:textId="77777777" w:rsidR="00244A65" w:rsidRDefault="00244A65" w:rsidP="00244A65"/>
    <w:p w14:paraId="2CD87177" w14:textId="77777777" w:rsidR="00244A65" w:rsidRPr="00D464F2" w:rsidRDefault="00244A65" w:rsidP="00244A65">
      <w:pPr>
        <w:pStyle w:val="Prrafodelista"/>
        <w:numPr>
          <w:ilvl w:val="0"/>
          <w:numId w:val="1"/>
        </w:numPr>
        <w:spacing w:before="240" w:after="120" w:line="276" w:lineRule="auto"/>
        <w:ind w:left="714" w:hanging="357"/>
        <w:contextualSpacing w:val="0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>Lista de asistencia</w:t>
      </w:r>
      <w:r>
        <w:rPr>
          <w:rFonts w:ascii="Arial" w:hAnsi="Arial" w:cs="Arial"/>
          <w:sz w:val="28"/>
          <w:szCs w:val="28"/>
        </w:rPr>
        <w:t>,</w:t>
      </w:r>
      <w:r w:rsidRPr="00D464F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declaración</w:t>
      </w:r>
      <w:r w:rsidRPr="00D464F2">
        <w:rPr>
          <w:rFonts w:ascii="Arial" w:hAnsi="Arial" w:cs="Arial"/>
          <w:sz w:val="28"/>
          <w:szCs w:val="28"/>
        </w:rPr>
        <w:t xml:space="preserve"> del quórum legal</w:t>
      </w:r>
      <w:r>
        <w:rPr>
          <w:rFonts w:ascii="Arial" w:hAnsi="Arial" w:cs="Arial"/>
          <w:sz w:val="28"/>
          <w:szCs w:val="28"/>
        </w:rPr>
        <w:t xml:space="preserve"> y en su caso aprobación del orden del día.</w:t>
      </w:r>
      <w:r w:rsidRPr="00D464F2">
        <w:rPr>
          <w:rFonts w:ascii="Arial" w:hAnsi="Arial" w:cs="Arial"/>
          <w:sz w:val="28"/>
          <w:szCs w:val="28"/>
        </w:rPr>
        <w:t xml:space="preserve"> </w:t>
      </w:r>
    </w:p>
    <w:p w14:paraId="0685A6DE" w14:textId="77777777" w:rsidR="00244A65" w:rsidRPr="00D464F2" w:rsidRDefault="00244A65" w:rsidP="00244A65">
      <w:pPr>
        <w:pStyle w:val="Prrafodelista"/>
        <w:numPr>
          <w:ilvl w:val="0"/>
          <w:numId w:val="1"/>
        </w:numPr>
        <w:spacing w:before="240" w:after="120" w:line="20" w:lineRule="atLeast"/>
        <w:ind w:left="714" w:hanging="357"/>
        <w:contextualSpacing w:val="0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Estudio, análisis y en su caso, </w:t>
      </w:r>
      <w:r>
        <w:rPr>
          <w:rFonts w:ascii="Arial" w:hAnsi="Arial" w:cs="Arial"/>
          <w:sz w:val="28"/>
          <w:szCs w:val="28"/>
        </w:rPr>
        <w:t>dictaminación</w:t>
      </w:r>
      <w:r w:rsidRPr="00D464F2">
        <w:rPr>
          <w:rFonts w:ascii="Arial" w:hAnsi="Arial" w:cs="Arial"/>
          <w:sz w:val="28"/>
          <w:szCs w:val="28"/>
        </w:rPr>
        <w:t xml:space="preserve"> </w:t>
      </w:r>
      <w:r w:rsidRPr="00606BD4">
        <w:rPr>
          <w:rFonts w:ascii="Arial" w:hAnsi="Arial" w:cs="Arial"/>
          <w:sz w:val="28"/>
          <w:szCs w:val="28"/>
        </w:rPr>
        <w:t>respecto de la notificación 434</w:t>
      </w:r>
      <w:r>
        <w:rPr>
          <w:rFonts w:ascii="Arial" w:hAnsi="Arial" w:cs="Arial"/>
          <w:sz w:val="28"/>
          <w:szCs w:val="28"/>
        </w:rPr>
        <w:t>/</w:t>
      </w:r>
      <w:r w:rsidRPr="00606BD4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2</w:t>
      </w:r>
      <w:r w:rsidRPr="00606BD4">
        <w:rPr>
          <w:rFonts w:ascii="Arial" w:hAnsi="Arial" w:cs="Arial"/>
          <w:sz w:val="28"/>
          <w:szCs w:val="28"/>
        </w:rPr>
        <w:t>6 que corresponde a la aprobación p</w:t>
      </w:r>
      <w:r>
        <w:rPr>
          <w:rFonts w:ascii="Arial" w:hAnsi="Arial" w:cs="Arial"/>
          <w:sz w:val="28"/>
          <w:szCs w:val="28"/>
        </w:rPr>
        <w:t>or</w:t>
      </w:r>
      <w:r w:rsidRPr="00606BD4">
        <w:rPr>
          <w:rFonts w:ascii="Arial" w:hAnsi="Arial" w:cs="Arial"/>
          <w:sz w:val="28"/>
          <w:szCs w:val="28"/>
        </w:rPr>
        <w:t xml:space="preserve"> mayoría calificada del pl</w:t>
      </w:r>
      <w:r>
        <w:rPr>
          <w:rFonts w:ascii="Arial" w:hAnsi="Arial" w:cs="Arial"/>
          <w:sz w:val="28"/>
          <w:szCs w:val="28"/>
        </w:rPr>
        <w:t>eno del Ayuntamiento</w:t>
      </w:r>
      <w:r w:rsidRPr="00606BD4">
        <w:rPr>
          <w:rFonts w:ascii="Arial" w:hAnsi="Arial" w:cs="Arial"/>
          <w:sz w:val="28"/>
          <w:szCs w:val="28"/>
        </w:rPr>
        <w:t xml:space="preserve"> de la iniciativa de ordenamiento que </w:t>
      </w:r>
      <w:r>
        <w:rPr>
          <w:rFonts w:ascii="Arial" w:hAnsi="Arial" w:cs="Arial"/>
          <w:sz w:val="28"/>
          <w:szCs w:val="28"/>
        </w:rPr>
        <w:t>turna a las</w:t>
      </w:r>
      <w:r w:rsidRPr="00606BD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comisiones edilicias </w:t>
      </w:r>
      <w:r w:rsidRPr="00606BD4">
        <w:rPr>
          <w:rFonts w:ascii="Arial" w:hAnsi="Arial" w:cs="Arial"/>
          <w:sz w:val="28"/>
          <w:szCs w:val="28"/>
        </w:rPr>
        <w:t xml:space="preserve">permanentes de </w:t>
      </w:r>
      <w:r>
        <w:rPr>
          <w:rFonts w:ascii="Arial" w:hAnsi="Arial" w:cs="Arial"/>
          <w:sz w:val="28"/>
          <w:szCs w:val="28"/>
        </w:rPr>
        <w:t xml:space="preserve">Hacienda </w:t>
      </w:r>
      <w:r w:rsidRPr="00606BD4">
        <w:rPr>
          <w:rFonts w:ascii="Arial" w:hAnsi="Arial" w:cs="Arial"/>
          <w:sz w:val="28"/>
          <w:szCs w:val="28"/>
        </w:rPr>
        <w:t xml:space="preserve">pública </w:t>
      </w:r>
      <w:r>
        <w:rPr>
          <w:rFonts w:ascii="Arial" w:hAnsi="Arial" w:cs="Arial"/>
          <w:sz w:val="28"/>
          <w:szCs w:val="28"/>
        </w:rPr>
        <w:t xml:space="preserve">y Patrimonio </w:t>
      </w:r>
      <w:r w:rsidRPr="00606BD4">
        <w:rPr>
          <w:rFonts w:ascii="Arial" w:hAnsi="Arial" w:cs="Arial"/>
          <w:sz w:val="28"/>
          <w:szCs w:val="28"/>
        </w:rPr>
        <w:t xml:space="preserve">municipal como convocante y </w:t>
      </w:r>
      <w:r>
        <w:rPr>
          <w:rFonts w:ascii="Arial" w:hAnsi="Arial" w:cs="Arial"/>
          <w:sz w:val="28"/>
          <w:szCs w:val="28"/>
        </w:rPr>
        <w:t>R</w:t>
      </w:r>
      <w:r w:rsidRPr="00606BD4">
        <w:rPr>
          <w:rFonts w:ascii="Arial" w:hAnsi="Arial" w:cs="Arial"/>
          <w:sz w:val="28"/>
          <w:szCs w:val="28"/>
        </w:rPr>
        <w:t xml:space="preserve">eglamentos y </w:t>
      </w:r>
      <w:r>
        <w:rPr>
          <w:rFonts w:ascii="Arial" w:hAnsi="Arial" w:cs="Arial"/>
          <w:sz w:val="28"/>
          <w:szCs w:val="28"/>
        </w:rPr>
        <w:t>G</w:t>
      </w:r>
      <w:r w:rsidRPr="00606BD4">
        <w:rPr>
          <w:rFonts w:ascii="Arial" w:hAnsi="Arial" w:cs="Arial"/>
          <w:sz w:val="28"/>
          <w:szCs w:val="28"/>
        </w:rPr>
        <w:t>obernación como coa</w:t>
      </w:r>
      <w:r>
        <w:rPr>
          <w:rFonts w:ascii="Arial" w:hAnsi="Arial" w:cs="Arial"/>
          <w:sz w:val="28"/>
          <w:szCs w:val="28"/>
        </w:rPr>
        <w:t>dyuv</w:t>
      </w:r>
      <w:r w:rsidRPr="00606BD4">
        <w:rPr>
          <w:rFonts w:ascii="Arial" w:hAnsi="Arial" w:cs="Arial"/>
          <w:sz w:val="28"/>
          <w:szCs w:val="28"/>
        </w:rPr>
        <w:t>ante a efecto de que se aboguen al estudio de discusión y aprobación y d</w:t>
      </w:r>
      <w:r>
        <w:rPr>
          <w:rFonts w:ascii="Arial" w:hAnsi="Arial" w:cs="Arial"/>
          <w:sz w:val="28"/>
          <w:szCs w:val="28"/>
        </w:rPr>
        <w:t>icta</w:t>
      </w:r>
      <w:r w:rsidRPr="00606BD4">
        <w:rPr>
          <w:rFonts w:ascii="Arial" w:hAnsi="Arial" w:cs="Arial"/>
          <w:sz w:val="28"/>
          <w:szCs w:val="28"/>
        </w:rPr>
        <w:t xml:space="preserve">minación de la modificación y propuestas </w:t>
      </w:r>
      <w:r>
        <w:rPr>
          <w:rFonts w:ascii="Arial" w:hAnsi="Arial" w:cs="Arial"/>
          <w:sz w:val="28"/>
          <w:szCs w:val="28"/>
        </w:rPr>
        <w:t>al</w:t>
      </w:r>
      <w:r w:rsidRPr="00606BD4">
        <w:rPr>
          <w:rFonts w:ascii="Arial" w:hAnsi="Arial" w:cs="Arial"/>
          <w:sz w:val="28"/>
          <w:szCs w:val="28"/>
        </w:rPr>
        <w:t xml:space="preserve"> reglamento para el control y vigilancia del fondo de ahorro de los servidores públicos del </w:t>
      </w:r>
      <w:r>
        <w:rPr>
          <w:rFonts w:ascii="Arial" w:hAnsi="Arial" w:cs="Arial"/>
          <w:sz w:val="28"/>
          <w:szCs w:val="28"/>
        </w:rPr>
        <w:t>Ayuntamiento de Zapotlán el Grande, Jalisco</w:t>
      </w:r>
      <w:r w:rsidRPr="00606BD4">
        <w:rPr>
          <w:rFonts w:ascii="Arial" w:hAnsi="Arial" w:cs="Arial"/>
          <w:sz w:val="28"/>
          <w:szCs w:val="28"/>
        </w:rPr>
        <w:t>.</w:t>
      </w:r>
    </w:p>
    <w:p w14:paraId="505F54CF" w14:textId="77777777" w:rsidR="00244A65" w:rsidRPr="00D464F2" w:rsidRDefault="00244A65" w:rsidP="00244A65">
      <w:pPr>
        <w:pStyle w:val="Prrafodelista"/>
        <w:numPr>
          <w:ilvl w:val="0"/>
          <w:numId w:val="1"/>
        </w:numPr>
        <w:spacing w:before="240" w:after="120" w:line="20" w:lineRule="atLeast"/>
        <w:ind w:left="714" w:hanging="357"/>
        <w:contextualSpacing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Asuntos varios.</w:t>
      </w:r>
    </w:p>
    <w:p w14:paraId="744571F2" w14:textId="77777777" w:rsidR="00244A65" w:rsidRPr="00D464F2" w:rsidRDefault="00244A65" w:rsidP="00244A65">
      <w:pPr>
        <w:pStyle w:val="Prrafodelista"/>
        <w:numPr>
          <w:ilvl w:val="0"/>
          <w:numId w:val="1"/>
        </w:numPr>
        <w:spacing w:before="240" w:after="120" w:line="276" w:lineRule="auto"/>
        <w:ind w:left="714" w:hanging="357"/>
        <w:contextualSpacing w:val="0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Clausura. </w:t>
      </w:r>
    </w:p>
    <w:p w14:paraId="27314E92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29A0020B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A7B3303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6361042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EA4FED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708EA3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C0D7BB8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2C502FD7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481776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7B8C0D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5CBC490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5409FD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B4067DA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0DCD5E2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3062813" w14:textId="77777777" w:rsidR="00244A65" w:rsidRPr="00F3167D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E3C4D19" w14:textId="039D2743" w:rsidR="00244A65" w:rsidRPr="007612CD" w:rsidRDefault="00244A65" w:rsidP="00244A65">
      <w:pPr>
        <w:rPr>
          <w:rFonts w:ascii="Arial" w:hAnsi="Arial" w:cs="Arial"/>
          <w:sz w:val="16"/>
          <w:szCs w:val="16"/>
        </w:rPr>
      </w:pPr>
      <w:r>
        <w:t>*</w:t>
      </w:r>
      <w:r>
        <w:rPr>
          <w:rFonts w:ascii="Arial" w:hAnsi="Arial" w:cs="Arial"/>
          <w:sz w:val="16"/>
          <w:szCs w:val="16"/>
        </w:rPr>
        <w:t>MM/</w:t>
      </w:r>
      <w:proofErr w:type="spellStart"/>
      <w:r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</w:p>
    <w:p w14:paraId="531F72A1" w14:textId="77777777" w:rsidR="00D4215F" w:rsidRDefault="00D4215F"/>
    <w:sectPr w:rsidR="00D4215F" w:rsidSect="00244A65">
      <w:headerReference w:type="even" r:id="rId7"/>
      <w:headerReference w:type="default" r:id="rId8"/>
      <w:headerReference w:type="first" r:id="rId9"/>
      <w:pgSz w:w="12240" w:h="15840"/>
      <w:pgMar w:top="1560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5E2A7" w14:textId="77777777" w:rsidR="00551E16" w:rsidRDefault="00551E16" w:rsidP="00244A65">
      <w:pPr>
        <w:spacing w:after="0" w:line="240" w:lineRule="auto"/>
      </w:pPr>
      <w:r>
        <w:separator/>
      </w:r>
    </w:p>
  </w:endnote>
  <w:endnote w:type="continuationSeparator" w:id="0">
    <w:p w14:paraId="4F1135A9" w14:textId="77777777" w:rsidR="00551E16" w:rsidRDefault="00551E16" w:rsidP="0024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E14A1" w14:textId="77777777" w:rsidR="00551E16" w:rsidRDefault="00551E16" w:rsidP="00244A65">
      <w:pPr>
        <w:spacing w:after="0" w:line="240" w:lineRule="auto"/>
      </w:pPr>
      <w:r>
        <w:separator/>
      </w:r>
    </w:p>
  </w:footnote>
  <w:footnote w:type="continuationSeparator" w:id="0">
    <w:p w14:paraId="67E0645B" w14:textId="77777777" w:rsidR="00551E16" w:rsidRDefault="00551E16" w:rsidP="00244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9323" w14:textId="77777777" w:rsidR="00000000" w:rsidRDefault="00000000">
    <w:pPr>
      <w:pStyle w:val="Encabezado"/>
    </w:pPr>
    <w:r>
      <w:rPr>
        <w:noProof/>
      </w:rPr>
      <w:pict w14:anchorId="7A66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7FDE" w14:textId="330ACDBF" w:rsidR="00244A65" w:rsidRDefault="00244A6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4083E770" wp14:editId="3C1168DF">
          <wp:simplePos x="0" y="0"/>
          <wp:positionH relativeFrom="page">
            <wp:posOffset>-255181</wp:posOffset>
          </wp:positionH>
          <wp:positionV relativeFrom="paragraph">
            <wp:posOffset>-449580</wp:posOffset>
          </wp:positionV>
          <wp:extent cx="8398510" cy="10218378"/>
          <wp:effectExtent l="0" t="0" r="254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388" cy="10236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3CDE5" w14:textId="77777777" w:rsidR="00000000" w:rsidRDefault="00000000">
    <w:pPr>
      <w:pStyle w:val="Encabezado"/>
    </w:pPr>
    <w:r>
      <w:rPr>
        <w:noProof/>
      </w:rPr>
      <w:pict w14:anchorId="4DA24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6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6016AF50"/>
    <w:lvl w:ilvl="0" w:tplc="279293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65"/>
    <w:rsid w:val="001B5812"/>
    <w:rsid w:val="00244A65"/>
    <w:rsid w:val="00551E16"/>
    <w:rsid w:val="005677FC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C8C5B"/>
  <w15:chartTrackingRefBased/>
  <w15:docId w15:val="{8C53547C-D4D1-4A3B-92F7-12588C55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A6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44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4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4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4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4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4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4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4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4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4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4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4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4A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4A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4A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4A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4A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4A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4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4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4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4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4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4A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4A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4A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4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4A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4A6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44A65"/>
  </w:style>
  <w:style w:type="table" w:styleId="Tablaconcuadrcula">
    <w:name w:val="Table Grid"/>
    <w:basedOn w:val="Tablanormal"/>
    <w:uiPriority w:val="59"/>
    <w:rsid w:val="00244A6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244A65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44A65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A6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745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Lizzete Hernandez Chavez</dc:creator>
  <cp:keywords/>
  <dc:description/>
  <cp:lastModifiedBy>Paulina Lizzete Hernandez Chavez</cp:lastModifiedBy>
  <cp:revision>1</cp:revision>
  <dcterms:created xsi:type="dcterms:W3CDTF">2026-07-07T16:28:00Z</dcterms:created>
  <dcterms:modified xsi:type="dcterms:W3CDTF">2026-07-07T16:33:00Z</dcterms:modified>
</cp:coreProperties>
</file>