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8E" w:rsidRDefault="00DD5F8E" w:rsidP="00DD5F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D5F8E" w:rsidRPr="00D01A42" w:rsidTr="00EF0A07">
        <w:tc>
          <w:tcPr>
            <w:tcW w:w="9629" w:type="dxa"/>
          </w:tcPr>
          <w:p w:rsidR="00DD5F8E" w:rsidRPr="00D01A42" w:rsidRDefault="00DD5F8E" w:rsidP="00EF0A07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PRIMERA SESIÓN ORDINARIA</w:t>
            </w:r>
          </w:p>
          <w:p w:rsidR="00DD5F8E" w:rsidRPr="00D01A42" w:rsidRDefault="00DD5F8E" w:rsidP="00EF0A07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COMISIÓN EDILICIA PERMANENTE DE HACIENDA PÚBLICA</w:t>
            </w:r>
          </w:p>
          <w:p w:rsidR="00DD5F8E" w:rsidRDefault="00DD5F8E" w:rsidP="00EF0A07">
            <w:pPr>
              <w:jc w:val="center"/>
              <w:rPr>
                <w:rFonts w:ascii="Arial" w:hAnsi="Arial" w:cs="Arial"/>
                <w:b/>
              </w:rPr>
            </w:pPr>
            <w:r w:rsidRPr="00D01A42">
              <w:rPr>
                <w:rFonts w:ascii="Arial" w:hAnsi="Arial" w:cs="Arial"/>
                <w:b/>
              </w:rPr>
              <w:t>Y PATRIMONIO MUNICIPAL.</w:t>
            </w:r>
          </w:p>
          <w:p w:rsidR="00DD5F8E" w:rsidRPr="00D01A42" w:rsidRDefault="00DD5F8E" w:rsidP="00EF0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 DE DICIEMBRE DE 2025.</w:t>
            </w:r>
          </w:p>
        </w:tc>
      </w:tr>
    </w:tbl>
    <w:p w:rsidR="00DD5F8E" w:rsidRPr="00D01A42" w:rsidRDefault="00DD5F8E" w:rsidP="00DD5F8E">
      <w:pPr>
        <w:jc w:val="center"/>
        <w:rPr>
          <w:rFonts w:ascii="Arial" w:hAnsi="Arial" w:cs="Arial"/>
          <w:b/>
        </w:rPr>
      </w:pPr>
    </w:p>
    <w:p w:rsidR="00DD5F8E" w:rsidRDefault="00DD5F8E" w:rsidP="00DD5F8E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D5F8E" w:rsidTr="00EF0A07">
        <w:tc>
          <w:tcPr>
            <w:tcW w:w="9629" w:type="dxa"/>
          </w:tcPr>
          <w:p w:rsidR="00DD5F8E" w:rsidRPr="00D01A42" w:rsidRDefault="00DD5F8E" w:rsidP="00EF0A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 DETALLADO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DD5F8E" w:rsidRDefault="00DD5F8E" w:rsidP="00DD5F8E">
      <w:pPr>
        <w:rPr>
          <w:rFonts w:ascii="Arial" w:hAnsi="Arial" w:cs="Arial"/>
        </w:rPr>
      </w:pPr>
    </w:p>
    <w:p w:rsidR="00DD5F8E" w:rsidRPr="00F3167D" w:rsidRDefault="00DD5F8E" w:rsidP="00DD5F8E">
      <w:pPr>
        <w:pStyle w:val="Sinespaciado"/>
        <w:ind w:right="49" w:firstLine="708"/>
        <w:jc w:val="both"/>
        <w:rPr>
          <w:rFonts w:ascii="Arial" w:eastAsia="Arial" w:hAnsi="Arial" w:cs="Arial"/>
          <w:bCs/>
          <w:iCs/>
        </w:rPr>
      </w:pPr>
      <w:r>
        <w:rPr>
          <w:rFonts w:ascii="Arial" w:hAnsi="Arial" w:cs="Arial"/>
        </w:rPr>
        <w:t>En esta Primera Sesión Ordinaria se sometieron a consideración de la Comisión Edilicia el es</w:t>
      </w:r>
      <w:r w:rsidRPr="00F3167D">
        <w:rPr>
          <w:rFonts w:ascii="Arial" w:hAnsi="Arial" w:cs="Arial"/>
        </w:rPr>
        <w:t>tudio, análisis, discusión y en su caso aprobación de</w:t>
      </w:r>
      <w:r>
        <w:rPr>
          <w:rFonts w:ascii="Arial" w:hAnsi="Arial" w:cs="Arial"/>
          <w:bCs/>
        </w:rPr>
        <w:t xml:space="preserve"> los manuales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 Programa anual de austeridad y ahorro; el Programa de optimización de las estructuras orgánicas y ocupacionales; </w:t>
      </w:r>
      <w:r>
        <w:rPr>
          <w:rFonts w:ascii="Arial" w:hAnsi="Arial" w:cs="Arial"/>
          <w:bCs/>
        </w:rPr>
        <w:t xml:space="preserve">El Tabulador de Viáticos y pasajes para comisiones oficiales, que habrán de aplicarse en el ejercicio fiscal 2025. </w:t>
      </w:r>
      <w:bookmarkStart w:id="0" w:name="_GoBack"/>
      <w:bookmarkEnd w:id="0"/>
      <w:r>
        <w:rPr>
          <w:rFonts w:ascii="Arial" w:hAnsi="Arial" w:cs="Arial"/>
          <w:bCs/>
        </w:rPr>
        <w:t xml:space="preserve"> </w:t>
      </w:r>
    </w:p>
    <w:p w:rsidR="00DD5F8E" w:rsidRDefault="00DD5F8E" w:rsidP="00DD5F8E">
      <w:pPr>
        <w:jc w:val="both"/>
        <w:rPr>
          <w:rFonts w:ascii="Arial" w:hAnsi="Arial" w:cs="Arial"/>
        </w:rPr>
      </w:pPr>
    </w:p>
    <w:p w:rsidR="00DD5F8E" w:rsidRDefault="00DD5F8E" w:rsidP="00DD5F8E">
      <w:pPr>
        <w:rPr>
          <w:rFonts w:ascii="Arial" w:hAnsi="Arial" w:cs="Arial"/>
        </w:rPr>
      </w:pPr>
    </w:p>
    <w:p w:rsidR="00DD5F8E" w:rsidRDefault="00DD5F8E" w:rsidP="00DD5F8E">
      <w:pPr>
        <w:rPr>
          <w:rFonts w:ascii="Arial" w:hAnsi="Arial" w:cs="Arial"/>
        </w:rPr>
      </w:pPr>
    </w:p>
    <w:p w:rsidR="00DD5F8E" w:rsidRPr="00733A1A" w:rsidRDefault="00DD5F8E" w:rsidP="00DD5F8E">
      <w:pPr>
        <w:jc w:val="both"/>
        <w:rPr>
          <w:rFonts w:ascii="Arial" w:hAnsi="Arial" w:cs="Arial"/>
          <w:sz w:val="16"/>
          <w:szCs w:val="16"/>
        </w:rPr>
      </w:pPr>
      <w:r w:rsidRPr="00733A1A">
        <w:rPr>
          <w:rFonts w:ascii="Arial" w:hAnsi="Arial" w:cs="Arial"/>
          <w:sz w:val="16"/>
          <w:szCs w:val="16"/>
        </w:rPr>
        <w:t>*MSTL/</w:t>
      </w:r>
      <w:proofErr w:type="spellStart"/>
      <w:r w:rsidRPr="00733A1A">
        <w:rPr>
          <w:rFonts w:ascii="Arial" w:hAnsi="Arial" w:cs="Arial"/>
          <w:sz w:val="16"/>
          <w:szCs w:val="16"/>
        </w:rPr>
        <w:t>mgpa</w:t>
      </w:r>
      <w:proofErr w:type="spellEnd"/>
      <w:r w:rsidRPr="00733A1A">
        <w:rPr>
          <w:rFonts w:ascii="Arial" w:hAnsi="Arial" w:cs="Arial"/>
          <w:sz w:val="16"/>
          <w:szCs w:val="16"/>
        </w:rPr>
        <w:t xml:space="preserve">. Regidores.  </w:t>
      </w:r>
    </w:p>
    <w:p w:rsidR="00DD5F8E" w:rsidRDefault="00DD5F8E" w:rsidP="00DD5F8E"/>
    <w:p w:rsidR="00DD5F8E" w:rsidRDefault="00DD5F8E" w:rsidP="00DD5F8E"/>
    <w:p w:rsidR="00DD5F8E" w:rsidRDefault="00DD5F8E" w:rsidP="00DD5F8E"/>
    <w:p w:rsidR="004B7BE4" w:rsidRDefault="004B7BE4"/>
    <w:sectPr w:rsidR="004B7BE4" w:rsidSect="00D01A42">
      <w:headerReference w:type="even" r:id="rId4"/>
      <w:headerReference w:type="default" r:id="rId5"/>
      <w:headerReference w:type="first" r:id="rId6"/>
      <w:pgSz w:w="12240" w:h="15840"/>
      <w:pgMar w:top="2268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DD5F8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2F130C" w:rsidRDefault="00DD5F8E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65.2pt;margin-top:-77.7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DD5F8E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:rsidR="00A964D5" w:rsidRDefault="00DD5F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DD5F8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8E"/>
    <w:rsid w:val="004B7BE4"/>
    <w:rsid w:val="00DD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E283C3"/>
  <w15:chartTrackingRefBased/>
  <w15:docId w15:val="{52B742E7-456A-4D70-8008-A78D713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F8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5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5F8E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DD5F8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D5F8E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DD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2025-04-02T16:09:00Z</dcterms:created>
  <dcterms:modified xsi:type="dcterms:W3CDTF">2025-04-02T16:13:00Z</dcterms:modified>
</cp:coreProperties>
</file>