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B1" w:rsidRPr="00A219C4" w:rsidRDefault="007515B1" w:rsidP="007515B1">
      <w:pPr>
        <w:rPr>
          <w:rFonts w:ascii="Arial" w:hAnsi="Arial" w:cs="Arial"/>
          <w:b/>
          <w:sz w:val="28"/>
          <w:szCs w:val="28"/>
        </w:rPr>
      </w:pPr>
      <w:r w:rsidRPr="00A219C4">
        <w:rPr>
          <w:rFonts w:ascii="Arial" w:hAnsi="Arial" w:cs="Arial"/>
          <w:b/>
          <w:sz w:val="28"/>
          <w:szCs w:val="28"/>
        </w:rPr>
        <w:t>ABRIL</w:t>
      </w:r>
    </w:p>
    <w:p w:rsidR="007515B1" w:rsidRPr="00374653" w:rsidRDefault="007515B1" w:rsidP="007515B1">
      <w:pPr>
        <w:pStyle w:val="Prrafodelista"/>
        <w:numPr>
          <w:ilvl w:val="0"/>
          <w:numId w:val="2"/>
        </w:numPr>
        <w:spacing w:after="0"/>
        <w:rPr>
          <w:rFonts w:ascii="Arial" w:hAnsi="Arial" w:cs="Arial"/>
          <w:bCs/>
          <w:sz w:val="24"/>
          <w:szCs w:val="24"/>
        </w:rPr>
      </w:pPr>
      <w:r w:rsidRPr="00374653">
        <w:rPr>
          <w:rFonts w:ascii="Arial" w:hAnsi="Arial" w:cs="Arial"/>
          <w:bCs/>
          <w:sz w:val="24"/>
          <w:szCs w:val="24"/>
        </w:rPr>
        <w:t xml:space="preserve">“Reingeniería del plan de gobernanza 2021-2024 de la Hacienda Municipal” </w:t>
      </w:r>
    </w:p>
    <w:p w:rsidR="007515B1" w:rsidRPr="006520F6" w:rsidRDefault="007515B1" w:rsidP="007515B1">
      <w:pPr>
        <w:spacing w:after="0"/>
        <w:rPr>
          <w:rFonts w:ascii="Arial" w:hAnsi="Arial" w:cs="Arial"/>
          <w:sz w:val="24"/>
          <w:szCs w:val="24"/>
        </w:rPr>
      </w:pPr>
    </w:p>
    <w:p w:rsidR="007515B1" w:rsidRPr="00374653" w:rsidRDefault="007515B1" w:rsidP="007515B1">
      <w:pPr>
        <w:pStyle w:val="Prrafodelista"/>
        <w:numPr>
          <w:ilvl w:val="0"/>
          <w:numId w:val="2"/>
        </w:numPr>
        <w:spacing w:after="0"/>
        <w:rPr>
          <w:rFonts w:ascii="Arial" w:hAnsi="Arial" w:cs="Arial"/>
          <w:sz w:val="24"/>
          <w:szCs w:val="24"/>
        </w:rPr>
      </w:pPr>
      <w:r w:rsidRPr="00374653">
        <w:rPr>
          <w:rFonts w:ascii="Arial" w:hAnsi="Arial" w:cs="Arial"/>
          <w:bCs/>
          <w:sz w:val="24"/>
          <w:szCs w:val="24"/>
        </w:rPr>
        <w:t xml:space="preserve">Trabajo revisión final del documento con atención personalizada a Directores generales </w:t>
      </w:r>
    </w:p>
    <w:p w:rsidR="007515B1" w:rsidRDefault="007515B1" w:rsidP="007515B1">
      <w:pPr>
        <w:rPr>
          <w:rFonts w:ascii="Arial" w:hAnsi="Arial" w:cs="Arial"/>
          <w:bCs/>
          <w:sz w:val="24"/>
          <w:szCs w:val="24"/>
        </w:rPr>
      </w:pPr>
    </w:p>
    <w:p w:rsidR="007515B1" w:rsidRPr="00374653" w:rsidRDefault="007515B1" w:rsidP="007515B1">
      <w:pPr>
        <w:pStyle w:val="Prrafodelista"/>
        <w:numPr>
          <w:ilvl w:val="0"/>
          <w:numId w:val="2"/>
        </w:numPr>
        <w:rPr>
          <w:rFonts w:ascii="Arial" w:hAnsi="Arial" w:cs="Arial"/>
          <w:sz w:val="24"/>
          <w:szCs w:val="24"/>
        </w:rPr>
      </w:pPr>
      <w:r w:rsidRPr="00374653">
        <w:rPr>
          <w:rFonts w:ascii="Arial" w:hAnsi="Arial" w:cs="Arial"/>
          <w:bCs/>
          <w:sz w:val="24"/>
          <w:szCs w:val="24"/>
        </w:rPr>
        <w:t>Gestión para el remozamiento de</w:t>
      </w:r>
      <w:r w:rsidRPr="00374653">
        <w:rPr>
          <w:rFonts w:ascii="Arial" w:hAnsi="Arial" w:cs="Arial"/>
          <w:sz w:val="24"/>
          <w:szCs w:val="24"/>
        </w:rPr>
        <w:t xml:space="preserve"> </w:t>
      </w:r>
      <w:r w:rsidRPr="00374653">
        <w:rPr>
          <w:rFonts w:ascii="Arial" w:hAnsi="Arial" w:cs="Arial"/>
          <w:bCs/>
          <w:sz w:val="24"/>
          <w:szCs w:val="24"/>
        </w:rPr>
        <w:t>“Sala de Regidores” a través de Servicios Generales</w:t>
      </w:r>
    </w:p>
    <w:p w:rsidR="007515B1" w:rsidRPr="00374653" w:rsidRDefault="007515B1" w:rsidP="007515B1">
      <w:pPr>
        <w:pStyle w:val="Prrafodelista"/>
        <w:numPr>
          <w:ilvl w:val="0"/>
          <w:numId w:val="2"/>
        </w:numPr>
        <w:rPr>
          <w:rFonts w:ascii="Arial" w:hAnsi="Arial" w:cs="Arial"/>
          <w:sz w:val="24"/>
          <w:szCs w:val="24"/>
        </w:rPr>
      </w:pPr>
      <w:r w:rsidRPr="00374653">
        <w:rPr>
          <w:rFonts w:ascii="Arial" w:hAnsi="Arial" w:cs="Arial"/>
          <w:bCs/>
          <w:sz w:val="24"/>
          <w:szCs w:val="24"/>
        </w:rPr>
        <w:t>Gestión para la habilitación del Módulo de Información Turística</w:t>
      </w:r>
    </w:p>
    <w:p w:rsidR="007515B1" w:rsidRPr="00374653" w:rsidRDefault="007515B1" w:rsidP="007515B1">
      <w:pPr>
        <w:pStyle w:val="Prrafodelista"/>
        <w:numPr>
          <w:ilvl w:val="0"/>
          <w:numId w:val="2"/>
        </w:numPr>
        <w:rPr>
          <w:rFonts w:ascii="Arial" w:hAnsi="Arial" w:cs="Arial"/>
          <w:bCs/>
          <w:sz w:val="24"/>
          <w:szCs w:val="24"/>
        </w:rPr>
      </w:pPr>
      <w:r w:rsidRPr="00374653">
        <w:rPr>
          <w:rFonts w:ascii="Arial" w:hAnsi="Arial" w:cs="Arial"/>
          <w:bCs/>
          <w:sz w:val="24"/>
          <w:szCs w:val="24"/>
        </w:rPr>
        <w:t>Resumen técnico informativo del trabajo de reingeniería para la difusión de los avances de la Planeación Estratégica de la Administración 2021-2024</w:t>
      </w:r>
    </w:p>
    <w:p w:rsidR="007515B1" w:rsidRPr="001C375D" w:rsidRDefault="007515B1" w:rsidP="007515B1">
      <w:pPr>
        <w:numPr>
          <w:ilvl w:val="0"/>
          <w:numId w:val="1"/>
        </w:numPr>
        <w:rPr>
          <w:rFonts w:ascii="Arial" w:hAnsi="Arial" w:cs="Arial"/>
          <w:sz w:val="24"/>
          <w:szCs w:val="24"/>
        </w:rPr>
      </w:pPr>
      <w:r w:rsidRPr="001C375D">
        <w:rPr>
          <w:rFonts w:ascii="Arial" w:hAnsi="Arial" w:cs="Arial"/>
          <w:sz w:val="24"/>
          <w:szCs w:val="24"/>
        </w:rPr>
        <w:t>Reestructura del personal (compactación)</w:t>
      </w:r>
    </w:p>
    <w:p w:rsidR="007515B1" w:rsidRPr="001C375D" w:rsidRDefault="007515B1" w:rsidP="007515B1">
      <w:pPr>
        <w:numPr>
          <w:ilvl w:val="0"/>
          <w:numId w:val="1"/>
        </w:numPr>
        <w:rPr>
          <w:rFonts w:ascii="Arial" w:hAnsi="Arial" w:cs="Arial"/>
          <w:sz w:val="24"/>
          <w:szCs w:val="24"/>
        </w:rPr>
      </w:pPr>
      <w:r w:rsidRPr="001C375D">
        <w:rPr>
          <w:rFonts w:ascii="Arial" w:hAnsi="Arial" w:cs="Arial"/>
          <w:sz w:val="24"/>
          <w:szCs w:val="24"/>
        </w:rPr>
        <w:t>Diseño organizacional</w:t>
      </w:r>
    </w:p>
    <w:p w:rsidR="007515B1" w:rsidRPr="001C375D" w:rsidRDefault="007515B1" w:rsidP="007515B1">
      <w:pPr>
        <w:numPr>
          <w:ilvl w:val="0"/>
          <w:numId w:val="1"/>
        </w:numPr>
        <w:rPr>
          <w:rFonts w:ascii="Arial" w:hAnsi="Arial" w:cs="Arial"/>
          <w:sz w:val="24"/>
          <w:szCs w:val="24"/>
        </w:rPr>
      </w:pPr>
      <w:r w:rsidRPr="001C375D">
        <w:rPr>
          <w:rFonts w:ascii="Arial" w:hAnsi="Arial" w:cs="Arial"/>
          <w:sz w:val="24"/>
          <w:szCs w:val="24"/>
        </w:rPr>
        <w:t>Reglamento orgánico</w:t>
      </w:r>
    </w:p>
    <w:p w:rsidR="007515B1" w:rsidRPr="001C375D" w:rsidRDefault="007515B1" w:rsidP="007515B1">
      <w:pPr>
        <w:numPr>
          <w:ilvl w:val="0"/>
          <w:numId w:val="1"/>
        </w:numPr>
        <w:rPr>
          <w:rFonts w:ascii="Arial" w:hAnsi="Arial" w:cs="Arial"/>
          <w:sz w:val="24"/>
          <w:szCs w:val="24"/>
        </w:rPr>
      </w:pPr>
      <w:r w:rsidRPr="001C375D">
        <w:rPr>
          <w:rFonts w:ascii="Arial" w:hAnsi="Arial" w:cs="Arial"/>
          <w:sz w:val="24"/>
          <w:szCs w:val="24"/>
        </w:rPr>
        <w:t>Organigrama</w:t>
      </w:r>
    </w:p>
    <w:p w:rsidR="007515B1" w:rsidRPr="001C375D" w:rsidRDefault="007515B1" w:rsidP="007515B1">
      <w:pPr>
        <w:numPr>
          <w:ilvl w:val="0"/>
          <w:numId w:val="1"/>
        </w:numPr>
        <w:rPr>
          <w:rFonts w:ascii="Arial" w:hAnsi="Arial" w:cs="Arial"/>
          <w:sz w:val="24"/>
          <w:szCs w:val="24"/>
        </w:rPr>
      </w:pPr>
      <w:r w:rsidRPr="001C375D">
        <w:rPr>
          <w:rFonts w:ascii="Arial" w:hAnsi="Arial" w:cs="Arial"/>
          <w:sz w:val="24"/>
          <w:szCs w:val="24"/>
        </w:rPr>
        <w:t>Manual de Puestos y Perfiles</w:t>
      </w:r>
    </w:p>
    <w:p w:rsidR="007515B1" w:rsidRPr="001C375D" w:rsidRDefault="007515B1" w:rsidP="007515B1">
      <w:pPr>
        <w:numPr>
          <w:ilvl w:val="0"/>
          <w:numId w:val="1"/>
        </w:numPr>
        <w:rPr>
          <w:rFonts w:ascii="Arial" w:hAnsi="Arial" w:cs="Arial"/>
          <w:sz w:val="24"/>
          <w:szCs w:val="24"/>
        </w:rPr>
      </w:pPr>
      <w:r w:rsidRPr="001C375D">
        <w:rPr>
          <w:rFonts w:ascii="Arial" w:hAnsi="Arial" w:cs="Arial"/>
          <w:sz w:val="24"/>
          <w:szCs w:val="24"/>
        </w:rPr>
        <w:t>Reestructuración de la plataforma nominal</w:t>
      </w:r>
    </w:p>
    <w:p w:rsidR="007515B1" w:rsidRPr="001C375D" w:rsidRDefault="007515B1" w:rsidP="007515B1">
      <w:pPr>
        <w:numPr>
          <w:ilvl w:val="0"/>
          <w:numId w:val="1"/>
        </w:numPr>
        <w:rPr>
          <w:rFonts w:ascii="Arial" w:hAnsi="Arial" w:cs="Arial"/>
          <w:sz w:val="24"/>
          <w:szCs w:val="24"/>
        </w:rPr>
      </w:pPr>
      <w:r w:rsidRPr="001C375D">
        <w:rPr>
          <w:rFonts w:ascii="Arial" w:hAnsi="Arial" w:cs="Arial"/>
          <w:sz w:val="24"/>
          <w:szCs w:val="24"/>
        </w:rPr>
        <w:t>Catálogo de puestos y perfiles</w:t>
      </w:r>
    </w:p>
    <w:p w:rsidR="007515B1" w:rsidRPr="001C375D" w:rsidRDefault="007515B1" w:rsidP="007515B1">
      <w:pPr>
        <w:numPr>
          <w:ilvl w:val="0"/>
          <w:numId w:val="1"/>
        </w:numPr>
        <w:rPr>
          <w:rFonts w:ascii="Arial" w:hAnsi="Arial" w:cs="Arial"/>
          <w:sz w:val="24"/>
          <w:szCs w:val="24"/>
        </w:rPr>
      </w:pPr>
      <w:r w:rsidRPr="001C375D">
        <w:rPr>
          <w:rFonts w:ascii="Arial" w:hAnsi="Arial" w:cs="Arial"/>
          <w:sz w:val="24"/>
          <w:szCs w:val="24"/>
        </w:rPr>
        <w:t>Prestaciones a los trabajadores</w:t>
      </w:r>
    </w:p>
    <w:p w:rsidR="007515B1" w:rsidRPr="001C375D" w:rsidRDefault="007515B1" w:rsidP="007515B1">
      <w:pPr>
        <w:numPr>
          <w:ilvl w:val="0"/>
          <w:numId w:val="1"/>
        </w:numPr>
        <w:rPr>
          <w:rFonts w:ascii="Arial" w:hAnsi="Arial" w:cs="Arial"/>
          <w:sz w:val="24"/>
          <w:szCs w:val="24"/>
        </w:rPr>
      </w:pPr>
      <w:r w:rsidRPr="001C375D">
        <w:rPr>
          <w:rFonts w:ascii="Arial" w:hAnsi="Arial" w:cs="Arial"/>
          <w:sz w:val="24"/>
          <w:szCs w:val="24"/>
        </w:rPr>
        <w:t>Capacitaciones</w:t>
      </w:r>
    </w:p>
    <w:p w:rsidR="007515B1" w:rsidRPr="001C375D" w:rsidRDefault="007515B1" w:rsidP="007515B1">
      <w:pPr>
        <w:numPr>
          <w:ilvl w:val="0"/>
          <w:numId w:val="1"/>
        </w:numPr>
        <w:rPr>
          <w:rFonts w:ascii="Arial" w:hAnsi="Arial" w:cs="Arial"/>
          <w:sz w:val="24"/>
          <w:szCs w:val="24"/>
        </w:rPr>
      </w:pPr>
      <w:r w:rsidRPr="001C375D">
        <w:rPr>
          <w:rFonts w:ascii="Arial" w:hAnsi="Arial" w:cs="Arial"/>
          <w:sz w:val="24"/>
          <w:szCs w:val="24"/>
        </w:rPr>
        <w:t>Manuales de operaciones y servicios</w:t>
      </w:r>
    </w:p>
    <w:p w:rsidR="007515B1" w:rsidRPr="00E52AA1" w:rsidRDefault="007515B1" w:rsidP="007515B1">
      <w:pPr>
        <w:pStyle w:val="Prrafodelista"/>
        <w:numPr>
          <w:ilvl w:val="0"/>
          <w:numId w:val="3"/>
        </w:numPr>
        <w:rPr>
          <w:rFonts w:ascii="Arial" w:hAnsi="Arial" w:cs="Arial"/>
          <w:sz w:val="24"/>
          <w:szCs w:val="24"/>
        </w:rPr>
      </w:pPr>
      <w:r w:rsidRPr="00374653">
        <w:rPr>
          <w:rFonts w:ascii="Arial" w:hAnsi="Arial" w:cs="Arial"/>
          <w:bCs/>
          <w:sz w:val="24"/>
          <w:szCs w:val="24"/>
        </w:rPr>
        <w:t>G</w:t>
      </w:r>
      <w:r>
        <w:rPr>
          <w:rFonts w:ascii="Arial" w:hAnsi="Arial" w:cs="Arial"/>
          <w:bCs/>
          <w:sz w:val="24"/>
          <w:szCs w:val="24"/>
        </w:rPr>
        <w:t>uía C</w:t>
      </w:r>
      <w:r w:rsidRPr="00374653">
        <w:rPr>
          <w:rFonts w:ascii="Arial" w:hAnsi="Arial" w:cs="Arial"/>
          <w:bCs/>
          <w:sz w:val="24"/>
          <w:szCs w:val="24"/>
        </w:rPr>
        <w:t xml:space="preserve">onsultiva para el </w:t>
      </w:r>
      <w:r>
        <w:rPr>
          <w:rFonts w:ascii="Arial" w:hAnsi="Arial" w:cs="Arial"/>
          <w:bCs/>
          <w:sz w:val="24"/>
          <w:szCs w:val="24"/>
        </w:rPr>
        <w:t>D</w:t>
      </w:r>
      <w:r w:rsidRPr="00374653">
        <w:rPr>
          <w:rFonts w:ascii="Arial" w:hAnsi="Arial" w:cs="Arial"/>
          <w:bCs/>
          <w:sz w:val="24"/>
          <w:szCs w:val="24"/>
        </w:rPr>
        <w:t xml:space="preserve">esempeño </w:t>
      </w:r>
      <w:r>
        <w:rPr>
          <w:rFonts w:ascii="Arial" w:hAnsi="Arial" w:cs="Arial"/>
          <w:bCs/>
          <w:sz w:val="24"/>
          <w:szCs w:val="24"/>
        </w:rPr>
        <w:t>M</w:t>
      </w:r>
      <w:r w:rsidRPr="00374653">
        <w:rPr>
          <w:rFonts w:ascii="Arial" w:hAnsi="Arial" w:cs="Arial"/>
          <w:bCs/>
          <w:sz w:val="24"/>
          <w:szCs w:val="24"/>
        </w:rPr>
        <w:t>unicipal 2023</w:t>
      </w:r>
    </w:p>
    <w:p w:rsidR="007515B1" w:rsidRPr="00374653" w:rsidRDefault="007515B1" w:rsidP="007515B1">
      <w:pPr>
        <w:pStyle w:val="Prrafodelista"/>
        <w:rPr>
          <w:rFonts w:ascii="Arial" w:hAnsi="Arial" w:cs="Arial"/>
          <w:sz w:val="24"/>
          <w:szCs w:val="24"/>
        </w:rPr>
      </w:pPr>
    </w:p>
    <w:p w:rsidR="007515B1" w:rsidRPr="00374653" w:rsidRDefault="007515B1" w:rsidP="007515B1">
      <w:pPr>
        <w:pStyle w:val="Prrafodelista"/>
        <w:numPr>
          <w:ilvl w:val="0"/>
          <w:numId w:val="4"/>
        </w:numPr>
        <w:jc w:val="both"/>
        <w:rPr>
          <w:rFonts w:ascii="Arial" w:hAnsi="Arial" w:cs="Arial"/>
          <w:sz w:val="24"/>
          <w:szCs w:val="24"/>
        </w:rPr>
      </w:pPr>
      <w:r w:rsidRPr="00374653">
        <w:rPr>
          <w:rFonts w:ascii="Arial" w:hAnsi="Arial" w:cs="Arial"/>
          <w:bCs/>
          <w:sz w:val="24"/>
          <w:szCs w:val="24"/>
        </w:rPr>
        <w:t xml:space="preserve">Actualización de la información y valorar los avances que de acuerdo a la calificación satisfactoria o reprobatoria que se obtuvo durante el periodo 2022 se precarguen en la plataforma para la evaluación preliminar. </w:t>
      </w:r>
    </w:p>
    <w:p w:rsidR="007515B1" w:rsidRPr="00374653" w:rsidRDefault="007515B1" w:rsidP="007515B1">
      <w:pPr>
        <w:pStyle w:val="Prrafodelista"/>
        <w:numPr>
          <w:ilvl w:val="0"/>
          <w:numId w:val="4"/>
        </w:numPr>
        <w:jc w:val="both"/>
        <w:rPr>
          <w:rFonts w:ascii="Arial" w:hAnsi="Arial" w:cs="Arial"/>
          <w:sz w:val="24"/>
          <w:szCs w:val="24"/>
        </w:rPr>
      </w:pPr>
      <w:r w:rsidRPr="00374653">
        <w:rPr>
          <w:rFonts w:ascii="Arial" w:hAnsi="Arial" w:cs="Arial"/>
          <w:bCs/>
          <w:sz w:val="24"/>
          <w:szCs w:val="24"/>
        </w:rPr>
        <w:t>La coordinación, control y enlace con el INAFED, se mantiene a través del MTRO. JOSÉ ALFONSO FREGOSO VARGAS</w:t>
      </w:r>
    </w:p>
    <w:p w:rsidR="007515B1" w:rsidRDefault="007515B1" w:rsidP="007515B1">
      <w:pPr>
        <w:rPr>
          <w:rFonts w:ascii="Arial" w:hAnsi="Arial" w:cs="Arial"/>
          <w:b/>
          <w:sz w:val="28"/>
          <w:szCs w:val="28"/>
        </w:rPr>
      </w:pPr>
    </w:p>
    <w:p w:rsidR="007515B1" w:rsidRDefault="007515B1" w:rsidP="007515B1">
      <w:pPr>
        <w:rPr>
          <w:rFonts w:ascii="Arial" w:hAnsi="Arial" w:cs="Arial"/>
          <w:b/>
          <w:sz w:val="28"/>
          <w:szCs w:val="28"/>
        </w:rPr>
      </w:pPr>
    </w:p>
    <w:p w:rsidR="007515B1" w:rsidRDefault="007515B1" w:rsidP="007515B1">
      <w:pPr>
        <w:rPr>
          <w:rFonts w:ascii="Arial" w:hAnsi="Arial" w:cs="Arial"/>
          <w:b/>
          <w:sz w:val="28"/>
          <w:szCs w:val="28"/>
        </w:rPr>
      </w:pPr>
    </w:p>
    <w:p w:rsidR="007515B1" w:rsidRDefault="007515B1" w:rsidP="007515B1">
      <w:pPr>
        <w:rPr>
          <w:rFonts w:ascii="Arial" w:hAnsi="Arial" w:cs="Arial"/>
          <w:b/>
          <w:sz w:val="28"/>
          <w:szCs w:val="28"/>
        </w:rPr>
      </w:pPr>
    </w:p>
    <w:p w:rsidR="007515B1" w:rsidRPr="00A219C4" w:rsidRDefault="007515B1" w:rsidP="007515B1">
      <w:pPr>
        <w:rPr>
          <w:rFonts w:ascii="Arial" w:hAnsi="Arial" w:cs="Arial"/>
          <w:b/>
          <w:sz w:val="28"/>
          <w:szCs w:val="28"/>
        </w:rPr>
      </w:pPr>
      <w:r w:rsidRPr="00D4736B">
        <w:rPr>
          <w:rFonts w:ascii="Arial" w:hAnsi="Arial" w:cs="Arial"/>
          <w:b/>
          <w:sz w:val="28"/>
          <w:szCs w:val="28"/>
        </w:rPr>
        <w:t>MAYO</w:t>
      </w:r>
    </w:p>
    <w:p w:rsidR="007515B1" w:rsidRPr="006E1D7E" w:rsidRDefault="007515B1" w:rsidP="007515B1">
      <w:pPr>
        <w:pStyle w:val="Prrafodelista"/>
        <w:numPr>
          <w:ilvl w:val="0"/>
          <w:numId w:val="5"/>
        </w:numPr>
        <w:jc w:val="both"/>
        <w:rPr>
          <w:rFonts w:ascii="Arial" w:hAnsi="Arial" w:cs="Arial"/>
          <w:sz w:val="24"/>
          <w:szCs w:val="24"/>
        </w:rPr>
      </w:pPr>
      <w:r>
        <w:rPr>
          <w:rFonts w:ascii="Arial" w:hAnsi="Arial" w:cs="Arial"/>
          <w:bCs/>
          <w:sz w:val="24"/>
          <w:szCs w:val="24"/>
        </w:rPr>
        <w:lastRenderedPageBreak/>
        <w:t>Conclusión de la p</w:t>
      </w:r>
      <w:r w:rsidRPr="006E1D7E">
        <w:rPr>
          <w:rFonts w:ascii="Arial" w:hAnsi="Arial" w:cs="Arial"/>
          <w:bCs/>
          <w:sz w:val="24"/>
          <w:szCs w:val="24"/>
        </w:rPr>
        <w:t>rim</w:t>
      </w:r>
      <w:r>
        <w:rPr>
          <w:rFonts w:ascii="Arial" w:hAnsi="Arial" w:cs="Arial"/>
          <w:bCs/>
          <w:sz w:val="24"/>
          <w:szCs w:val="24"/>
        </w:rPr>
        <w:t>era etapa de capacitación ponencia</w:t>
      </w:r>
      <w:r w:rsidRPr="006E1D7E">
        <w:rPr>
          <w:rFonts w:ascii="Arial" w:hAnsi="Arial" w:cs="Arial"/>
          <w:bCs/>
          <w:sz w:val="24"/>
          <w:szCs w:val="24"/>
        </w:rPr>
        <w:t xml:space="preserve"> para la elaboración o actualización de manuales de procedimientos de la Administración Pública de Zapotlán el Grande</w:t>
      </w:r>
      <w:r>
        <w:rPr>
          <w:rFonts w:ascii="Arial" w:hAnsi="Arial" w:cs="Arial"/>
          <w:bCs/>
          <w:sz w:val="24"/>
          <w:szCs w:val="24"/>
        </w:rPr>
        <w:t>: participantes Servicios Públicos, Gestión de la Ciudad, Hacienda y Construcción de Comunidad.</w:t>
      </w:r>
    </w:p>
    <w:p w:rsidR="007515B1" w:rsidRPr="00320243" w:rsidRDefault="007515B1" w:rsidP="007515B1">
      <w:pPr>
        <w:pStyle w:val="Prrafodelista"/>
        <w:numPr>
          <w:ilvl w:val="0"/>
          <w:numId w:val="5"/>
        </w:numPr>
        <w:jc w:val="both"/>
        <w:rPr>
          <w:rFonts w:ascii="Arial" w:hAnsi="Arial" w:cs="Arial"/>
          <w:bCs/>
          <w:sz w:val="24"/>
          <w:szCs w:val="24"/>
        </w:rPr>
      </w:pPr>
      <w:r w:rsidRPr="00320243">
        <w:rPr>
          <w:rFonts w:ascii="Arial" w:hAnsi="Arial" w:cs="Arial"/>
          <w:sz w:val="24"/>
          <w:szCs w:val="24"/>
        </w:rPr>
        <w:t xml:space="preserve">Organización de convivencia desayuno para las trabajadoras de la Institución de Gobierno que, con motivo del Día de la Madre, Secretaría el día 12 de mayo con el apoyo de las áreas de la Hacienda Municipal, Escuela de la </w:t>
      </w:r>
      <w:r>
        <w:rPr>
          <w:rFonts w:ascii="Arial" w:hAnsi="Arial" w:cs="Arial"/>
          <w:sz w:val="24"/>
          <w:szCs w:val="24"/>
        </w:rPr>
        <w:t>Música y de Comunicación Social.</w:t>
      </w:r>
      <w:r w:rsidRPr="00320243">
        <w:rPr>
          <w:rFonts w:ascii="Arial" w:hAnsi="Arial" w:cs="Arial"/>
          <w:sz w:val="24"/>
          <w:szCs w:val="24"/>
        </w:rPr>
        <w:t xml:space="preserve"> </w:t>
      </w:r>
    </w:p>
    <w:p w:rsidR="007515B1" w:rsidRPr="00320243" w:rsidRDefault="007515B1" w:rsidP="007515B1">
      <w:pPr>
        <w:pStyle w:val="Prrafodelista"/>
        <w:numPr>
          <w:ilvl w:val="0"/>
          <w:numId w:val="5"/>
        </w:numPr>
        <w:jc w:val="both"/>
        <w:rPr>
          <w:rFonts w:ascii="Arial" w:hAnsi="Arial" w:cs="Arial"/>
          <w:bCs/>
          <w:sz w:val="24"/>
          <w:szCs w:val="24"/>
        </w:rPr>
      </w:pPr>
      <w:r w:rsidRPr="00320243">
        <w:rPr>
          <w:rFonts w:ascii="Arial" w:hAnsi="Arial" w:cs="Arial"/>
          <w:bCs/>
          <w:sz w:val="24"/>
          <w:szCs w:val="24"/>
        </w:rPr>
        <w:t>Organización de capacitación en coordinación con el área de Contraloría Municipal para la promoción del Código de Ética y el llenado de la declaración patrimonial, durante el mes de mayo.</w:t>
      </w:r>
    </w:p>
    <w:p w:rsidR="007515B1" w:rsidRDefault="007515B1" w:rsidP="007515B1">
      <w:pPr>
        <w:pStyle w:val="Prrafodelista"/>
        <w:numPr>
          <w:ilvl w:val="0"/>
          <w:numId w:val="5"/>
        </w:numPr>
        <w:jc w:val="both"/>
        <w:rPr>
          <w:rFonts w:ascii="Arial" w:hAnsi="Arial" w:cs="Arial"/>
          <w:sz w:val="24"/>
          <w:szCs w:val="24"/>
        </w:rPr>
      </w:pPr>
      <w:r w:rsidRPr="006E1D7E">
        <w:rPr>
          <w:rFonts w:ascii="Arial" w:hAnsi="Arial" w:cs="Arial"/>
          <w:sz w:val="24"/>
          <w:szCs w:val="24"/>
        </w:rPr>
        <w:t>Organización de capacitación de Derecho Administrativo, en coordinación con la Dirección Jurídica Municipal Ponente: Mtra. Karla Cisneros Torres, con un alto contenido en la instrucción del manejo de documentación municipal en actos administrativos a efecto de impulsar a la baja el indicador de recursos jurídicos entre los que destacan el juicio de amparo, por carecer de fundamentación adecuada por el desconocimiento del tema por los Servidores Públicos Municipales.</w:t>
      </w:r>
    </w:p>
    <w:p w:rsidR="007515B1" w:rsidRPr="006E1D7E" w:rsidRDefault="007515B1" w:rsidP="007515B1">
      <w:pPr>
        <w:pStyle w:val="Prrafodelista"/>
        <w:jc w:val="both"/>
        <w:rPr>
          <w:rFonts w:ascii="Arial" w:hAnsi="Arial" w:cs="Arial"/>
          <w:sz w:val="24"/>
          <w:szCs w:val="24"/>
        </w:rPr>
      </w:pPr>
    </w:p>
    <w:p w:rsidR="007515B1" w:rsidRPr="002332F1" w:rsidRDefault="007515B1" w:rsidP="007515B1">
      <w:pPr>
        <w:pStyle w:val="Prrafodelista"/>
        <w:numPr>
          <w:ilvl w:val="0"/>
          <w:numId w:val="5"/>
        </w:numPr>
        <w:jc w:val="both"/>
        <w:rPr>
          <w:rFonts w:ascii="Arial" w:hAnsi="Arial" w:cs="Arial"/>
          <w:sz w:val="24"/>
          <w:szCs w:val="24"/>
        </w:rPr>
      </w:pPr>
      <w:r w:rsidRPr="002332F1">
        <w:rPr>
          <w:rFonts w:ascii="Arial" w:hAnsi="Arial" w:cs="Arial"/>
          <w:sz w:val="24"/>
          <w:szCs w:val="24"/>
        </w:rPr>
        <w:t>Organización de capacitación (curso/taller) dirigida al personal administrativo de la Institución de Gobierno, en redacción y ortografía con la participación del Lic. Ulises Isaí Márquez Llamas a efecto de mejorar las capacidades de los trabajadores, con una duración de 4 horas en dos sesiones.</w:t>
      </w:r>
    </w:p>
    <w:p w:rsidR="007515B1" w:rsidRPr="00C120DE" w:rsidRDefault="007515B1" w:rsidP="007515B1">
      <w:pPr>
        <w:pStyle w:val="Prrafodelista"/>
        <w:jc w:val="both"/>
        <w:rPr>
          <w:rFonts w:ascii="Arial" w:hAnsi="Arial" w:cs="Arial"/>
          <w:bCs/>
        </w:rPr>
      </w:pPr>
    </w:p>
    <w:p w:rsidR="007515B1" w:rsidRPr="00320243" w:rsidRDefault="007515B1" w:rsidP="007515B1">
      <w:pPr>
        <w:pStyle w:val="Prrafodelista"/>
        <w:numPr>
          <w:ilvl w:val="0"/>
          <w:numId w:val="5"/>
        </w:numPr>
        <w:jc w:val="both"/>
        <w:rPr>
          <w:rFonts w:ascii="Arial" w:hAnsi="Arial" w:cs="Arial"/>
          <w:bCs/>
          <w:sz w:val="24"/>
          <w:szCs w:val="24"/>
        </w:rPr>
      </w:pPr>
      <w:r w:rsidRPr="00320243">
        <w:rPr>
          <w:rFonts w:ascii="Arial" w:hAnsi="Arial" w:cs="Arial"/>
          <w:bCs/>
          <w:sz w:val="24"/>
          <w:szCs w:val="24"/>
        </w:rPr>
        <w:t>Sesión formal de la Comisión Mixta de Escalafón del municipio de Zapotlán el Grande. El pasado jueves 11 de los corrientes en las instalaciones de la Sala Juan S. Vizcaíno, aprobándose la instalación de la misma, la protesta de integrantes e efecto de generar el registro ante la autoridad laboral correspondiente y comenzar la activación y los trabajos de la misma</w:t>
      </w:r>
      <w:r>
        <w:rPr>
          <w:rFonts w:ascii="Arial" w:hAnsi="Arial" w:cs="Arial"/>
          <w:bCs/>
          <w:sz w:val="24"/>
          <w:szCs w:val="24"/>
        </w:rPr>
        <w:t>.</w:t>
      </w:r>
      <w:r w:rsidRPr="00320243">
        <w:rPr>
          <w:rFonts w:ascii="Arial" w:hAnsi="Arial" w:cs="Arial"/>
          <w:bCs/>
          <w:sz w:val="24"/>
          <w:szCs w:val="24"/>
        </w:rPr>
        <w:t xml:space="preserve"> </w:t>
      </w:r>
    </w:p>
    <w:p w:rsidR="007515B1" w:rsidRPr="00320243" w:rsidRDefault="007515B1" w:rsidP="007515B1">
      <w:pPr>
        <w:pStyle w:val="Prrafodelista"/>
        <w:jc w:val="both"/>
        <w:rPr>
          <w:rFonts w:ascii="Arial" w:hAnsi="Arial" w:cs="Arial"/>
          <w:bCs/>
          <w:sz w:val="24"/>
          <w:szCs w:val="24"/>
        </w:rPr>
      </w:pPr>
    </w:p>
    <w:p w:rsidR="007515B1" w:rsidRPr="00C120DE" w:rsidRDefault="007515B1" w:rsidP="007515B1">
      <w:pPr>
        <w:pStyle w:val="Prrafodelista"/>
        <w:numPr>
          <w:ilvl w:val="0"/>
          <w:numId w:val="5"/>
        </w:numPr>
        <w:jc w:val="both"/>
        <w:rPr>
          <w:rFonts w:ascii="Arial" w:hAnsi="Arial" w:cs="Arial"/>
          <w:bCs/>
          <w:sz w:val="24"/>
          <w:szCs w:val="24"/>
        </w:rPr>
      </w:pPr>
      <w:r w:rsidRPr="00C120DE">
        <w:rPr>
          <w:rFonts w:ascii="Arial" w:hAnsi="Arial" w:cs="Arial"/>
          <w:bCs/>
          <w:sz w:val="24"/>
          <w:szCs w:val="24"/>
        </w:rPr>
        <w:t xml:space="preserve">Conclusión del </w:t>
      </w:r>
      <w:r>
        <w:rPr>
          <w:rFonts w:ascii="Arial" w:hAnsi="Arial" w:cs="Arial"/>
          <w:bCs/>
          <w:sz w:val="24"/>
          <w:szCs w:val="24"/>
        </w:rPr>
        <w:t>M</w:t>
      </w:r>
      <w:r w:rsidRPr="00C120DE">
        <w:rPr>
          <w:rFonts w:ascii="Arial" w:hAnsi="Arial" w:cs="Arial"/>
          <w:bCs/>
          <w:sz w:val="24"/>
          <w:szCs w:val="24"/>
        </w:rPr>
        <w:t xml:space="preserve">anual de Seguridad e </w:t>
      </w:r>
      <w:r>
        <w:rPr>
          <w:rFonts w:ascii="Arial" w:hAnsi="Arial" w:cs="Arial"/>
          <w:bCs/>
          <w:sz w:val="24"/>
          <w:szCs w:val="24"/>
        </w:rPr>
        <w:t>Higiene para la Institución de G</w:t>
      </w:r>
      <w:r w:rsidRPr="00C120DE">
        <w:rPr>
          <w:rFonts w:ascii="Arial" w:hAnsi="Arial" w:cs="Arial"/>
          <w:bCs/>
          <w:sz w:val="24"/>
          <w:szCs w:val="24"/>
        </w:rPr>
        <w:t>obierno del Municipio de Zapotlán el grande con el a</w:t>
      </w:r>
      <w:r>
        <w:rPr>
          <w:rFonts w:ascii="Arial" w:hAnsi="Arial" w:cs="Arial"/>
          <w:bCs/>
          <w:sz w:val="24"/>
          <w:szCs w:val="24"/>
        </w:rPr>
        <w:t>poyo de alumnado del Instituto T</w:t>
      </w:r>
      <w:r w:rsidRPr="00C120DE">
        <w:rPr>
          <w:rFonts w:ascii="Arial" w:hAnsi="Arial" w:cs="Arial"/>
          <w:bCs/>
          <w:sz w:val="24"/>
          <w:szCs w:val="24"/>
        </w:rPr>
        <w:t>ecnológico de Ciudad Guzmán.  Objetivos específicos:</w:t>
      </w:r>
    </w:p>
    <w:p w:rsidR="007515B1" w:rsidRDefault="007515B1" w:rsidP="007515B1">
      <w:pPr>
        <w:numPr>
          <w:ilvl w:val="0"/>
          <w:numId w:val="7"/>
        </w:numPr>
        <w:jc w:val="both"/>
        <w:rPr>
          <w:rFonts w:ascii="Arial" w:hAnsi="Arial" w:cs="Arial"/>
          <w:bCs/>
          <w:sz w:val="24"/>
          <w:szCs w:val="24"/>
        </w:rPr>
      </w:pPr>
      <w:r w:rsidRPr="00320243">
        <w:rPr>
          <w:rFonts w:ascii="Arial" w:hAnsi="Arial" w:cs="Arial"/>
          <w:bCs/>
          <w:sz w:val="24"/>
          <w:szCs w:val="24"/>
        </w:rPr>
        <w:t xml:space="preserve">Realización de diagnóstico a fin de identificar la evolución de siniestralidad </w:t>
      </w:r>
      <w:r>
        <w:rPr>
          <w:rFonts w:ascii="Arial" w:hAnsi="Arial" w:cs="Arial"/>
          <w:bCs/>
          <w:sz w:val="24"/>
          <w:szCs w:val="24"/>
        </w:rPr>
        <w:t>de los trabajadores identificando los factores de riesgo.</w:t>
      </w:r>
    </w:p>
    <w:p w:rsidR="007515B1" w:rsidRPr="00320243" w:rsidRDefault="007515B1" w:rsidP="007515B1">
      <w:pPr>
        <w:numPr>
          <w:ilvl w:val="0"/>
          <w:numId w:val="7"/>
        </w:numPr>
        <w:jc w:val="both"/>
        <w:rPr>
          <w:rFonts w:ascii="Arial" w:hAnsi="Arial" w:cs="Arial"/>
          <w:bCs/>
          <w:sz w:val="24"/>
          <w:szCs w:val="24"/>
        </w:rPr>
      </w:pPr>
      <w:r w:rsidRPr="00320243">
        <w:rPr>
          <w:rFonts w:ascii="Arial" w:hAnsi="Arial" w:cs="Arial"/>
          <w:bCs/>
          <w:sz w:val="24"/>
          <w:szCs w:val="24"/>
        </w:rPr>
        <w:t>Identifica</w:t>
      </w:r>
      <w:r>
        <w:rPr>
          <w:rFonts w:ascii="Arial" w:hAnsi="Arial" w:cs="Arial"/>
          <w:bCs/>
          <w:sz w:val="24"/>
          <w:szCs w:val="24"/>
        </w:rPr>
        <w:t>ción de</w:t>
      </w:r>
      <w:r w:rsidRPr="00320243">
        <w:rPr>
          <w:rFonts w:ascii="Arial" w:hAnsi="Arial" w:cs="Arial"/>
          <w:bCs/>
          <w:sz w:val="24"/>
          <w:szCs w:val="24"/>
        </w:rPr>
        <w:t xml:space="preserve"> los principales factores de riesgo </w:t>
      </w:r>
    </w:p>
    <w:p w:rsidR="007515B1" w:rsidRPr="00AC37DB" w:rsidRDefault="007515B1" w:rsidP="007515B1">
      <w:pPr>
        <w:numPr>
          <w:ilvl w:val="0"/>
          <w:numId w:val="7"/>
        </w:numPr>
        <w:jc w:val="both"/>
        <w:rPr>
          <w:rFonts w:ascii="Arial" w:hAnsi="Arial" w:cs="Arial"/>
          <w:bCs/>
          <w:sz w:val="24"/>
          <w:szCs w:val="24"/>
        </w:rPr>
      </w:pPr>
      <w:r>
        <w:rPr>
          <w:rFonts w:ascii="Arial" w:hAnsi="Arial" w:cs="Arial"/>
          <w:bCs/>
          <w:sz w:val="24"/>
          <w:szCs w:val="24"/>
        </w:rPr>
        <w:t>Elaboración de</w:t>
      </w:r>
      <w:r w:rsidRPr="00AC37DB">
        <w:rPr>
          <w:rFonts w:ascii="Arial" w:hAnsi="Arial" w:cs="Arial"/>
          <w:bCs/>
          <w:sz w:val="24"/>
          <w:szCs w:val="24"/>
        </w:rPr>
        <w:t xml:space="preserve"> un mapa de riesgos </w:t>
      </w:r>
    </w:p>
    <w:p w:rsidR="007515B1" w:rsidRPr="00AC37DB" w:rsidRDefault="007515B1" w:rsidP="007515B1">
      <w:pPr>
        <w:numPr>
          <w:ilvl w:val="0"/>
          <w:numId w:val="7"/>
        </w:numPr>
        <w:jc w:val="both"/>
        <w:rPr>
          <w:rFonts w:ascii="Arial" w:hAnsi="Arial" w:cs="Arial"/>
          <w:bCs/>
          <w:sz w:val="24"/>
          <w:szCs w:val="24"/>
        </w:rPr>
      </w:pPr>
      <w:r>
        <w:rPr>
          <w:rFonts w:ascii="Arial" w:hAnsi="Arial" w:cs="Arial"/>
          <w:bCs/>
          <w:sz w:val="24"/>
          <w:szCs w:val="24"/>
        </w:rPr>
        <w:t>Elaboración de</w:t>
      </w:r>
      <w:r w:rsidRPr="00AC37DB">
        <w:rPr>
          <w:rFonts w:ascii="Arial" w:hAnsi="Arial" w:cs="Arial"/>
          <w:bCs/>
          <w:sz w:val="24"/>
          <w:szCs w:val="24"/>
        </w:rPr>
        <w:t xml:space="preserve"> propuesta con medidas correctivas y preventivas para minimizar el riesgo de accidentes de trabajo y enfermedades laborales</w:t>
      </w:r>
    </w:p>
    <w:p w:rsidR="007515B1" w:rsidRPr="00AC37DB" w:rsidRDefault="007515B1" w:rsidP="007515B1">
      <w:pPr>
        <w:numPr>
          <w:ilvl w:val="0"/>
          <w:numId w:val="7"/>
        </w:numPr>
        <w:jc w:val="both"/>
        <w:rPr>
          <w:rFonts w:ascii="Arial" w:hAnsi="Arial" w:cs="Arial"/>
          <w:bCs/>
          <w:sz w:val="24"/>
          <w:szCs w:val="24"/>
        </w:rPr>
      </w:pPr>
      <w:r w:rsidRPr="00AC37DB">
        <w:rPr>
          <w:rFonts w:ascii="Arial" w:hAnsi="Arial" w:cs="Arial"/>
          <w:bCs/>
          <w:sz w:val="24"/>
          <w:szCs w:val="24"/>
        </w:rPr>
        <w:t>Establecer lineamientos, procedimientos y medidas de seguridad</w:t>
      </w:r>
    </w:p>
    <w:p w:rsidR="007515B1" w:rsidRPr="00AC37DB" w:rsidRDefault="007515B1" w:rsidP="007515B1">
      <w:pPr>
        <w:numPr>
          <w:ilvl w:val="0"/>
          <w:numId w:val="7"/>
        </w:numPr>
        <w:jc w:val="both"/>
        <w:rPr>
          <w:rFonts w:ascii="Arial" w:hAnsi="Arial" w:cs="Arial"/>
          <w:bCs/>
          <w:sz w:val="24"/>
          <w:szCs w:val="24"/>
        </w:rPr>
      </w:pPr>
      <w:r w:rsidRPr="00AC37DB">
        <w:rPr>
          <w:rFonts w:ascii="Arial" w:hAnsi="Arial" w:cs="Arial"/>
          <w:bCs/>
          <w:sz w:val="24"/>
          <w:szCs w:val="24"/>
        </w:rPr>
        <w:lastRenderedPageBreak/>
        <w:t>Determinar el equipo de protección personal EPP conforme a las actividades laborales</w:t>
      </w:r>
    </w:p>
    <w:p w:rsidR="007515B1" w:rsidRPr="00AC37DB" w:rsidRDefault="007515B1" w:rsidP="007515B1">
      <w:pPr>
        <w:numPr>
          <w:ilvl w:val="0"/>
          <w:numId w:val="7"/>
        </w:numPr>
        <w:jc w:val="both"/>
        <w:rPr>
          <w:rFonts w:ascii="Arial" w:hAnsi="Arial" w:cs="Arial"/>
          <w:bCs/>
          <w:sz w:val="24"/>
          <w:szCs w:val="24"/>
        </w:rPr>
      </w:pPr>
      <w:r w:rsidRPr="00AC37DB">
        <w:rPr>
          <w:rFonts w:ascii="Arial" w:hAnsi="Arial" w:cs="Arial"/>
          <w:bCs/>
          <w:sz w:val="24"/>
          <w:szCs w:val="24"/>
        </w:rPr>
        <w:t xml:space="preserve">Proponer medidas preventivas (folletos, carteles, corrección de condiciones inseguras, programas de vacunación, revisiones médicas entre otros) </w:t>
      </w:r>
    </w:p>
    <w:p w:rsidR="007515B1" w:rsidRPr="00AC37DB" w:rsidRDefault="007515B1" w:rsidP="007515B1">
      <w:pPr>
        <w:numPr>
          <w:ilvl w:val="0"/>
          <w:numId w:val="7"/>
        </w:numPr>
        <w:jc w:val="both"/>
        <w:rPr>
          <w:rFonts w:ascii="Arial" w:hAnsi="Arial" w:cs="Arial"/>
          <w:bCs/>
          <w:sz w:val="24"/>
          <w:szCs w:val="24"/>
        </w:rPr>
      </w:pPr>
      <w:r w:rsidRPr="00AC37DB">
        <w:rPr>
          <w:rFonts w:ascii="Arial" w:hAnsi="Arial" w:cs="Arial"/>
          <w:bCs/>
          <w:sz w:val="24"/>
          <w:szCs w:val="24"/>
        </w:rPr>
        <w:t>Diseñar un programa de concientización mediante pláticas, ejercicios sobre seguridad e higiene para la reducción de accidentes y riegos laborales y promover la capacitación dentro del personal en materia de higiene y seguridad.</w:t>
      </w:r>
    </w:p>
    <w:p w:rsidR="007515B1" w:rsidRPr="00AC37DB" w:rsidRDefault="007515B1" w:rsidP="007515B1">
      <w:pPr>
        <w:numPr>
          <w:ilvl w:val="0"/>
          <w:numId w:val="7"/>
        </w:numPr>
        <w:jc w:val="both"/>
        <w:rPr>
          <w:rFonts w:ascii="Arial" w:hAnsi="Arial" w:cs="Arial"/>
          <w:bCs/>
          <w:sz w:val="24"/>
          <w:szCs w:val="24"/>
        </w:rPr>
      </w:pPr>
      <w:r w:rsidRPr="00AC37DB">
        <w:rPr>
          <w:rFonts w:ascii="Arial" w:hAnsi="Arial" w:cs="Arial"/>
          <w:bCs/>
          <w:sz w:val="24"/>
          <w:szCs w:val="24"/>
        </w:rPr>
        <w:t>Contribuir a la prevención de accidentes o en casos de emergencia, implementar los sistemas o dispositivos de seguridad y promover la creación de rutas de evacuación.</w:t>
      </w:r>
    </w:p>
    <w:p w:rsidR="007515B1" w:rsidRPr="005E3649" w:rsidRDefault="007515B1" w:rsidP="007515B1">
      <w:pPr>
        <w:rPr>
          <w:rFonts w:ascii="Arial" w:hAnsi="Arial" w:cs="Arial"/>
          <w:sz w:val="24"/>
          <w:szCs w:val="24"/>
        </w:rPr>
      </w:pPr>
    </w:p>
    <w:p w:rsidR="007515B1" w:rsidRPr="005E3649" w:rsidRDefault="007515B1" w:rsidP="007515B1">
      <w:pPr>
        <w:rPr>
          <w:rFonts w:ascii="Arial" w:hAnsi="Arial" w:cs="Arial"/>
          <w:sz w:val="24"/>
          <w:szCs w:val="24"/>
        </w:rPr>
      </w:pPr>
    </w:p>
    <w:p w:rsidR="007515B1" w:rsidRPr="005E3649" w:rsidRDefault="007515B1" w:rsidP="007515B1">
      <w:pPr>
        <w:pStyle w:val="Prrafodelista"/>
        <w:numPr>
          <w:ilvl w:val="0"/>
          <w:numId w:val="3"/>
        </w:numPr>
        <w:rPr>
          <w:rFonts w:ascii="Arial" w:hAnsi="Arial" w:cs="Arial"/>
          <w:sz w:val="24"/>
          <w:szCs w:val="24"/>
        </w:rPr>
      </w:pPr>
      <w:r>
        <w:rPr>
          <w:rFonts w:ascii="Arial" w:hAnsi="Arial" w:cs="Arial"/>
          <w:sz w:val="24"/>
          <w:szCs w:val="24"/>
        </w:rPr>
        <w:t xml:space="preserve">Organización de capacitación a distancia </w:t>
      </w:r>
      <w:r w:rsidRPr="005E3649">
        <w:rPr>
          <w:rFonts w:ascii="Arial" w:hAnsi="Arial" w:cs="Arial"/>
          <w:sz w:val="24"/>
          <w:szCs w:val="24"/>
        </w:rPr>
        <w:t>para el personal de Recursos Humanos y Nómina por la empresa Visión Humana, Consultoría y Capacitación en tema de Recursos Humanos</w:t>
      </w:r>
    </w:p>
    <w:p w:rsidR="007515B1" w:rsidRPr="00A219C4" w:rsidRDefault="007515B1" w:rsidP="007515B1">
      <w:pPr>
        <w:rPr>
          <w:rFonts w:ascii="Arial" w:hAnsi="Arial" w:cs="Arial"/>
          <w:b/>
          <w:sz w:val="28"/>
          <w:szCs w:val="28"/>
        </w:rPr>
      </w:pPr>
      <w:r w:rsidRPr="00A219C4">
        <w:rPr>
          <w:rFonts w:ascii="Arial" w:hAnsi="Arial" w:cs="Arial"/>
          <w:b/>
          <w:sz w:val="28"/>
          <w:szCs w:val="28"/>
        </w:rPr>
        <w:t>JUNIO</w:t>
      </w:r>
    </w:p>
    <w:p w:rsidR="007515B1" w:rsidRPr="00090AE7" w:rsidRDefault="007515B1" w:rsidP="007515B1">
      <w:pPr>
        <w:pStyle w:val="Prrafodelista"/>
        <w:numPr>
          <w:ilvl w:val="0"/>
          <w:numId w:val="6"/>
        </w:numPr>
        <w:jc w:val="both"/>
        <w:rPr>
          <w:rFonts w:ascii="Arial" w:hAnsi="Arial" w:cs="Arial"/>
          <w:sz w:val="24"/>
          <w:szCs w:val="24"/>
        </w:rPr>
      </w:pPr>
      <w:r w:rsidRPr="00090AE7">
        <w:rPr>
          <w:rFonts w:ascii="Arial" w:hAnsi="Arial" w:cs="Arial"/>
          <w:sz w:val="24"/>
          <w:szCs w:val="24"/>
        </w:rPr>
        <w:t>Capacitación con la participación del Lic. Miguel Ruiz a efecto de plantear el estudio de la parametrización de prestaciones la revisión de la plataforma nominal y la parametrización de gravámenes fiscales para formular la estrategia de saneamiento en el correcto entero del I.S.R.</w:t>
      </w:r>
    </w:p>
    <w:p w:rsidR="007515B1" w:rsidRPr="00090AE7" w:rsidRDefault="007515B1" w:rsidP="007515B1">
      <w:pPr>
        <w:pStyle w:val="Prrafodelista"/>
        <w:numPr>
          <w:ilvl w:val="0"/>
          <w:numId w:val="6"/>
        </w:numPr>
        <w:jc w:val="both"/>
        <w:rPr>
          <w:rFonts w:ascii="Arial" w:hAnsi="Arial" w:cs="Arial"/>
          <w:sz w:val="24"/>
          <w:szCs w:val="24"/>
        </w:rPr>
      </w:pPr>
      <w:r w:rsidRPr="00090AE7">
        <w:rPr>
          <w:rFonts w:ascii="Arial" w:hAnsi="Arial" w:cs="Arial"/>
          <w:sz w:val="24"/>
          <w:szCs w:val="24"/>
        </w:rPr>
        <w:t>Presentación de estrategia para el entero legal del ISR derivado del gravamen al salario con el menor impacto a los trabajadores de la Institución de Gobierno.</w:t>
      </w:r>
    </w:p>
    <w:p w:rsidR="007515B1" w:rsidRPr="00090AE7" w:rsidRDefault="007515B1" w:rsidP="007515B1">
      <w:pPr>
        <w:pStyle w:val="Prrafodelista"/>
        <w:numPr>
          <w:ilvl w:val="0"/>
          <w:numId w:val="6"/>
        </w:numPr>
        <w:jc w:val="both"/>
        <w:rPr>
          <w:rFonts w:ascii="Arial" w:hAnsi="Arial" w:cs="Arial"/>
          <w:sz w:val="24"/>
          <w:szCs w:val="24"/>
        </w:rPr>
      </w:pPr>
      <w:r w:rsidRPr="00090AE7">
        <w:rPr>
          <w:rFonts w:ascii="Arial" w:hAnsi="Arial" w:cs="Arial"/>
          <w:sz w:val="24"/>
          <w:szCs w:val="24"/>
        </w:rPr>
        <w:t xml:space="preserve">Se llevó a cabo la colocación del Reloj </w:t>
      </w:r>
      <w:proofErr w:type="spellStart"/>
      <w:r w:rsidRPr="00090AE7">
        <w:rPr>
          <w:rFonts w:ascii="Arial" w:hAnsi="Arial" w:cs="Arial"/>
          <w:sz w:val="24"/>
          <w:szCs w:val="24"/>
        </w:rPr>
        <w:t>Checador</w:t>
      </w:r>
      <w:proofErr w:type="spellEnd"/>
      <w:r w:rsidRPr="00090AE7">
        <w:rPr>
          <w:rFonts w:ascii="Arial" w:hAnsi="Arial" w:cs="Arial"/>
          <w:sz w:val="24"/>
          <w:szCs w:val="24"/>
        </w:rPr>
        <w:t xml:space="preserve"> que fuera objeto de mantenimiento (desbloqueo) a efecto de actualizar altas y bajas del personal inactivo. </w:t>
      </w:r>
    </w:p>
    <w:p w:rsidR="007515B1" w:rsidRPr="00090AE7" w:rsidRDefault="007515B1" w:rsidP="007515B1">
      <w:pPr>
        <w:pStyle w:val="Prrafodelista"/>
        <w:numPr>
          <w:ilvl w:val="0"/>
          <w:numId w:val="6"/>
        </w:numPr>
        <w:jc w:val="both"/>
        <w:rPr>
          <w:rFonts w:ascii="Arial" w:hAnsi="Arial" w:cs="Arial"/>
          <w:sz w:val="24"/>
          <w:szCs w:val="24"/>
        </w:rPr>
      </w:pPr>
      <w:r w:rsidRPr="00090AE7">
        <w:rPr>
          <w:rFonts w:ascii="Arial" w:hAnsi="Arial" w:cs="Arial"/>
          <w:sz w:val="24"/>
          <w:szCs w:val="24"/>
        </w:rPr>
        <w:t>Entrega del total de impermeables al personal de campo de acuerdo a las calidades socializadas con el sindicato para el próximo temporal de lluvias 2023</w:t>
      </w:r>
    </w:p>
    <w:p w:rsidR="007515B1" w:rsidRPr="00090AE7" w:rsidRDefault="007515B1" w:rsidP="007515B1">
      <w:pPr>
        <w:pStyle w:val="Prrafodelista"/>
        <w:numPr>
          <w:ilvl w:val="0"/>
          <w:numId w:val="6"/>
        </w:numPr>
        <w:jc w:val="both"/>
        <w:rPr>
          <w:rFonts w:ascii="Arial" w:hAnsi="Arial" w:cs="Arial"/>
          <w:sz w:val="24"/>
          <w:szCs w:val="24"/>
        </w:rPr>
      </w:pPr>
      <w:r>
        <w:rPr>
          <w:rFonts w:ascii="Arial" w:hAnsi="Arial" w:cs="Arial"/>
          <w:sz w:val="24"/>
          <w:szCs w:val="24"/>
        </w:rPr>
        <w:t>C</w:t>
      </w:r>
      <w:r w:rsidRPr="00090AE7">
        <w:rPr>
          <w:rFonts w:ascii="Arial" w:hAnsi="Arial" w:cs="Arial"/>
          <w:sz w:val="24"/>
          <w:szCs w:val="24"/>
        </w:rPr>
        <w:t>apacitación para el 20 de junio del año en curso, trámites y procedimientos de la Hacienda Municipal en la Sala Museográfica José Clemente Orozco.</w:t>
      </w:r>
    </w:p>
    <w:p w:rsidR="007515B1" w:rsidRPr="00090AE7" w:rsidRDefault="007515B1" w:rsidP="007515B1">
      <w:pPr>
        <w:pStyle w:val="Prrafodelista"/>
        <w:numPr>
          <w:ilvl w:val="0"/>
          <w:numId w:val="6"/>
        </w:numPr>
        <w:jc w:val="both"/>
        <w:rPr>
          <w:rFonts w:ascii="Arial" w:hAnsi="Arial" w:cs="Arial"/>
          <w:sz w:val="24"/>
          <w:szCs w:val="24"/>
        </w:rPr>
      </w:pPr>
      <w:r w:rsidRPr="00090AE7">
        <w:rPr>
          <w:rFonts w:ascii="Arial" w:hAnsi="Arial" w:cs="Arial"/>
          <w:sz w:val="24"/>
          <w:szCs w:val="24"/>
        </w:rPr>
        <w:t>Capacitación para el 29 y 30 de junio del año en curso, clima laboral, en la Sala Museográfica José Clemente Orozco.</w:t>
      </w:r>
    </w:p>
    <w:p w:rsidR="007515B1" w:rsidRPr="00090AE7" w:rsidRDefault="007515B1" w:rsidP="007515B1">
      <w:pPr>
        <w:pStyle w:val="Prrafodelista"/>
        <w:numPr>
          <w:ilvl w:val="0"/>
          <w:numId w:val="6"/>
        </w:numPr>
        <w:jc w:val="both"/>
        <w:rPr>
          <w:rFonts w:ascii="Arial" w:hAnsi="Arial" w:cs="Arial"/>
          <w:sz w:val="24"/>
          <w:szCs w:val="24"/>
        </w:rPr>
      </w:pPr>
      <w:r w:rsidRPr="00090AE7">
        <w:rPr>
          <w:rFonts w:ascii="Arial" w:hAnsi="Arial" w:cs="Arial"/>
          <w:sz w:val="24"/>
          <w:szCs w:val="24"/>
        </w:rPr>
        <w:t>Capacitación para el 26 y 27 de junio del año en curso, liderazgo en la Sala Juan S. Vizcaíno.</w:t>
      </w:r>
    </w:p>
    <w:p w:rsidR="000D63AA" w:rsidRDefault="000D63AA">
      <w:bookmarkStart w:id="0" w:name="_GoBack"/>
      <w:bookmarkEnd w:id="0"/>
    </w:p>
    <w:sectPr w:rsidR="000D63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A010A"/>
    <w:multiLevelType w:val="hybridMultilevel"/>
    <w:tmpl w:val="2D4AE3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111B80"/>
    <w:multiLevelType w:val="hybridMultilevel"/>
    <w:tmpl w:val="767A8C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290D5E"/>
    <w:multiLevelType w:val="hybridMultilevel"/>
    <w:tmpl w:val="1FD458D2"/>
    <w:lvl w:ilvl="0" w:tplc="080A000D">
      <w:start w:val="1"/>
      <w:numFmt w:val="bullet"/>
      <w:lvlText w:val=""/>
      <w:lvlJc w:val="left"/>
      <w:pPr>
        <w:tabs>
          <w:tab w:val="num" w:pos="720"/>
        </w:tabs>
        <w:ind w:left="720" w:hanging="360"/>
      </w:pPr>
      <w:rPr>
        <w:rFonts w:ascii="Wingdings" w:hAnsi="Wingdings" w:hint="default"/>
      </w:rPr>
    </w:lvl>
    <w:lvl w:ilvl="1" w:tplc="FC0888C2" w:tentative="1">
      <w:start w:val="1"/>
      <w:numFmt w:val="bullet"/>
      <w:lvlText w:val=""/>
      <w:lvlJc w:val="left"/>
      <w:pPr>
        <w:tabs>
          <w:tab w:val="num" w:pos="1440"/>
        </w:tabs>
        <w:ind w:left="1440" w:hanging="360"/>
      </w:pPr>
      <w:rPr>
        <w:rFonts w:ascii="Wingdings" w:hAnsi="Wingdings" w:hint="default"/>
      </w:rPr>
    </w:lvl>
    <w:lvl w:ilvl="2" w:tplc="11F8ABCA" w:tentative="1">
      <w:start w:val="1"/>
      <w:numFmt w:val="bullet"/>
      <w:lvlText w:val=""/>
      <w:lvlJc w:val="left"/>
      <w:pPr>
        <w:tabs>
          <w:tab w:val="num" w:pos="2160"/>
        </w:tabs>
        <w:ind w:left="2160" w:hanging="360"/>
      </w:pPr>
      <w:rPr>
        <w:rFonts w:ascii="Wingdings" w:hAnsi="Wingdings" w:hint="default"/>
      </w:rPr>
    </w:lvl>
    <w:lvl w:ilvl="3" w:tplc="F4005E8C" w:tentative="1">
      <w:start w:val="1"/>
      <w:numFmt w:val="bullet"/>
      <w:lvlText w:val=""/>
      <w:lvlJc w:val="left"/>
      <w:pPr>
        <w:tabs>
          <w:tab w:val="num" w:pos="2880"/>
        </w:tabs>
        <w:ind w:left="2880" w:hanging="360"/>
      </w:pPr>
      <w:rPr>
        <w:rFonts w:ascii="Wingdings" w:hAnsi="Wingdings" w:hint="default"/>
      </w:rPr>
    </w:lvl>
    <w:lvl w:ilvl="4" w:tplc="77E04B44" w:tentative="1">
      <w:start w:val="1"/>
      <w:numFmt w:val="bullet"/>
      <w:lvlText w:val=""/>
      <w:lvlJc w:val="left"/>
      <w:pPr>
        <w:tabs>
          <w:tab w:val="num" w:pos="3600"/>
        </w:tabs>
        <w:ind w:left="3600" w:hanging="360"/>
      </w:pPr>
      <w:rPr>
        <w:rFonts w:ascii="Wingdings" w:hAnsi="Wingdings" w:hint="default"/>
      </w:rPr>
    </w:lvl>
    <w:lvl w:ilvl="5" w:tplc="C1324620" w:tentative="1">
      <w:start w:val="1"/>
      <w:numFmt w:val="bullet"/>
      <w:lvlText w:val=""/>
      <w:lvlJc w:val="left"/>
      <w:pPr>
        <w:tabs>
          <w:tab w:val="num" w:pos="4320"/>
        </w:tabs>
        <w:ind w:left="4320" w:hanging="360"/>
      </w:pPr>
      <w:rPr>
        <w:rFonts w:ascii="Wingdings" w:hAnsi="Wingdings" w:hint="default"/>
      </w:rPr>
    </w:lvl>
    <w:lvl w:ilvl="6" w:tplc="8DFC7554" w:tentative="1">
      <w:start w:val="1"/>
      <w:numFmt w:val="bullet"/>
      <w:lvlText w:val=""/>
      <w:lvlJc w:val="left"/>
      <w:pPr>
        <w:tabs>
          <w:tab w:val="num" w:pos="5040"/>
        </w:tabs>
        <w:ind w:left="5040" w:hanging="360"/>
      </w:pPr>
      <w:rPr>
        <w:rFonts w:ascii="Wingdings" w:hAnsi="Wingdings" w:hint="default"/>
      </w:rPr>
    </w:lvl>
    <w:lvl w:ilvl="7" w:tplc="8D847E6C" w:tentative="1">
      <w:start w:val="1"/>
      <w:numFmt w:val="bullet"/>
      <w:lvlText w:val=""/>
      <w:lvlJc w:val="left"/>
      <w:pPr>
        <w:tabs>
          <w:tab w:val="num" w:pos="5760"/>
        </w:tabs>
        <w:ind w:left="5760" w:hanging="360"/>
      </w:pPr>
      <w:rPr>
        <w:rFonts w:ascii="Wingdings" w:hAnsi="Wingdings" w:hint="default"/>
      </w:rPr>
    </w:lvl>
    <w:lvl w:ilvl="8" w:tplc="924280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74B92"/>
    <w:multiLevelType w:val="hybridMultilevel"/>
    <w:tmpl w:val="C5B8CD26"/>
    <w:lvl w:ilvl="0" w:tplc="080A000D">
      <w:start w:val="1"/>
      <w:numFmt w:val="bullet"/>
      <w:lvlText w:val=""/>
      <w:lvlJc w:val="left"/>
      <w:pPr>
        <w:tabs>
          <w:tab w:val="num" w:pos="720"/>
        </w:tabs>
        <w:ind w:left="720" w:hanging="360"/>
      </w:pPr>
      <w:rPr>
        <w:rFonts w:ascii="Wingdings" w:hAnsi="Wingdings" w:hint="default"/>
      </w:rPr>
    </w:lvl>
    <w:lvl w:ilvl="1" w:tplc="8B6AD076" w:tentative="1">
      <w:start w:val="1"/>
      <w:numFmt w:val="bullet"/>
      <w:lvlText w:val="•"/>
      <w:lvlJc w:val="left"/>
      <w:pPr>
        <w:tabs>
          <w:tab w:val="num" w:pos="1440"/>
        </w:tabs>
        <w:ind w:left="1440" w:hanging="360"/>
      </w:pPr>
      <w:rPr>
        <w:rFonts w:ascii="Arial" w:hAnsi="Arial" w:hint="default"/>
      </w:rPr>
    </w:lvl>
    <w:lvl w:ilvl="2" w:tplc="B8484DAE" w:tentative="1">
      <w:start w:val="1"/>
      <w:numFmt w:val="bullet"/>
      <w:lvlText w:val="•"/>
      <w:lvlJc w:val="left"/>
      <w:pPr>
        <w:tabs>
          <w:tab w:val="num" w:pos="2160"/>
        </w:tabs>
        <w:ind w:left="2160" w:hanging="360"/>
      </w:pPr>
      <w:rPr>
        <w:rFonts w:ascii="Arial" w:hAnsi="Arial" w:hint="default"/>
      </w:rPr>
    </w:lvl>
    <w:lvl w:ilvl="3" w:tplc="88F20D4E" w:tentative="1">
      <w:start w:val="1"/>
      <w:numFmt w:val="bullet"/>
      <w:lvlText w:val="•"/>
      <w:lvlJc w:val="left"/>
      <w:pPr>
        <w:tabs>
          <w:tab w:val="num" w:pos="2880"/>
        </w:tabs>
        <w:ind w:left="2880" w:hanging="360"/>
      </w:pPr>
      <w:rPr>
        <w:rFonts w:ascii="Arial" w:hAnsi="Arial" w:hint="default"/>
      </w:rPr>
    </w:lvl>
    <w:lvl w:ilvl="4" w:tplc="DC10FBAA" w:tentative="1">
      <w:start w:val="1"/>
      <w:numFmt w:val="bullet"/>
      <w:lvlText w:val="•"/>
      <w:lvlJc w:val="left"/>
      <w:pPr>
        <w:tabs>
          <w:tab w:val="num" w:pos="3600"/>
        </w:tabs>
        <w:ind w:left="3600" w:hanging="360"/>
      </w:pPr>
      <w:rPr>
        <w:rFonts w:ascii="Arial" w:hAnsi="Arial" w:hint="default"/>
      </w:rPr>
    </w:lvl>
    <w:lvl w:ilvl="5" w:tplc="7168101C" w:tentative="1">
      <w:start w:val="1"/>
      <w:numFmt w:val="bullet"/>
      <w:lvlText w:val="•"/>
      <w:lvlJc w:val="left"/>
      <w:pPr>
        <w:tabs>
          <w:tab w:val="num" w:pos="4320"/>
        </w:tabs>
        <w:ind w:left="4320" w:hanging="360"/>
      </w:pPr>
      <w:rPr>
        <w:rFonts w:ascii="Arial" w:hAnsi="Arial" w:hint="default"/>
      </w:rPr>
    </w:lvl>
    <w:lvl w:ilvl="6" w:tplc="57024CAA" w:tentative="1">
      <w:start w:val="1"/>
      <w:numFmt w:val="bullet"/>
      <w:lvlText w:val="•"/>
      <w:lvlJc w:val="left"/>
      <w:pPr>
        <w:tabs>
          <w:tab w:val="num" w:pos="5040"/>
        </w:tabs>
        <w:ind w:left="5040" w:hanging="360"/>
      </w:pPr>
      <w:rPr>
        <w:rFonts w:ascii="Arial" w:hAnsi="Arial" w:hint="default"/>
      </w:rPr>
    </w:lvl>
    <w:lvl w:ilvl="7" w:tplc="8E7E0F74" w:tentative="1">
      <w:start w:val="1"/>
      <w:numFmt w:val="bullet"/>
      <w:lvlText w:val="•"/>
      <w:lvlJc w:val="left"/>
      <w:pPr>
        <w:tabs>
          <w:tab w:val="num" w:pos="5760"/>
        </w:tabs>
        <w:ind w:left="5760" w:hanging="360"/>
      </w:pPr>
      <w:rPr>
        <w:rFonts w:ascii="Arial" w:hAnsi="Arial" w:hint="default"/>
      </w:rPr>
    </w:lvl>
    <w:lvl w:ilvl="8" w:tplc="33CEB0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222FB0"/>
    <w:multiLevelType w:val="hybridMultilevel"/>
    <w:tmpl w:val="786EAC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F3288"/>
    <w:multiLevelType w:val="hybridMultilevel"/>
    <w:tmpl w:val="6C72B3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F85BCC"/>
    <w:multiLevelType w:val="hybridMultilevel"/>
    <w:tmpl w:val="436CD40C"/>
    <w:lvl w:ilvl="0" w:tplc="2402E57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B1"/>
    <w:rsid w:val="000D63AA"/>
    <w:rsid w:val="00751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E8D9B-B20B-4E9D-AC78-953F209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5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1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Veronica Cardenas Villalvazo</dc:creator>
  <cp:keywords/>
  <dc:description/>
  <cp:lastModifiedBy>Gema Veronica Cardenas Villalvazo</cp:lastModifiedBy>
  <cp:revision>1</cp:revision>
  <dcterms:created xsi:type="dcterms:W3CDTF">2024-07-19T00:31:00Z</dcterms:created>
  <dcterms:modified xsi:type="dcterms:W3CDTF">2024-07-19T00:31:00Z</dcterms:modified>
</cp:coreProperties>
</file>